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E1309" w14:textId="77777777" w:rsidR="00F01CF7" w:rsidRPr="002D4F5F" w:rsidRDefault="00F01CF7" w:rsidP="00B700F3">
      <w:pPr>
        <w:shd w:val="clear" w:color="auto" w:fill="FFFFFF"/>
        <w:spacing w:after="0" w:line="240" w:lineRule="auto"/>
        <w:ind w:left="720"/>
        <w:jc w:val="center"/>
        <w:rPr>
          <w:rFonts w:ascii="Arial Narrow" w:hAnsi="Arial Narrow" w:cstheme="majorHAnsi"/>
          <w:b/>
          <w:color w:val="222222"/>
          <w:sz w:val="24"/>
          <w:szCs w:val="24"/>
          <w:lang w:val="es-CO"/>
        </w:rPr>
      </w:pPr>
    </w:p>
    <w:sdt>
      <w:sdtPr>
        <w:rPr>
          <w:rFonts w:ascii="Calibri" w:eastAsia="Calibri" w:hAnsi="Calibri" w:cs="Calibri"/>
          <w:color w:val="auto"/>
          <w:sz w:val="22"/>
          <w:szCs w:val="22"/>
          <w:lang w:val="es-MX" w:eastAsia="es-CO"/>
        </w:rPr>
        <w:id w:val="572165245"/>
        <w:docPartObj>
          <w:docPartGallery w:val="Table of Contents"/>
          <w:docPartUnique/>
        </w:docPartObj>
      </w:sdtPr>
      <w:sdtEndPr>
        <w:rPr>
          <w:b/>
          <w:bCs/>
          <w:noProof/>
        </w:rPr>
      </w:sdtEndPr>
      <w:sdtContent>
        <w:p w14:paraId="5D3844A3" w14:textId="1BFE97AB" w:rsidR="00D0517C" w:rsidRDefault="00D0517C">
          <w:pPr>
            <w:pStyle w:val="TtuloTDC"/>
          </w:pPr>
          <w:r>
            <w:t>Table of Contents</w:t>
          </w:r>
        </w:p>
        <w:p w14:paraId="748B087A" w14:textId="77777777" w:rsidR="00D0517C" w:rsidRDefault="00D0517C">
          <w:pPr>
            <w:pStyle w:val="TDC1"/>
            <w:tabs>
              <w:tab w:val="right" w:leader="dot" w:pos="8828"/>
            </w:tabs>
            <w:rPr>
              <w:rFonts w:eastAsiaTheme="minorEastAsia"/>
              <w:noProof/>
              <w:lang w:eastAsia="es-CO"/>
            </w:rPr>
          </w:pPr>
          <w:r>
            <w:rPr>
              <w:b/>
              <w:bCs/>
              <w:noProof/>
            </w:rPr>
            <w:fldChar w:fldCharType="begin"/>
          </w:r>
          <w:r>
            <w:rPr>
              <w:b/>
              <w:bCs/>
              <w:noProof/>
            </w:rPr>
            <w:instrText xml:space="preserve"> TOC \o "1-3" \h \z \u </w:instrText>
          </w:r>
          <w:r>
            <w:rPr>
              <w:b/>
              <w:bCs/>
              <w:noProof/>
            </w:rPr>
            <w:fldChar w:fldCharType="separate"/>
          </w:r>
          <w:hyperlink w:anchor="_Toc75272110" w:history="1">
            <w:r w:rsidRPr="00EE14CE">
              <w:rPr>
                <w:rStyle w:val="Hipervnculo"/>
                <w:noProof/>
              </w:rPr>
              <w:t>1. Metodología</w:t>
            </w:r>
            <w:r>
              <w:rPr>
                <w:noProof/>
                <w:webHidden/>
              </w:rPr>
              <w:tab/>
            </w:r>
            <w:r>
              <w:rPr>
                <w:noProof/>
                <w:webHidden/>
              </w:rPr>
              <w:fldChar w:fldCharType="begin"/>
            </w:r>
            <w:r>
              <w:rPr>
                <w:noProof/>
                <w:webHidden/>
              </w:rPr>
              <w:instrText xml:space="preserve"> PAGEREF _Toc75272110 \h </w:instrText>
            </w:r>
            <w:r>
              <w:rPr>
                <w:noProof/>
                <w:webHidden/>
              </w:rPr>
            </w:r>
            <w:r>
              <w:rPr>
                <w:noProof/>
                <w:webHidden/>
              </w:rPr>
              <w:fldChar w:fldCharType="separate"/>
            </w:r>
            <w:r>
              <w:rPr>
                <w:noProof/>
                <w:webHidden/>
              </w:rPr>
              <w:t>1</w:t>
            </w:r>
            <w:r>
              <w:rPr>
                <w:noProof/>
                <w:webHidden/>
              </w:rPr>
              <w:fldChar w:fldCharType="end"/>
            </w:r>
          </w:hyperlink>
        </w:p>
        <w:p w14:paraId="14D12DD4" w14:textId="77777777" w:rsidR="00D0517C" w:rsidRDefault="0068020B">
          <w:pPr>
            <w:pStyle w:val="TDC2"/>
            <w:rPr>
              <w:rFonts w:eastAsiaTheme="minorEastAsia"/>
              <w:noProof/>
              <w:lang w:eastAsia="es-CO"/>
            </w:rPr>
          </w:pPr>
          <w:hyperlink w:anchor="_Toc75272111" w:history="1">
            <w:r w:rsidR="00D0517C" w:rsidRPr="00EE14CE">
              <w:rPr>
                <w:rStyle w:val="Hipervnculo"/>
                <w:noProof/>
              </w:rPr>
              <w:t>1.1. Fase I. Zonificación base para el área protegida</w:t>
            </w:r>
            <w:r w:rsidR="00D0517C">
              <w:rPr>
                <w:noProof/>
                <w:webHidden/>
              </w:rPr>
              <w:tab/>
            </w:r>
            <w:r w:rsidR="00D0517C">
              <w:rPr>
                <w:noProof/>
                <w:webHidden/>
              </w:rPr>
              <w:fldChar w:fldCharType="begin"/>
            </w:r>
            <w:r w:rsidR="00D0517C">
              <w:rPr>
                <w:noProof/>
                <w:webHidden/>
              </w:rPr>
              <w:instrText xml:space="preserve"> PAGEREF _Toc75272111 \h </w:instrText>
            </w:r>
            <w:r w:rsidR="00D0517C">
              <w:rPr>
                <w:noProof/>
                <w:webHidden/>
              </w:rPr>
            </w:r>
            <w:r w:rsidR="00D0517C">
              <w:rPr>
                <w:noProof/>
                <w:webHidden/>
              </w:rPr>
              <w:fldChar w:fldCharType="separate"/>
            </w:r>
            <w:r w:rsidR="00D0517C">
              <w:rPr>
                <w:noProof/>
                <w:webHidden/>
              </w:rPr>
              <w:t>3</w:t>
            </w:r>
            <w:r w:rsidR="00D0517C">
              <w:rPr>
                <w:noProof/>
                <w:webHidden/>
              </w:rPr>
              <w:fldChar w:fldCharType="end"/>
            </w:r>
          </w:hyperlink>
        </w:p>
        <w:p w14:paraId="37D7DB15" w14:textId="77777777" w:rsidR="00D0517C" w:rsidRDefault="0068020B">
          <w:pPr>
            <w:pStyle w:val="TDC2"/>
            <w:rPr>
              <w:rFonts w:eastAsiaTheme="minorEastAsia"/>
              <w:noProof/>
              <w:lang w:eastAsia="es-CO"/>
            </w:rPr>
          </w:pPr>
          <w:hyperlink w:anchor="_Toc75272112" w:history="1">
            <w:r w:rsidR="00D0517C" w:rsidRPr="00EE14CE">
              <w:rPr>
                <w:rStyle w:val="Hipervnculo"/>
                <w:noProof/>
              </w:rPr>
              <w:t>1.2. Fase II. Estructura Ecológica Principal – EEP - :</w:t>
            </w:r>
            <w:r w:rsidR="00D0517C">
              <w:rPr>
                <w:noProof/>
                <w:webHidden/>
              </w:rPr>
              <w:tab/>
            </w:r>
            <w:r w:rsidR="00D0517C">
              <w:rPr>
                <w:noProof/>
                <w:webHidden/>
              </w:rPr>
              <w:fldChar w:fldCharType="begin"/>
            </w:r>
            <w:r w:rsidR="00D0517C">
              <w:rPr>
                <w:noProof/>
                <w:webHidden/>
              </w:rPr>
              <w:instrText xml:space="preserve"> PAGEREF _Toc75272112 \h </w:instrText>
            </w:r>
            <w:r w:rsidR="00D0517C">
              <w:rPr>
                <w:noProof/>
                <w:webHidden/>
              </w:rPr>
            </w:r>
            <w:r w:rsidR="00D0517C">
              <w:rPr>
                <w:noProof/>
                <w:webHidden/>
              </w:rPr>
              <w:fldChar w:fldCharType="separate"/>
            </w:r>
            <w:r w:rsidR="00D0517C">
              <w:rPr>
                <w:noProof/>
                <w:webHidden/>
              </w:rPr>
              <w:t>6</w:t>
            </w:r>
            <w:r w:rsidR="00D0517C">
              <w:rPr>
                <w:noProof/>
                <w:webHidden/>
              </w:rPr>
              <w:fldChar w:fldCharType="end"/>
            </w:r>
          </w:hyperlink>
        </w:p>
        <w:p w14:paraId="6EFC8FE4" w14:textId="77777777" w:rsidR="00D0517C" w:rsidRDefault="0068020B">
          <w:pPr>
            <w:pStyle w:val="TDC2"/>
            <w:rPr>
              <w:rFonts w:eastAsiaTheme="minorEastAsia"/>
              <w:noProof/>
              <w:lang w:eastAsia="es-CO"/>
            </w:rPr>
          </w:pPr>
          <w:hyperlink w:anchor="_Toc75272113" w:history="1">
            <w:r w:rsidR="00D0517C" w:rsidRPr="00EE14CE">
              <w:rPr>
                <w:rStyle w:val="Hipervnculo"/>
                <w:noProof/>
              </w:rPr>
              <w:t>1.3. Fase III. Asignación de usos y actividades permitidos por zona</w:t>
            </w:r>
            <w:r w:rsidR="00D0517C">
              <w:rPr>
                <w:noProof/>
                <w:webHidden/>
              </w:rPr>
              <w:tab/>
            </w:r>
            <w:r w:rsidR="00D0517C">
              <w:rPr>
                <w:noProof/>
                <w:webHidden/>
              </w:rPr>
              <w:fldChar w:fldCharType="begin"/>
            </w:r>
            <w:r w:rsidR="00D0517C">
              <w:rPr>
                <w:noProof/>
                <w:webHidden/>
              </w:rPr>
              <w:instrText xml:space="preserve"> PAGEREF _Toc75272113 \h </w:instrText>
            </w:r>
            <w:r w:rsidR="00D0517C">
              <w:rPr>
                <w:noProof/>
                <w:webHidden/>
              </w:rPr>
            </w:r>
            <w:r w:rsidR="00D0517C">
              <w:rPr>
                <w:noProof/>
                <w:webHidden/>
              </w:rPr>
              <w:fldChar w:fldCharType="separate"/>
            </w:r>
            <w:r w:rsidR="00D0517C">
              <w:rPr>
                <w:noProof/>
                <w:webHidden/>
              </w:rPr>
              <w:t>9</w:t>
            </w:r>
            <w:r w:rsidR="00D0517C">
              <w:rPr>
                <w:noProof/>
                <w:webHidden/>
              </w:rPr>
              <w:fldChar w:fldCharType="end"/>
            </w:r>
          </w:hyperlink>
        </w:p>
        <w:p w14:paraId="6A2900CE" w14:textId="77777777" w:rsidR="00D0517C" w:rsidRDefault="0068020B">
          <w:pPr>
            <w:pStyle w:val="TDC2"/>
            <w:rPr>
              <w:rFonts w:eastAsiaTheme="minorEastAsia"/>
              <w:noProof/>
              <w:lang w:eastAsia="es-CO"/>
            </w:rPr>
          </w:pPr>
          <w:hyperlink w:anchor="_Toc75272114" w:history="1">
            <w:r w:rsidR="00D0517C" w:rsidRPr="00EE14CE">
              <w:rPr>
                <w:rStyle w:val="Hipervnculo"/>
                <w:noProof/>
              </w:rPr>
              <w:t>1.4. Fase IV. Fichas normativas, técnicas y normas</w:t>
            </w:r>
            <w:r w:rsidR="00D0517C">
              <w:rPr>
                <w:noProof/>
                <w:webHidden/>
              </w:rPr>
              <w:tab/>
            </w:r>
            <w:r w:rsidR="00D0517C">
              <w:rPr>
                <w:noProof/>
                <w:webHidden/>
              </w:rPr>
              <w:fldChar w:fldCharType="begin"/>
            </w:r>
            <w:r w:rsidR="00D0517C">
              <w:rPr>
                <w:noProof/>
                <w:webHidden/>
              </w:rPr>
              <w:instrText xml:space="preserve"> PAGEREF _Toc75272114 \h </w:instrText>
            </w:r>
            <w:r w:rsidR="00D0517C">
              <w:rPr>
                <w:noProof/>
                <w:webHidden/>
              </w:rPr>
            </w:r>
            <w:r w:rsidR="00D0517C">
              <w:rPr>
                <w:noProof/>
                <w:webHidden/>
              </w:rPr>
              <w:fldChar w:fldCharType="separate"/>
            </w:r>
            <w:r w:rsidR="00D0517C">
              <w:rPr>
                <w:noProof/>
                <w:webHidden/>
              </w:rPr>
              <w:t>14</w:t>
            </w:r>
            <w:r w:rsidR="00D0517C">
              <w:rPr>
                <w:noProof/>
                <w:webHidden/>
              </w:rPr>
              <w:fldChar w:fldCharType="end"/>
            </w:r>
          </w:hyperlink>
        </w:p>
        <w:p w14:paraId="52ADFBBA" w14:textId="4210DD17" w:rsidR="00D0517C" w:rsidRDefault="00D0517C">
          <w:r>
            <w:rPr>
              <w:b/>
              <w:bCs/>
              <w:noProof/>
            </w:rPr>
            <w:fldChar w:fldCharType="end"/>
          </w:r>
        </w:p>
      </w:sdtContent>
    </w:sdt>
    <w:p w14:paraId="5B960598" w14:textId="6445A479" w:rsidR="00067B8B" w:rsidRDefault="006910AB" w:rsidP="00B700F3">
      <w:pPr>
        <w:pStyle w:val="Sinespaciado"/>
        <w:jc w:val="both"/>
        <w:rPr>
          <w:rFonts w:ascii="Arial Narrow" w:hAnsi="Arial Narrow" w:cstheme="majorHAnsi"/>
          <w:sz w:val="24"/>
          <w:szCs w:val="24"/>
        </w:rPr>
      </w:pPr>
      <w:r w:rsidRPr="006910AB">
        <w:rPr>
          <w:rFonts w:asciiTheme="majorHAnsi" w:eastAsiaTheme="majorEastAsia" w:hAnsiTheme="majorHAnsi" w:cstheme="majorBidi"/>
          <w:color w:val="365F91" w:themeColor="accent1" w:themeShade="BF"/>
          <w:sz w:val="32"/>
          <w:szCs w:val="32"/>
          <w:lang w:val="en-US"/>
        </w:rPr>
        <w:t>Tablas</w:t>
      </w:r>
    </w:p>
    <w:p w14:paraId="75A05932" w14:textId="77777777" w:rsidR="006910AB" w:rsidRPr="006910AB" w:rsidRDefault="006910AB">
      <w:pPr>
        <w:pStyle w:val="Tabladeilustraciones"/>
        <w:tabs>
          <w:tab w:val="right" w:leader="dot" w:pos="8828"/>
        </w:tabs>
        <w:rPr>
          <w:rFonts w:ascii="Arial" w:hAnsi="Arial" w:cs="Arial"/>
          <w:noProof/>
        </w:rPr>
      </w:pPr>
      <w:r w:rsidRPr="006910AB">
        <w:rPr>
          <w:rFonts w:ascii="Arial" w:hAnsi="Arial" w:cs="Arial"/>
        </w:rPr>
        <w:fldChar w:fldCharType="begin"/>
      </w:r>
      <w:r w:rsidRPr="006910AB">
        <w:rPr>
          <w:rFonts w:ascii="Arial" w:hAnsi="Arial" w:cs="Arial"/>
        </w:rPr>
        <w:instrText xml:space="preserve"> TOC \h \z \c "Tabla" </w:instrText>
      </w:r>
      <w:r w:rsidRPr="006910AB">
        <w:rPr>
          <w:rFonts w:ascii="Arial" w:hAnsi="Arial" w:cs="Arial"/>
        </w:rPr>
        <w:fldChar w:fldCharType="separate"/>
      </w:r>
      <w:hyperlink w:anchor="_Toc75271929" w:history="1">
        <w:r w:rsidRPr="006910AB">
          <w:rPr>
            <w:rStyle w:val="Hipervnculo"/>
            <w:rFonts w:ascii="Arial" w:hAnsi="Arial" w:cs="Arial"/>
            <w:noProof/>
          </w:rPr>
          <w:t xml:space="preserve">Tabla 1. </w:t>
        </w:r>
        <w:r w:rsidRPr="006910AB">
          <w:rPr>
            <w:rStyle w:val="Hipervnculo"/>
            <w:rFonts w:ascii="Arial" w:hAnsi="Arial" w:cs="Arial"/>
            <w:noProof/>
            <w:lang w:val="es-CO"/>
          </w:rPr>
          <w:t>Matriz de decisión Coberturas del suelo Vs Clases agrológicas</w:t>
        </w:r>
        <w:r w:rsidRPr="006910AB">
          <w:rPr>
            <w:rFonts w:ascii="Arial" w:hAnsi="Arial" w:cs="Arial"/>
            <w:noProof/>
            <w:webHidden/>
          </w:rPr>
          <w:tab/>
        </w:r>
        <w:r w:rsidRPr="006910AB">
          <w:rPr>
            <w:rFonts w:ascii="Arial" w:hAnsi="Arial" w:cs="Arial"/>
            <w:noProof/>
            <w:webHidden/>
          </w:rPr>
          <w:fldChar w:fldCharType="begin"/>
        </w:r>
        <w:r w:rsidRPr="006910AB">
          <w:rPr>
            <w:rFonts w:ascii="Arial" w:hAnsi="Arial" w:cs="Arial"/>
            <w:noProof/>
            <w:webHidden/>
          </w:rPr>
          <w:instrText xml:space="preserve"> PAGEREF _Toc75271929 \h </w:instrText>
        </w:r>
        <w:r w:rsidRPr="006910AB">
          <w:rPr>
            <w:rFonts w:ascii="Arial" w:hAnsi="Arial" w:cs="Arial"/>
            <w:noProof/>
            <w:webHidden/>
          </w:rPr>
        </w:r>
        <w:r w:rsidRPr="006910AB">
          <w:rPr>
            <w:rFonts w:ascii="Arial" w:hAnsi="Arial" w:cs="Arial"/>
            <w:noProof/>
            <w:webHidden/>
          </w:rPr>
          <w:fldChar w:fldCharType="separate"/>
        </w:r>
        <w:r w:rsidRPr="006910AB">
          <w:rPr>
            <w:rFonts w:ascii="Arial" w:hAnsi="Arial" w:cs="Arial"/>
            <w:noProof/>
            <w:webHidden/>
          </w:rPr>
          <w:t>4</w:t>
        </w:r>
        <w:r w:rsidRPr="006910AB">
          <w:rPr>
            <w:rFonts w:ascii="Arial" w:hAnsi="Arial" w:cs="Arial"/>
            <w:noProof/>
            <w:webHidden/>
          </w:rPr>
          <w:fldChar w:fldCharType="end"/>
        </w:r>
      </w:hyperlink>
    </w:p>
    <w:p w14:paraId="238AD7A4" w14:textId="77777777" w:rsidR="006910AB" w:rsidRPr="006910AB" w:rsidRDefault="0068020B">
      <w:pPr>
        <w:pStyle w:val="Tabladeilustraciones"/>
        <w:tabs>
          <w:tab w:val="right" w:leader="dot" w:pos="8828"/>
        </w:tabs>
        <w:rPr>
          <w:rFonts w:ascii="Arial" w:hAnsi="Arial" w:cs="Arial"/>
          <w:noProof/>
        </w:rPr>
      </w:pPr>
      <w:hyperlink w:anchor="_Toc75271930" w:history="1">
        <w:r w:rsidR="006910AB" w:rsidRPr="006910AB">
          <w:rPr>
            <w:rStyle w:val="Hipervnculo"/>
            <w:rFonts w:ascii="Arial" w:hAnsi="Arial" w:cs="Arial"/>
            <w:noProof/>
          </w:rPr>
          <w:t>Tabla 2. Usos y actividades agrupados por zona</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_Toc75271930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12</w:t>
        </w:r>
        <w:r w:rsidR="006910AB" w:rsidRPr="006910AB">
          <w:rPr>
            <w:rFonts w:ascii="Arial" w:hAnsi="Arial" w:cs="Arial"/>
            <w:noProof/>
            <w:webHidden/>
          </w:rPr>
          <w:fldChar w:fldCharType="end"/>
        </w:r>
      </w:hyperlink>
    </w:p>
    <w:p w14:paraId="207F6773" w14:textId="77777777" w:rsidR="006910AB" w:rsidRPr="006910AB" w:rsidRDefault="0068020B">
      <w:pPr>
        <w:pStyle w:val="Tabladeilustraciones"/>
        <w:tabs>
          <w:tab w:val="right" w:leader="dot" w:pos="8828"/>
        </w:tabs>
        <w:rPr>
          <w:rFonts w:ascii="Arial" w:hAnsi="Arial" w:cs="Arial"/>
          <w:noProof/>
        </w:rPr>
      </w:pPr>
      <w:hyperlink w:anchor="_Toc75271931" w:history="1">
        <w:r w:rsidR="006910AB" w:rsidRPr="006910AB">
          <w:rPr>
            <w:rStyle w:val="Hipervnculo"/>
            <w:rFonts w:ascii="Arial" w:hAnsi="Arial" w:cs="Arial"/>
            <w:noProof/>
          </w:rPr>
          <w:t>Tabla 3. Clasificación de los usos permitidos en las diferentes zonas</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_Toc75271931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14</w:t>
        </w:r>
        <w:r w:rsidR="006910AB" w:rsidRPr="006910AB">
          <w:rPr>
            <w:rFonts w:ascii="Arial" w:hAnsi="Arial" w:cs="Arial"/>
            <w:noProof/>
            <w:webHidden/>
          </w:rPr>
          <w:fldChar w:fldCharType="end"/>
        </w:r>
      </w:hyperlink>
    </w:p>
    <w:p w14:paraId="25618C22" w14:textId="77777777" w:rsidR="00067B8B" w:rsidRDefault="006910AB" w:rsidP="00B700F3">
      <w:pPr>
        <w:pStyle w:val="Sinespaciado"/>
        <w:jc w:val="both"/>
        <w:rPr>
          <w:rFonts w:ascii="Arial Narrow" w:hAnsi="Arial Narrow" w:cstheme="majorHAnsi"/>
          <w:sz w:val="24"/>
          <w:szCs w:val="24"/>
        </w:rPr>
      </w:pPr>
      <w:r w:rsidRPr="006910AB">
        <w:rPr>
          <w:rFonts w:ascii="Arial" w:hAnsi="Arial" w:cs="Arial"/>
        </w:rPr>
        <w:fldChar w:fldCharType="end"/>
      </w:r>
    </w:p>
    <w:p w14:paraId="5EC390B2" w14:textId="0F0B06BD" w:rsidR="006910AB" w:rsidRDefault="006910AB" w:rsidP="00B700F3">
      <w:pPr>
        <w:pStyle w:val="Sinespaciado"/>
        <w:jc w:val="both"/>
        <w:rPr>
          <w:rFonts w:ascii="Arial Narrow" w:hAnsi="Arial Narrow" w:cstheme="majorHAnsi"/>
          <w:sz w:val="24"/>
          <w:szCs w:val="24"/>
        </w:rPr>
      </w:pPr>
      <w:r w:rsidRPr="006910AB">
        <w:rPr>
          <w:rFonts w:asciiTheme="majorHAnsi" w:eastAsiaTheme="majorEastAsia" w:hAnsiTheme="majorHAnsi" w:cstheme="majorBidi"/>
          <w:color w:val="365F91" w:themeColor="accent1" w:themeShade="BF"/>
          <w:sz w:val="32"/>
          <w:szCs w:val="32"/>
          <w:lang w:val="en-US"/>
        </w:rPr>
        <w:t>Figuras</w:t>
      </w:r>
    </w:p>
    <w:p w14:paraId="0F726B83" w14:textId="77777777" w:rsidR="006910AB" w:rsidRPr="006910AB" w:rsidRDefault="006910AB">
      <w:pPr>
        <w:pStyle w:val="Tabladeilustraciones"/>
        <w:tabs>
          <w:tab w:val="right" w:leader="dot" w:pos="8828"/>
        </w:tabs>
        <w:rPr>
          <w:rFonts w:ascii="Arial" w:eastAsiaTheme="minorEastAsia" w:hAnsi="Arial" w:cs="Arial"/>
          <w:noProof/>
          <w:lang w:val="es-CO"/>
        </w:rPr>
      </w:pPr>
      <w:r w:rsidRPr="006910AB">
        <w:rPr>
          <w:rFonts w:ascii="Arial" w:hAnsi="Arial" w:cs="Arial"/>
        </w:rPr>
        <w:fldChar w:fldCharType="begin"/>
      </w:r>
      <w:r w:rsidRPr="006910AB">
        <w:rPr>
          <w:rFonts w:ascii="Arial" w:hAnsi="Arial" w:cs="Arial"/>
        </w:rPr>
        <w:instrText xml:space="preserve"> TOC \h \z \c "Figura" </w:instrText>
      </w:r>
      <w:r w:rsidRPr="006910AB">
        <w:rPr>
          <w:rFonts w:ascii="Arial" w:hAnsi="Arial" w:cs="Arial"/>
        </w:rPr>
        <w:fldChar w:fldCharType="separate"/>
      </w:r>
      <w:hyperlink w:anchor="_Toc75271956" w:history="1">
        <w:r w:rsidRPr="006910AB">
          <w:rPr>
            <w:rStyle w:val="Hipervnculo"/>
            <w:rFonts w:ascii="Arial" w:hAnsi="Arial" w:cs="Arial"/>
            <w:noProof/>
          </w:rPr>
          <w:t>Figura 1. Zonificación ambiental preliminar. Mapa de clases agrológicas por área protegida intersectado con coberturas de uso del suelo por área protegida, ejemplo DCS Barbas – Bremen</w:t>
        </w:r>
        <w:r w:rsidRPr="006910AB">
          <w:rPr>
            <w:rFonts w:ascii="Arial" w:hAnsi="Arial" w:cs="Arial"/>
            <w:noProof/>
            <w:webHidden/>
          </w:rPr>
          <w:tab/>
        </w:r>
        <w:r w:rsidRPr="006910AB">
          <w:rPr>
            <w:rFonts w:ascii="Arial" w:hAnsi="Arial" w:cs="Arial"/>
            <w:noProof/>
            <w:webHidden/>
          </w:rPr>
          <w:fldChar w:fldCharType="begin"/>
        </w:r>
        <w:r w:rsidRPr="006910AB">
          <w:rPr>
            <w:rFonts w:ascii="Arial" w:hAnsi="Arial" w:cs="Arial"/>
            <w:noProof/>
            <w:webHidden/>
          </w:rPr>
          <w:instrText xml:space="preserve"> PAGEREF _Toc75271956 \h </w:instrText>
        </w:r>
        <w:r w:rsidRPr="006910AB">
          <w:rPr>
            <w:rFonts w:ascii="Arial" w:hAnsi="Arial" w:cs="Arial"/>
            <w:noProof/>
            <w:webHidden/>
          </w:rPr>
        </w:r>
        <w:r w:rsidRPr="006910AB">
          <w:rPr>
            <w:rFonts w:ascii="Arial" w:hAnsi="Arial" w:cs="Arial"/>
            <w:noProof/>
            <w:webHidden/>
          </w:rPr>
          <w:fldChar w:fldCharType="separate"/>
        </w:r>
        <w:r w:rsidRPr="006910AB">
          <w:rPr>
            <w:rFonts w:ascii="Arial" w:hAnsi="Arial" w:cs="Arial"/>
            <w:noProof/>
            <w:webHidden/>
          </w:rPr>
          <w:t>6</w:t>
        </w:r>
        <w:r w:rsidRPr="006910AB">
          <w:rPr>
            <w:rFonts w:ascii="Arial" w:hAnsi="Arial" w:cs="Arial"/>
            <w:noProof/>
            <w:webHidden/>
          </w:rPr>
          <w:fldChar w:fldCharType="end"/>
        </w:r>
      </w:hyperlink>
    </w:p>
    <w:p w14:paraId="33932861" w14:textId="77777777" w:rsidR="006910AB" w:rsidRPr="006910AB" w:rsidRDefault="0068020B">
      <w:pPr>
        <w:pStyle w:val="Tabladeilustraciones"/>
        <w:tabs>
          <w:tab w:val="right" w:leader="dot" w:pos="8828"/>
        </w:tabs>
        <w:rPr>
          <w:rFonts w:ascii="Arial" w:eastAsiaTheme="minorEastAsia" w:hAnsi="Arial" w:cs="Arial"/>
          <w:noProof/>
          <w:lang w:val="es-CO"/>
        </w:rPr>
      </w:pPr>
      <w:hyperlink w:anchor="_Toc75271957" w:history="1">
        <w:r w:rsidR="006910AB" w:rsidRPr="006910AB">
          <w:rPr>
            <w:rStyle w:val="Hipervnculo"/>
            <w:rFonts w:ascii="Arial" w:hAnsi="Arial" w:cs="Arial"/>
            <w:noProof/>
          </w:rPr>
          <w:t>Figura 2. Zonificación ambiental básica del área protegida – Ejemplo DCS Barbas -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_Toc75271957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6</w:t>
        </w:r>
        <w:r w:rsidR="006910AB" w:rsidRPr="006910AB">
          <w:rPr>
            <w:rFonts w:ascii="Arial" w:hAnsi="Arial" w:cs="Arial"/>
            <w:noProof/>
            <w:webHidden/>
          </w:rPr>
          <w:fldChar w:fldCharType="end"/>
        </w:r>
      </w:hyperlink>
    </w:p>
    <w:p w14:paraId="2F80D606" w14:textId="77777777" w:rsidR="006910AB" w:rsidRPr="006910AB" w:rsidRDefault="0068020B">
      <w:pPr>
        <w:pStyle w:val="Tabladeilustraciones"/>
        <w:tabs>
          <w:tab w:val="right" w:leader="dot" w:pos="8828"/>
        </w:tabs>
        <w:rPr>
          <w:rFonts w:ascii="Arial" w:eastAsiaTheme="minorEastAsia" w:hAnsi="Arial" w:cs="Arial"/>
          <w:noProof/>
          <w:lang w:val="es-CO"/>
        </w:rPr>
      </w:pPr>
      <w:hyperlink w:anchor="_Toc75271958" w:history="1">
        <w:r w:rsidR="006910AB" w:rsidRPr="006910AB">
          <w:rPr>
            <w:rStyle w:val="Hipervnculo"/>
            <w:rFonts w:ascii="Arial" w:hAnsi="Arial" w:cs="Arial"/>
            <w:noProof/>
          </w:rPr>
          <w:t>Figura 3. Estructura Ecológica Principal DCS Barbas –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_Toc75271958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8</w:t>
        </w:r>
        <w:r w:rsidR="006910AB" w:rsidRPr="006910AB">
          <w:rPr>
            <w:rFonts w:ascii="Arial" w:hAnsi="Arial" w:cs="Arial"/>
            <w:noProof/>
            <w:webHidden/>
          </w:rPr>
          <w:fldChar w:fldCharType="end"/>
        </w:r>
      </w:hyperlink>
    </w:p>
    <w:p w14:paraId="7C9F7446" w14:textId="77777777" w:rsidR="006910AB" w:rsidRPr="006910AB" w:rsidRDefault="0068020B">
      <w:pPr>
        <w:pStyle w:val="Tabladeilustraciones"/>
        <w:tabs>
          <w:tab w:val="right" w:leader="dot" w:pos="8828"/>
        </w:tabs>
        <w:rPr>
          <w:rFonts w:ascii="Arial" w:eastAsiaTheme="minorEastAsia" w:hAnsi="Arial" w:cs="Arial"/>
          <w:noProof/>
          <w:lang w:val="es-CO"/>
        </w:rPr>
      </w:pPr>
      <w:hyperlink w:anchor="_Toc75271959" w:history="1">
        <w:r w:rsidR="006910AB" w:rsidRPr="006910AB">
          <w:rPr>
            <w:rStyle w:val="Hipervnculo"/>
            <w:rFonts w:ascii="Arial" w:hAnsi="Arial" w:cs="Arial"/>
            <w:noProof/>
          </w:rPr>
          <w:t>Figura 4. Zonificación Ambiental final incluyendo senderos de interpretación ambiental – DCS Barbas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_Toc75271959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9</w:t>
        </w:r>
        <w:r w:rsidR="006910AB" w:rsidRPr="006910AB">
          <w:rPr>
            <w:rFonts w:ascii="Arial" w:hAnsi="Arial" w:cs="Arial"/>
            <w:noProof/>
            <w:webHidden/>
          </w:rPr>
          <w:fldChar w:fldCharType="end"/>
        </w:r>
      </w:hyperlink>
    </w:p>
    <w:p w14:paraId="0C3CA84E" w14:textId="77777777" w:rsidR="006910AB" w:rsidRPr="006910AB" w:rsidRDefault="0068020B">
      <w:pPr>
        <w:pStyle w:val="Tabladeilustraciones"/>
        <w:tabs>
          <w:tab w:val="right" w:leader="dot" w:pos="8828"/>
        </w:tabs>
        <w:rPr>
          <w:rFonts w:ascii="Arial" w:eastAsiaTheme="minorEastAsia" w:hAnsi="Arial" w:cs="Arial"/>
          <w:noProof/>
          <w:lang w:val="es-CO"/>
        </w:rPr>
      </w:pPr>
      <w:hyperlink w:anchor="_Toc75271960" w:history="1">
        <w:r w:rsidR="006910AB" w:rsidRPr="006910AB">
          <w:rPr>
            <w:rStyle w:val="Hipervnculo"/>
            <w:rFonts w:ascii="Arial" w:hAnsi="Arial" w:cs="Arial"/>
            <w:noProof/>
          </w:rPr>
          <w:t>Figura 5. Esquema para la asignación de usos y actividades por zona</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_Toc75271960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10</w:t>
        </w:r>
        <w:r w:rsidR="006910AB" w:rsidRPr="006910AB">
          <w:rPr>
            <w:rFonts w:ascii="Arial" w:hAnsi="Arial" w:cs="Arial"/>
            <w:noProof/>
            <w:webHidden/>
          </w:rPr>
          <w:fldChar w:fldCharType="end"/>
        </w:r>
      </w:hyperlink>
    </w:p>
    <w:p w14:paraId="0F92D53C" w14:textId="77777777" w:rsidR="006910AB" w:rsidRDefault="006910AB" w:rsidP="00B700F3">
      <w:pPr>
        <w:pStyle w:val="Sinespaciado"/>
        <w:jc w:val="both"/>
        <w:rPr>
          <w:rFonts w:ascii="Arial Narrow" w:hAnsi="Arial Narrow" w:cstheme="majorHAnsi"/>
          <w:sz w:val="24"/>
          <w:szCs w:val="24"/>
        </w:rPr>
      </w:pPr>
      <w:r w:rsidRPr="006910AB">
        <w:rPr>
          <w:rFonts w:ascii="Arial" w:hAnsi="Arial" w:cs="Arial"/>
        </w:rPr>
        <w:fldChar w:fldCharType="end"/>
      </w:r>
    </w:p>
    <w:p w14:paraId="5BA0989D" w14:textId="2D5E693F" w:rsidR="00067B8B" w:rsidRPr="002D4F5F" w:rsidRDefault="00101B12" w:rsidP="00101B12">
      <w:pPr>
        <w:pStyle w:val="Ttulo1"/>
        <w:rPr>
          <w:lang w:val="es-CO"/>
        </w:rPr>
      </w:pPr>
      <w:bookmarkStart w:id="0" w:name="_Toc75272110"/>
      <w:r>
        <w:rPr>
          <w:lang w:val="es-CO"/>
        </w:rPr>
        <w:t xml:space="preserve">1. </w:t>
      </w:r>
      <w:r w:rsidR="00067B8B">
        <w:rPr>
          <w:lang w:val="es-CO"/>
        </w:rPr>
        <w:t>Metodología</w:t>
      </w:r>
      <w:bookmarkEnd w:id="0"/>
    </w:p>
    <w:p w14:paraId="300506C3" w14:textId="55963151" w:rsidR="00437FAD" w:rsidRPr="002D4F5F" w:rsidRDefault="00755494" w:rsidP="00B700F3">
      <w:pPr>
        <w:pStyle w:val="Sinespaciado"/>
        <w:jc w:val="both"/>
        <w:rPr>
          <w:rFonts w:ascii="Arial Narrow" w:hAnsi="Arial Narrow" w:cstheme="majorHAnsi"/>
          <w:color w:val="000000"/>
          <w:sz w:val="24"/>
          <w:szCs w:val="24"/>
        </w:rPr>
      </w:pPr>
      <w:r w:rsidRPr="002D4F5F">
        <w:rPr>
          <w:rFonts w:ascii="Arial Narrow" w:hAnsi="Arial Narrow" w:cstheme="majorHAnsi"/>
          <w:sz w:val="24"/>
          <w:szCs w:val="24"/>
        </w:rPr>
        <w:t xml:space="preserve">De acuerdo con la Guía para la </w:t>
      </w:r>
      <w:r w:rsidR="00934247" w:rsidRPr="002D4F5F">
        <w:rPr>
          <w:rFonts w:ascii="Arial Narrow" w:hAnsi="Arial Narrow" w:cstheme="majorHAnsi"/>
          <w:sz w:val="24"/>
          <w:szCs w:val="24"/>
        </w:rPr>
        <w:t xml:space="preserve">elaboración de los planes de manejo de áreas protegidas </w:t>
      </w:r>
      <w:r w:rsidR="00437FAD" w:rsidRPr="002D4F5F">
        <w:rPr>
          <w:rFonts w:ascii="Arial Narrow" w:hAnsi="Arial Narrow" w:cstheme="majorHAnsi"/>
          <w:sz w:val="24"/>
          <w:szCs w:val="24"/>
        </w:rPr>
        <w:t>el componente de ordenamiento contempla l</w:t>
      </w:r>
      <w:r w:rsidR="00437FAD" w:rsidRPr="002D4F5F">
        <w:rPr>
          <w:rFonts w:ascii="Arial Narrow" w:hAnsi="Arial Narrow" w:cstheme="majorHAnsi"/>
          <w:color w:val="404040"/>
          <w:sz w:val="24"/>
          <w:szCs w:val="24"/>
        </w:rPr>
        <w:t>a información que regula el manejo del área, aqu</w:t>
      </w:r>
      <w:r w:rsidR="003C389A">
        <w:rPr>
          <w:rFonts w:ascii="Arial Narrow" w:hAnsi="Arial Narrow" w:cstheme="majorHAnsi"/>
          <w:color w:val="404040"/>
          <w:sz w:val="24"/>
          <w:szCs w:val="24"/>
        </w:rPr>
        <w:t xml:space="preserve">í se define la zonificación y los usos y normas </w:t>
      </w:r>
      <w:r w:rsidR="00437FAD" w:rsidRPr="002D4F5F">
        <w:rPr>
          <w:rFonts w:ascii="Arial Narrow" w:hAnsi="Arial Narrow" w:cstheme="majorHAnsi"/>
          <w:color w:val="404040"/>
          <w:sz w:val="24"/>
          <w:szCs w:val="24"/>
        </w:rPr>
        <w:t>para el uso de los recursos y el desarrollo de actividades de tal manera que se facilite avanzar en la ejecución de las Estrategias de Manejo y en el logro de los Objetivos de Conservación específicos del área protegida.</w:t>
      </w:r>
      <w:r w:rsidR="00437FAD" w:rsidRPr="002D4F5F">
        <w:rPr>
          <w:rFonts w:ascii="Arial Narrow" w:hAnsi="Arial Narrow" w:cstheme="majorHAnsi"/>
          <w:b/>
          <w:bCs/>
          <w:color w:val="404040"/>
          <w:sz w:val="24"/>
          <w:szCs w:val="24"/>
        </w:rPr>
        <w:t xml:space="preserve"> </w:t>
      </w:r>
      <w:r w:rsidR="00437FAD" w:rsidRPr="002D4F5F">
        <w:rPr>
          <w:rFonts w:ascii="Arial Narrow" w:hAnsi="Arial Narrow" w:cstheme="majorHAnsi"/>
          <w:color w:val="404040"/>
          <w:sz w:val="24"/>
          <w:szCs w:val="24"/>
        </w:rPr>
        <w:t> </w:t>
      </w:r>
    </w:p>
    <w:p w14:paraId="65188D37" w14:textId="77777777" w:rsidR="00437FAD" w:rsidRPr="002D4F5F" w:rsidRDefault="00437FAD" w:rsidP="00B700F3">
      <w:pPr>
        <w:pStyle w:val="Sinespaciado"/>
        <w:jc w:val="both"/>
        <w:rPr>
          <w:rFonts w:ascii="Arial Narrow" w:hAnsi="Arial Narrow" w:cstheme="majorHAnsi"/>
          <w:sz w:val="24"/>
          <w:szCs w:val="24"/>
        </w:rPr>
      </w:pPr>
    </w:p>
    <w:p w14:paraId="2BB18C9C" w14:textId="7F815471" w:rsidR="00825CE3" w:rsidRPr="002D4F5F" w:rsidRDefault="00437FAD" w:rsidP="00B700F3">
      <w:pPr>
        <w:pStyle w:val="Sinespaciado"/>
        <w:jc w:val="both"/>
        <w:rPr>
          <w:rFonts w:ascii="Arial Narrow" w:hAnsi="Arial Narrow" w:cstheme="majorHAnsi"/>
          <w:sz w:val="24"/>
          <w:szCs w:val="24"/>
        </w:rPr>
      </w:pPr>
      <w:r w:rsidRPr="002D4F5F">
        <w:rPr>
          <w:rFonts w:ascii="Arial Narrow" w:hAnsi="Arial Narrow" w:cstheme="majorHAnsi"/>
          <w:sz w:val="24"/>
          <w:szCs w:val="24"/>
        </w:rPr>
        <w:t>E</w:t>
      </w:r>
      <w:r w:rsidR="00825CE3" w:rsidRPr="002D4F5F">
        <w:rPr>
          <w:rFonts w:ascii="Arial Narrow" w:hAnsi="Arial Narrow" w:cstheme="majorHAnsi"/>
          <w:sz w:val="24"/>
          <w:szCs w:val="24"/>
        </w:rPr>
        <w:t xml:space="preserve">l proceso de zonificación ambiental para el sistema departamental de áreas protegidas de Risaralda se ha desarrollado de acuerdo a los lineamientos establecidos en el decreto 2372 del 2010, el cual, en su capítulo 4 da los conceptos y definiciones para establecer la zonificación ambiental de las áreas protegidas de carácter regional, y en el cual se definen </w:t>
      </w:r>
      <w:r w:rsidR="006213F0" w:rsidRPr="002D4F5F">
        <w:rPr>
          <w:rFonts w:ascii="Arial Narrow" w:hAnsi="Arial Narrow" w:cstheme="majorHAnsi"/>
          <w:sz w:val="24"/>
          <w:szCs w:val="24"/>
        </w:rPr>
        <w:t>cuatro (</w:t>
      </w:r>
      <w:r w:rsidR="00825CE3" w:rsidRPr="002D4F5F">
        <w:rPr>
          <w:rFonts w:ascii="Arial Narrow" w:hAnsi="Arial Narrow" w:cstheme="majorHAnsi"/>
          <w:sz w:val="24"/>
          <w:szCs w:val="24"/>
        </w:rPr>
        <w:t>4</w:t>
      </w:r>
      <w:r w:rsidR="006213F0" w:rsidRPr="002D4F5F">
        <w:rPr>
          <w:rFonts w:ascii="Arial Narrow" w:hAnsi="Arial Narrow" w:cstheme="majorHAnsi"/>
          <w:sz w:val="24"/>
          <w:szCs w:val="24"/>
        </w:rPr>
        <w:t>)</w:t>
      </w:r>
      <w:r w:rsidR="00825CE3" w:rsidRPr="002D4F5F">
        <w:rPr>
          <w:rFonts w:ascii="Arial Narrow" w:hAnsi="Arial Narrow" w:cstheme="majorHAnsi"/>
          <w:sz w:val="24"/>
          <w:szCs w:val="24"/>
        </w:rPr>
        <w:t xml:space="preserve"> Zonas</w:t>
      </w:r>
      <w:r w:rsidR="006213F0" w:rsidRPr="002D4F5F">
        <w:rPr>
          <w:rFonts w:ascii="Arial Narrow" w:hAnsi="Arial Narrow" w:cstheme="majorHAnsi"/>
          <w:sz w:val="24"/>
          <w:szCs w:val="24"/>
        </w:rPr>
        <w:t xml:space="preserve">: </w:t>
      </w:r>
    </w:p>
    <w:p w14:paraId="1F916EC2" w14:textId="77777777" w:rsidR="006213F0" w:rsidRPr="002D4F5F" w:rsidRDefault="006213F0" w:rsidP="00B700F3">
      <w:pPr>
        <w:pStyle w:val="Sinespaciado"/>
        <w:jc w:val="both"/>
        <w:rPr>
          <w:rFonts w:ascii="Arial Narrow" w:hAnsi="Arial Narrow" w:cstheme="majorHAnsi"/>
          <w:sz w:val="24"/>
          <w:szCs w:val="24"/>
        </w:rPr>
      </w:pPr>
    </w:p>
    <w:p w14:paraId="556C00EE" w14:textId="77777777"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 xml:space="preserve">Zona de preservación. </w:t>
      </w:r>
      <w:r w:rsidRPr="002D4F5F">
        <w:rPr>
          <w:rFonts w:ascii="Arial Narrow" w:hAnsi="Arial Narrow" w:cstheme="majorHAnsi"/>
          <w:i/>
          <w:color w:val="222222"/>
          <w:sz w:val="24"/>
          <w:szCs w:val="24"/>
        </w:rPr>
        <w:t xml:space="preserve">Es un espacio donde el manejo está dirigido ante todo </w:t>
      </w:r>
      <w:r w:rsidRPr="002D4F5F">
        <w:rPr>
          <w:rFonts w:ascii="Arial Narrow" w:hAnsi="Arial Narrow" w:cstheme="majorHAnsi"/>
          <w:b/>
          <w:bCs/>
          <w:i/>
          <w:color w:val="222222"/>
          <w:sz w:val="24"/>
          <w:szCs w:val="24"/>
        </w:rPr>
        <w:t>a evitar su alteración</w:t>
      </w:r>
      <w:r w:rsidRPr="002D4F5F">
        <w:rPr>
          <w:rFonts w:ascii="Arial Narrow" w:hAnsi="Arial Narrow" w:cstheme="majorHAnsi"/>
          <w:i/>
          <w:color w:val="222222"/>
          <w:sz w:val="24"/>
          <w:szCs w:val="24"/>
        </w:rPr>
        <w:t xml:space="preserve">, degradación o transformación por la actividad humana. Un área protegida puede </w:t>
      </w:r>
      <w:r w:rsidRPr="002D4F5F">
        <w:rPr>
          <w:rFonts w:ascii="Arial Narrow" w:hAnsi="Arial Narrow" w:cstheme="majorHAnsi"/>
          <w:i/>
          <w:color w:val="222222"/>
          <w:sz w:val="24"/>
          <w:szCs w:val="24"/>
        </w:rPr>
        <w:lastRenderedPageBreak/>
        <w:t xml:space="preserve">contener una o varias zonas de preservación, las cuales se mantienen como </w:t>
      </w:r>
      <w:r w:rsidRPr="002D4F5F">
        <w:rPr>
          <w:rFonts w:ascii="Arial Narrow" w:hAnsi="Arial Narrow" w:cstheme="majorHAnsi"/>
          <w:b/>
          <w:bCs/>
          <w:i/>
          <w:color w:val="222222"/>
          <w:sz w:val="24"/>
          <w:szCs w:val="24"/>
        </w:rPr>
        <w:t xml:space="preserve">intangibles para el logro de los objetivos de conservación </w:t>
      </w:r>
      <w:r w:rsidRPr="002D4F5F">
        <w:rPr>
          <w:rFonts w:ascii="Arial Narrow" w:hAnsi="Arial Narrow" w:cstheme="majorHAnsi"/>
          <w:i/>
          <w:color w:val="222222"/>
          <w:sz w:val="24"/>
          <w:szCs w:val="24"/>
        </w:rPr>
        <w:t>Cuando por cualquier motivo la intangibilidad no sea condición suficiente para el logro de los objetivos de conservación, esta zona debe catalogarse como de restauración</w:t>
      </w:r>
    </w:p>
    <w:p w14:paraId="30BD63D0" w14:textId="77777777" w:rsidR="00833184" w:rsidRPr="002D4F5F" w:rsidRDefault="00833184" w:rsidP="00833184">
      <w:pPr>
        <w:shd w:val="clear" w:color="auto" w:fill="FFFFFF"/>
        <w:spacing w:after="0" w:line="240" w:lineRule="auto"/>
        <w:ind w:left="360"/>
        <w:jc w:val="both"/>
        <w:rPr>
          <w:rFonts w:ascii="Arial Narrow" w:hAnsi="Arial Narrow" w:cstheme="majorHAnsi"/>
          <w:b/>
          <w:bCs/>
          <w:i/>
          <w:color w:val="222222"/>
          <w:sz w:val="24"/>
          <w:szCs w:val="24"/>
        </w:rPr>
      </w:pPr>
    </w:p>
    <w:p w14:paraId="7AE314F1" w14:textId="54FBA97E" w:rsidR="00833184" w:rsidRPr="002D4F5F" w:rsidRDefault="00825CE3" w:rsidP="00833184">
      <w:pPr>
        <w:numPr>
          <w:ilvl w:val="0"/>
          <w:numId w:val="2"/>
        </w:numPr>
        <w:shd w:val="clear" w:color="auto" w:fill="FFFFFF"/>
        <w:spacing w:after="0" w:line="240" w:lineRule="auto"/>
        <w:jc w:val="both"/>
        <w:rPr>
          <w:rFonts w:ascii="Arial Narrow" w:hAnsi="Arial Narrow"/>
          <w:i/>
          <w:sz w:val="24"/>
          <w:szCs w:val="24"/>
        </w:rPr>
      </w:pPr>
      <w:r w:rsidRPr="002D4F5F">
        <w:rPr>
          <w:rFonts w:ascii="Arial Narrow" w:hAnsi="Arial Narrow" w:cstheme="majorHAnsi"/>
          <w:b/>
          <w:bCs/>
          <w:i/>
          <w:color w:val="222222"/>
          <w:sz w:val="24"/>
          <w:szCs w:val="24"/>
        </w:rPr>
        <w:t xml:space="preserve">Zona de restauración. </w:t>
      </w:r>
      <w:r w:rsidR="00833184" w:rsidRPr="002D4F5F">
        <w:rPr>
          <w:rFonts w:ascii="Arial Narrow" w:hAnsi="Arial Narrow"/>
          <w:i/>
          <w:sz w:val="24"/>
          <w:szCs w:val="24"/>
        </w:rPr>
        <w:t xml:space="preserve">Se define como un espacio dirigido al </w:t>
      </w:r>
      <w:r w:rsidR="00833184" w:rsidRPr="002D4F5F">
        <w:rPr>
          <w:rFonts w:ascii="Arial Narrow" w:hAnsi="Arial Narrow"/>
          <w:b/>
          <w:i/>
          <w:sz w:val="24"/>
          <w:szCs w:val="24"/>
        </w:rPr>
        <w:t>restablecimiento parcial o total a un estado anterior, de la composición, estructura y función de la diversidad biológica</w:t>
      </w:r>
      <w:r w:rsidR="00833184" w:rsidRPr="002D4F5F">
        <w:rPr>
          <w:rFonts w:ascii="Arial Narrow" w:hAnsi="Arial Narrow"/>
          <w:i/>
          <w:sz w:val="24"/>
          <w:szCs w:val="24"/>
        </w:rPr>
        <w:t xml:space="preserve">. En las zonas de restauración se pueden llevar a cabo procesos inducidos por acciones humanas, encaminados al cumplimiento de los objetivos de conservación del área protegida. </w:t>
      </w:r>
    </w:p>
    <w:p w14:paraId="7DEEC2FE" w14:textId="77777777" w:rsidR="003C389A" w:rsidRDefault="003C389A" w:rsidP="00833184">
      <w:pPr>
        <w:autoSpaceDE w:val="0"/>
        <w:autoSpaceDN w:val="0"/>
        <w:adjustRightInd w:val="0"/>
        <w:spacing w:after="0" w:line="240" w:lineRule="auto"/>
        <w:ind w:left="709"/>
        <w:jc w:val="both"/>
        <w:rPr>
          <w:rFonts w:ascii="Arial Narrow" w:hAnsi="Arial Narrow"/>
          <w:i/>
          <w:sz w:val="24"/>
          <w:szCs w:val="24"/>
        </w:rPr>
      </w:pPr>
    </w:p>
    <w:p w14:paraId="74A75636" w14:textId="034DA691"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r w:rsidRPr="002D4F5F">
        <w:rPr>
          <w:rFonts w:ascii="Arial Narrow" w:hAnsi="Arial Narrow"/>
          <w:i/>
          <w:sz w:val="24"/>
          <w:szCs w:val="24"/>
        </w:rPr>
        <w:t>Un área protegida puede tener una o más zonas de restauración, las cuales son transitorias hasta que se alcance el estado de conservación deseado y conforme los objetivos de conservación del área, caso en el cual se denominara de acuerdo con la zona que corresponde a la nueva situación:</w:t>
      </w:r>
    </w:p>
    <w:p w14:paraId="52A34EC7"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5E11F731" w14:textId="113E77E1"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i/>
          <w:sz w:val="24"/>
          <w:szCs w:val="24"/>
        </w:rPr>
      </w:pPr>
      <w:r w:rsidRPr="003C389A">
        <w:rPr>
          <w:rFonts w:ascii="Arial Narrow" w:hAnsi="Arial Narrow"/>
          <w:b/>
          <w:i/>
          <w:sz w:val="24"/>
          <w:szCs w:val="24"/>
        </w:rPr>
        <w:t xml:space="preserve">Zona De Restauración 1: </w:t>
      </w:r>
      <w:r w:rsidRPr="003C389A">
        <w:rPr>
          <w:rFonts w:ascii="Arial Narrow" w:hAnsi="Arial Narrow"/>
          <w:i/>
          <w:sz w:val="24"/>
          <w:szCs w:val="24"/>
        </w:rPr>
        <w:t xml:space="preserve">zonas del área protegida que por sus características, funciones ecológicas y servicios ecosistémicos que se espera que brinden, además de la  proximidad  a la  zona de preservación, deben restablecer sus condiciones similares al ecosistema adyacente. </w:t>
      </w:r>
    </w:p>
    <w:p w14:paraId="7244F6E7"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5AC0EF88" w14:textId="65F4BABB"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i/>
          <w:sz w:val="24"/>
          <w:szCs w:val="24"/>
        </w:rPr>
      </w:pPr>
      <w:r w:rsidRPr="003C389A">
        <w:rPr>
          <w:rFonts w:ascii="Arial Narrow" w:hAnsi="Arial Narrow"/>
          <w:b/>
          <w:i/>
          <w:sz w:val="24"/>
          <w:szCs w:val="24"/>
        </w:rPr>
        <w:t xml:space="preserve">Zona De Restauración 2: </w:t>
      </w:r>
      <w:r w:rsidRPr="003C389A">
        <w:rPr>
          <w:rFonts w:ascii="Arial Narrow" w:hAnsi="Arial Narrow"/>
          <w:i/>
          <w:sz w:val="24"/>
          <w:szCs w:val="24"/>
        </w:rPr>
        <w:t>dada la gran importancia en las microcuencas abastecedoras de los acueductos en la regulación y provisión hídrica, las áreas bajo esta categoría de la estructura ecológica principal que se superpongan a la subzona para el desarrollo tendrá unas condiciones especiales dados los objetivos de conservación del área protegida.</w:t>
      </w:r>
    </w:p>
    <w:p w14:paraId="36B218BC"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696BC673" w14:textId="1AC0AD95"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b/>
          <w:sz w:val="24"/>
          <w:szCs w:val="24"/>
        </w:rPr>
      </w:pPr>
      <w:r w:rsidRPr="003C389A">
        <w:rPr>
          <w:rFonts w:ascii="Arial Narrow" w:hAnsi="Arial Narrow"/>
          <w:b/>
          <w:i/>
          <w:sz w:val="24"/>
          <w:szCs w:val="24"/>
        </w:rPr>
        <w:t xml:space="preserve">Zona de restauración 3: </w:t>
      </w:r>
      <w:r w:rsidRPr="003C389A">
        <w:rPr>
          <w:rFonts w:ascii="Arial Narrow" w:hAnsi="Arial Narrow"/>
          <w:i/>
          <w:sz w:val="24"/>
          <w:szCs w:val="24"/>
        </w:rPr>
        <w:t>considerando las características del área protegida y con el fin de reducir los posibles escenarios de amenaza y riesgo que se puedan presentar tanto para los ecosistemas como para la vida y los bienes,</w:t>
      </w:r>
      <w:r w:rsidRPr="003C389A">
        <w:rPr>
          <w:rFonts w:ascii="Arial Narrow" w:hAnsi="Arial Narrow"/>
          <w:b/>
          <w:i/>
          <w:sz w:val="24"/>
          <w:szCs w:val="24"/>
        </w:rPr>
        <w:t xml:space="preserve"> </w:t>
      </w:r>
      <w:r w:rsidRPr="003C389A">
        <w:rPr>
          <w:rFonts w:ascii="Arial Narrow" w:hAnsi="Arial Narrow"/>
          <w:i/>
          <w:sz w:val="24"/>
          <w:szCs w:val="24"/>
        </w:rPr>
        <w:t>los elementos de la estructura ecológica principal que se encuentren en la categoría de amenaza alta, riesgo alto no mitigable y pendientes superiores al 70%, que se superpongan a la subzona para el desarrollo, tendrán unas condiciones especiales dados los objetivos de conservación del área protegida.</w:t>
      </w:r>
      <w:r w:rsidRPr="003C389A">
        <w:rPr>
          <w:rFonts w:ascii="Arial Narrow" w:hAnsi="Arial Narrow"/>
          <w:sz w:val="24"/>
          <w:szCs w:val="24"/>
        </w:rPr>
        <w:t xml:space="preserve">  </w:t>
      </w:r>
    </w:p>
    <w:p w14:paraId="66A92808" w14:textId="77777777" w:rsidR="00833184" w:rsidRPr="002D4F5F" w:rsidRDefault="00833184" w:rsidP="00833184">
      <w:pPr>
        <w:autoSpaceDE w:val="0"/>
        <w:autoSpaceDN w:val="0"/>
        <w:adjustRightInd w:val="0"/>
        <w:spacing w:after="0" w:line="240" w:lineRule="auto"/>
        <w:jc w:val="both"/>
        <w:rPr>
          <w:rFonts w:ascii="Arial Narrow" w:hAnsi="Arial Narrow"/>
          <w:sz w:val="24"/>
          <w:szCs w:val="24"/>
        </w:rPr>
      </w:pPr>
    </w:p>
    <w:p w14:paraId="7FD6D037" w14:textId="77777777"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Zona de uso sostenible</w:t>
      </w:r>
      <w:r w:rsidRPr="002D4F5F">
        <w:rPr>
          <w:rFonts w:ascii="Arial Narrow" w:hAnsi="Arial Narrow" w:cstheme="majorHAnsi"/>
          <w:i/>
          <w:color w:val="222222"/>
          <w:sz w:val="24"/>
          <w:szCs w:val="24"/>
        </w:rPr>
        <w:t xml:space="preserve">: Incluye los </w:t>
      </w:r>
      <w:r w:rsidRPr="002D4F5F">
        <w:rPr>
          <w:rFonts w:ascii="Arial Narrow" w:hAnsi="Arial Narrow" w:cstheme="majorHAnsi"/>
          <w:b/>
          <w:bCs/>
          <w:i/>
          <w:color w:val="222222"/>
          <w:sz w:val="24"/>
          <w:szCs w:val="24"/>
        </w:rPr>
        <w:t xml:space="preserve">espacios para adelantar actividades productivas y extractivas </w:t>
      </w:r>
      <w:r w:rsidRPr="002D4F5F">
        <w:rPr>
          <w:rFonts w:ascii="Arial Narrow" w:hAnsi="Arial Narrow" w:cstheme="majorHAnsi"/>
          <w:i/>
          <w:color w:val="222222"/>
          <w:sz w:val="24"/>
          <w:szCs w:val="24"/>
        </w:rPr>
        <w:t xml:space="preserve">compatibles con el objetivo de conservación del área protegida. Contiene las siguientes subzonas:  </w:t>
      </w:r>
    </w:p>
    <w:p w14:paraId="6EFEC9C2" w14:textId="77777777" w:rsidR="00825CE3" w:rsidRPr="002D4F5F" w:rsidRDefault="00825CE3" w:rsidP="00B700F3">
      <w:pPr>
        <w:pStyle w:val="Prrafodelista"/>
        <w:numPr>
          <w:ilvl w:val="0"/>
          <w:numId w:val="20"/>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el aprovechamiento sostenible</w:t>
      </w:r>
      <w:r w:rsidRPr="002D4F5F">
        <w:rPr>
          <w:rFonts w:ascii="Arial Narrow" w:hAnsi="Arial Narrow" w:cstheme="majorHAnsi"/>
          <w:i/>
          <w:color w:val="222222"/>
          <w:sz w:val="24"/>
          <w:szCs w:val="24"/>
        </w:rPr>
        <w:t xml:space="preserve">. Son espacios definidos con el fin </w:t>
      </w:r>
      <w:r w:rsidRPr="002D4F5F">
        <w:rPr>
          <w:rFonts w:ascii="Arial Narrow" w:hAnsi="Arial Narrow" w:cstheme="majorHAnsi"/>
          <w:b/>
          <w:bCs/>
          <w:i/>
          <w:color w:val="222222"/>
          <w:sz w:val="24"/>
          <w:szCs w:val="24"/>
        </w:rPr>
        <w:t>de aprovechar en forma sostenible la biodiversidad</w:t>
      </w:r>
      <w:r w:rsidRPr="002D4F5F">
        <w:rPr>
          <w:rFonts w:ascii="Arial Narrow" w:hAnsi="Arial Narrow" w:cstheme="majorHAnsi"/>
          <w:i/>
          <w:color w:val="222222"/>
          <w:sz w:val="24"/>
          <w:szCs w:val="24"/>
        </w:rPr>
        <w:t xml:space="preserve"> contribuyendo a su preservación o restauración.</w:t>
      </w:r>
    </w:p>
    <w:p w14:paraId="3F8F1A60" w14:textId="20125C7E" w:rsidR="00825CE3" w:rsidRPr="002D4F5F" w:rsidRDefault="00825CE3" w:rsidP="00B700F3">
      <w:pPr>
        <w:pStyle w:val="Prrafodelista"/>
        <w:numPr>
          <w:ilvl w:val="0"/>
          <w:numId w:val="20"/>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el desarrollo:</w:t>
      </w:r>
      <w:r w:rsidRPr="002D4F5F">
        <w:rPr>
          <w:rFonts w:ascii="Arial Narrow" w:hAnsi="Arial Narrow" w:cstheme="majorHAnsi"/>
          <w:i/>
          <w:color w:val="222222"/>
          <w:sz w:val="24"/>
          <w:szCs w:val="24"/>
        </w:rPr>
        <w:t xml:space="preserve"> Son espacios donde se </w:t>
      </w:r>
      <w:r w:rsidRPr="002D4F5F">
        <w:rPr>
          <w:rFonts w:ascii="Arial Narrow" w:hAnsi="Arial Narrow" w:cstheme="majorHAnsi"/>
          <w:b/>
          <w:bCs/>
          <w:i/>
          <w:color w:val="222222"/>
          <w:sz w:val="24"/>
          <w:szCs w:val="24"/>
        </w:rPr>
        <w:t xml:space="preserve">permiten actividades controladas, agrícolas. ganaderas, forestales. industriales. habitacionales no nucleadas con restricciones en la densidad de ocupación y la construcción y </w:t>
      </w:r>
      <w:r w:rsidRPr="002D4F5F">
        <w:rPr>
          <w:rFonts w:ascii="Arial Narrow" w:hAnsi="Arial Narrow" w:cstheme="majorHAnsi"/>
          <w:b/>
          <w:bCs/>
          <w:i/>
          <w:color w:val="222222"/>
          <w:sz w:val="24"/>
          <w:szCs w:val="24"/>
        </w:rPr>
        <w:lastRenderedPageBreak/>
        <w:t>ejecución de proyectos de desarrollo</w:t>
      </w:r>
      <w:r w:rsidRPr="002D4F5F">
        <w:rPr>
          <w:rFonts w:ascii="Arial Narrow" w:hAnsi="Arial Narrow" w:cstheme="majorHAnsi"/>
          <w:i/>
          <w:color w:val="222222"/>
          <w:sz w:val="24"/>
          <w:szCs w:val="24"/>
        </w:rPr>
        <w:t>. bajo un esquema compatible con los objetivos de conservación del área protegida.</w:t>
      </w:r>
    </w:p>
    <w:p w14:paraId="7E8A70B2" w14:textId="77777777" w:rsidR="00833184" w:rsidRPr="002D4F5F" w:rsidRDefault="00833184" w:rsidP="00833184">
      <w:pPr>
        <w:pStyle w:val="Prrafodelista"/>
        <w:shd w:val="clear" w:color="auto" w:fill="FFFFFF"/>
        <w:spacing w:after="0" w:line="240" w:lineRule="auto"/>
        <w:ind w:left="1080"/>
        <w:jc w:val="both"/>
        <w:rPr>
          <w:rFonts w:ascii="Arial Narrow" w:hAnsi="Arial Narrow" w:cstheme="majorHAnsi"/>
          <w:i/>
          <w:color w:val="222222"/>
          <w:sz w:val="24"/>
          <w:szCs w:val="24"/>
        </w:rPr>
      </w:pPr>
    </w:p>
    <w:p w14:paraId="6FF3BB4D" w14:textId="5356BCD5"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Zona general de uso público</w:t>
      </w:r>
      <w:r w:rsidR="004B0E1E">
        <w:rPr>
          <w:rFonts w:ascii="Arial Narrow" w:hAnsi="Arial Narrow" w:cstheme="majorHAnsi"/>
          <w:b/>
          <w:bCs/>
          <w:i/>
          <w:color w:val="222222"/>
          <w:sz w:val="24"/>
          <w:szCs w:val="24"/>
        </w:rPr>
        <w:t xml:space="preserve">: </w:t>
      </w:r>
      <w:r w:rsidRPr="004B0E1E">
        <w:rPr>
          <w:rFonts w:ascii="Arial Narrow" w:hAnsi="Arial Narrow" w:cstheme="majorHAnsi"/>
          <w:i/>
          <w:color w:val="222222"/>
          <w:sz w:val="24"/>
          <w:szCs w:val="24"/>
        </w:rPr>
        <w:t xml:space="preserve"> </w:t>
      </w:r>
      <w:r w:rsidRPr="004B0E1E">
        <w:rPr>
          <w:rFonts w:ascii="Arial Narrow" w:hAnsi="Arial Narrow" w:cstheme="majorHAnsi"/>
          <w:bCs/>
          <w:i/>
          <w:color w:val="222222"/>
          <w:sz w:val="24"/>
          <w:szCs w:val="24"/>
        </w:rPr>
        <w:t>Son</w:t>
      </w:r>
      <w:r w:rsidRPr="004B0E1E">
        <w:rPr>
          <w:rFonts w:ascii="Arial Narrow" w:hAnsi="Arial Narrow" w:cstheme="majorHAnsi"/>
          <w:i/>
          <w:color w:val="222222"/>
          <w:sz w:val="24"/>
          <w:szCs w:val="24"/>
        </w:rPr>
        <w:t xml:space="preserve"> aquellos espacios defini</w:t>
      </w:r>
      <w:r w:rsidRPr="002D4F5F">
        <w:rPr>
          <w:rFonts w:ascii="Arial Narrow" w:hAnsi="Arial Narrow" w:cstheme="majorHAnsi"/>
          <w:i/>
          <w:color w:val="222222"/>
          <w:sz w:val="24"/>
          <w:szCs w:val="24"/>
        </w:rPr>
        <w:t xml:space="preserve">dos en el plan de manejo con el fin de alcanzar objetivos particulares de gestión a través de la educación, </w:t>
      </w:r>
      <w:r w:rsidRPr="002D4F5F">
        <w:rPr>
          <w:rFonts w:ascii="Arial Narrow" w:hAnsi="Arial Narrow" w:cstheme="majorHAnsi"/>
          <w:b/>
          <w:bCs/>
          <w:i/>
          <w:color w:val="222222"/>
          <w:sz w:val="24"/>
          <w:szCs w:val="24"/>
        </w:rPr>
        <w:t>la recreación, el ecoturismo y el desarrollo de infraestructura de apoyo a la investigación</w:t>
      </w:r>
      <w:r w:rsidRPr="002D4F5F">
        <w:rPr>
          <w:rFonts w:ascii="Arial Narrow" w:hAnsi="Arial Narrow" w:cstheme="majorHAnsi"/>
          <w:i/>
          <w:color w:val="222222"/>
          <w:sz w:val="24"/>
          <w:szCs w:val="24"/>
        </w:rPr>
        <w:t>. Contiene las siguientes subzonas:</w:t>
      </w:r>
    </w:p>
    <w:p w14:paraId="74655E6C" w14:textId="10F508EF" w:rsidR="00825CE3" w:rsidRPr="002D4F5F" w:rsidRDefault="00825CE3" w:rsidP="00B700F3">
      <w:pPr>
        <w:pStyle w:val="Prrafodelista"/>
        <w:numPr>
          <w:ilvl w:val="0"/>
          <w:numId w:val="21"/>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la recreación</w:t>
      </w:r>
      <w:r w:rsidR="004B0E1E">
        <w:rPr>
          <w:rFonts w:ascii="Arial Narrow" w:hAnsi="Arial Narrow" w:cstheme="majorHAnsi"/>
          <w:b/>
          <w:i/>
          <w:color w:val="222222"/>
          <w:sz w:val="24"/>
          <w:szCs w:val="24"/>
        </w:rPr>
        <w:t xml:space="preserve">: </w:t>
      </w:r>
      <w:r w:rsidRPr="002D4F5F">
        <w:rPr>
          <w:rFonts w:ascii="Arial Narrow" w:hAnsi="Arial Narrow" w:cstheme="majorHAnsi"/>
          <w:i/>
          <w:color w:val="222222"/>
          <w:sz w:val="24"/>
          <w:szCs w:val="24"/>
        </w:rPr>
        <w:t>Es aquella porción. en la que se permite el acceso los visitantes a través del desarrollo de una infraestructura mínima tal como senderos o miradores. </w:t>
      </w:r>
    </w:p>
    <w:p w14:paraId="6FE45356" w14:textId="48C0366E" w:rsidR="00825CE3" w:rsidRPr="002D4F5F" w:rsidRDefault="00825CE3" w:rsidP="00B700F3">
      <w:pPr>
        <w:pStyle w:val="Prrafodelista"/>
        <w:numPr>
          <w:ilvl w:val="0"/>
          <w:numId w:val="21"/>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de alta densidad de uso</w:t>
      </w:r>
      <w:r w:rsidR="004B0E1E" w:rsidRPr="004B0E1E">
        <w:rPr>
          <w:rFonts w:ascii="Arial Narrow" w:hAnsi="Arial Narrow" w:cstheme="majorHAnsi"/>
          <w:b/>
          <w:i/>
          <w:color w:val="222222"/>
          <w:sz w:val="24"/>
          <w:szCs w:val="24"/>
        </w:rPr>
        <w:t>:</w:t>
      </w:r>
      <w:r w:rsidR="004B0E1E">
        <w:rPr>
          <w:rFonts w:ascii="Arial Narrow" w:hAnsi="Arial Narrow" w:cstheme="majorHAnsi"/>
          <w:i/>
          <w:color w:val="222222"/>
          <w:sz w:val="24"/>
          <w:szCs w:val="24"/>
        </w:rPr>
        <w:t xml:space="preserve"> </w:t>
      </w:r>
      <w:r w:rsidRPr="002D4F5F">
        <w:rPr>
          <w:rFonts w:ascii="Arial Narrow" w:hAnsi="Arial Narrow" w:cstheme="majorHAnsi"/>
          <w:i/>
          <w:color w:val="222222"/>
          <w:sz w:val="24"/>
          <w:szCs w:val="24"/>
        </w:rPr>
        <w:t>Es aquella porción</w:t>
      </w:r>
      <w:r w:rsidRPr="002D4F5F">
        <w:rPr>
          <w:rFonts w:ascii="Arial Narrow" w:hAnsi="Arial Narrow" w:cstheme="majorHAnsi"/>
          <w:b/>
          <w:bCs/>
          <w:i/>
          <w:color w:val="222222"/>
          <w:sz w:val="24"/>
          <w:szCs w:val="24"/>
        </w:rPr>
        <w:t>, en la que se permite el desarrollo controlado de infraestructura mínima</w:t>
      </w:r>
      <w:r w:rsidRPr="002D4F5F">
        <w:rPr>
          <w:rFonts w:ascii="Arial Narrow" w:hAnsi="Arial Narrow" w:cstheme="majorHAnsi"/>
          <w:i/>
          <w:color w:val="222222"/>
          <w:sz w:val="24"/>
          <w:szCs w:val="24"/>
        </w:rPr>
        <w:t xml:space="preserve"> para el acojo de los visitantes y el desarrollo de facilidades de interpretación.</w:t>
      </w:r>
    </w:p>
    <w:p w14:paraId="5EC21602" w14:textId="77777777" w:rsidR="00833184" w:rsidRPr="002D4F5F" w:rsidRDefault="00833184" w:rsidP="00833184">
      <w:pPr>
        <w:pStyle w:val="Prrafodelista"/>
        <w:shd w:val="clear" w:color="auto" w:fill="FFFFFF"/>
        <w:spacing w:after="0" w:line="240" w:lineRule="auto"/>
        <w:ind w:left="1428"/>
        <w:jc w:val="both"/>
        <w:rPr>
          <w:rFonts w:ascii="Arial Narrow" w:hAnsi="Arial Narrow" w:cstheme="majorHAnsi"/>
          <w:i/>
          <w:color w:val="222222"/>
          <w:sz w:val="24"/>
          <w:szCs w:val="24"/>
        </w:rPr>
      </w:pPr>
    </w:p>
    <w:p w14:paraId="626EC7E6"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La CARDER, desde la última actualización de los planes de manejo de sus áreas protegidas, ha desarrollado y apropiado una metodología de zonificación ambiental acorde a lo establecido en el decreto 2372. </w:t>
      </w:r>
    </w:p>
    <w:p w14:paraId="4EF79B45" w14:textId="39EF9C56"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Esta metodología se desarrolla a través de un proceso cartográfico con 2 insumos fundamentales, la capa de coberturas y usos del suelo Metodología Corine Land Cover </w:t>
      </w:r>
      <w:r w:rsidR="006E7E66" w:rsidRPr="002D4F5F">
        <w:rPr>
          <w:rFonts w:ascii="Arial Narrow" w:hAnsi="Arial Narrow" w:cs="Arial"/>
          <w:color w:val="222222"/>
          <w:sz w:val="24"/>
          <w:szCs w:val="24"/>
          <w:lang w:val="es-CO"/>
        </w:rPr>
        <w:t>más</w:t>
      </w:r>
      <w:r w:rsidRPr="002D4F5F">
        <w:rPr>
          <w:rFonts w:ascii="Arial Narrow" w:hAnsi="Arial Narrow" w:cs="Arial"/>
          <w:color w:val="222222"/>
          <w:sz w:val="24"/>
          <w:szCs w:val="24"/>
          <w:lang w:val="es-CO"/>
        </w:rPr>
        <w:t xml:space="preserve"> reciente, y las capas de Clases agrologicas del departamento (Mapa Base Instituto Geográfico Agustín Codazzi IGAC)</w:t>
      </w:r>
    </w:p>
    <w:p w14:paraId="0C0C824E" w14:textId="269F94F9" w:rsidR="008C4AD2"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Con estos dos Insumos se desarrolla </w:t>
      </w:r>
      <w:r w:rsidR="004B0E1E">
        <w:rPr>
          <w:rFonts w:ascii="Arial Narrow" w:hAnsi="Arial Narrow" w:cs="Arial"/>
          <w:color w:val="222222"/>
          <w:sz w:val="24"/>
          <w:szCs w:val="24"/>
          <w:lang w:val="es-CO"/>
        </w:rPr>
        <w:t xml:space="preserve">Fase I del proceso de </w:t>
      </w:r>
      <w:r w:rsidRPr="002D4F5F">
        <w:rPr>
          <w:rFonts w:ascii="Arial Narrow" w:hAnsi="Arial Narrow" w:cs="Arial"/>
          <w:color w:val="222222"/>
          <w:sz w:val="24"/>
          <w:szCs w:val="24"/>
          <w:lang w:val="es-CO"/>
        </w:rPr>
        <w:t>zonificación ambiental de la siguiente manera</w:t>
      </w:r>
    </w:p>
    <w:p w14:paraId="56EFB4D0" w14:textId="19F871E7" w:rsidR="008C4AD2" w:rsidRPr="002D4F5F" w:rsidRDefault="00101B12" w:rsidP="00101B12">
      <w:pPr>
        <w:pStyle w:val="Ttulo2"/>
        <w:rPr>
          <w:lang w:val="es-CO"/>
        </w:rPr>
      </w:pPr>
      <w:bookmarkStart w:id="1" w:name="_Toc75272111"/>
      <w:r>
        <w:rPr>
          <w:lang w:val="es-CO"/>
        </w:rPr>
        <w:t xml:space="preserve">1.1. </w:t>
      </w:r>
      <w:r w:rsidR="00731B39">
        <w:rPr>
          <w:lang w:val="es-CO"/>
        </w:rPr>
        <w:t>Fase I</w:t>
      </w:r>
      <w:r w:rsidR="00A32162">
        <w:rPr>
          <w:lang w:val="es-CO"/>
        </w:rPr>
        <w:t>. Zonificación base para el área protegida</w:t>
      </w:r>
      <w:bookmarkEnd w:id="1"/>
    </w:p>
    <w:p w14:paraId="44F87E88"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Con ayuda de software de información geográfica y las capas de Coberturas y usos del suelo </w:t>
      </w:r>
      <w:r w:rsidRPr="002D4F5F">
        <w:rPr>
          <w:rStyle w:val="Refdenotaalpie"/>
          <w:rFonts w:ascii="Arial Narrow" w:hAnsi="Arial Narrow" w:cs="Arial"/>
          <w:color w:val="222222"/>
          <w:sz w:val="24"/>
          <w:szCs w:val="24"/>
          <w:lang w:val="es-CO"/>
        </w:rPr>
        <w:footnoteReference w:id="1"/>
      </w:r>
      <w:r w:rsidRPr="002D4F5F">
        <w:rPr>
          <w:rFonts w:ascii="Arial Narrow" w:hAnsi="Arial Narrow" w:cs="Arial"/>
          <w:color w:val="222222"/>
          <w:sz w:val="24"/>
          <w:szCs w:val="24"/>
          <w:lang w:val="es-CO"/>
        </w:rPr>
        <w:t xml:space="preserve">del departamento del año 2016 a escala 1:25.000 y la capa de clases agrologicas </w:t>
      </w:r>
      <w:r w:rsidRPr="002D4F5F">
        <w:rPr>
          <w:rStyle w:val="Refdenotaalpie"/>
          <w:rFonts w:ascii="Arial Narrow" w:hAnsi="Arial Narrow" w:cs="Arial"/>
          <w:color w:val="222222"/>
          <w:sz w:val="24"/>
          <w:szCs w:val="24"/>
          <w:lang w:val="es-CO"/>
        </w:rPr>
        <w:footnoteReference w:id="2"/>
      </w:r>
      <w:r w:rsidRPr="002D4F5F">
        <w:rPr>
          <w:rFonts w:ascii="Arial Narrow" w:hAnsi="Arial Narrow" w:cs="Arial"/>
          <w:color w:val="222222"/>
          <w:sz w:val="24"/>
          <w:szCs w:val="24"/>
          <w:lang w:val="es-CO"/>
        </w:rPr>
        <w:t>para el departamento de Risaralda, se realiza la intersección de capas de Usos del Suelo vs Clase agrologica para cada una de las áreas Protegidas. Con esta información se genera una matriz de decisión que es analizada y discutida por un equipo técnico de la corporación para asignar los valores de la zonificación a cada uno de los usos vs su capacidad de uso o clase agrológica de la siguiente manera.</w:t>
      </w:r>
    </w:p>
    <w:p w14:paraId="0C1B01A0" w14:textId="6A9B2D67" w:rsidR="008C4AD2" w:rsidRPr="002D4F5F" w:rsidRDefault="008C4AD2" w:rsidP="008C4AD2">
      <w:pPr>
        <w:shd w:val="clear" w:color="auto" w:fill="FFFFFF"/>
        <w:spacing w:after="200" w:line="253" w:lineRule="atLeast"/>
        <w:jc w:val="center"/>
        <w:rPr>
          <w:rFonts w:ascii="Arial Narrow" w:hAnsi="Arial Narrow" w:cs="Arial"/>
          <w:color w:val="222222"/>
          <w:sz w:val="24"/>
          <w:szCs w:val="24"/>
          <w:lang w:val="es-CO"/>
        </w:rPr>
      </w:pPr>
    </w:p>
    <w:tbl>
      <w:tblPr>
        <w:tblW w:w="8280" w:type="dxa"/>
        <w:tblCellMar>
          <w:left w:w="70" w:type="dxa"/>
          <w:right w:w="70" w:type="dxa"/>
        </w:tblCellMar>
        <w:tblLook w:val="04A0" w:firstRow="1" w:lastRow="0" w:firstColumn="1" w:lastColumn="0" w:noHBand="0" w:noVBand="1"/>
      </w:tblPr>
      <w:tblGrid>
        <w:gridCol w:w="4880"/>
        <w:gridCol w:w="680"/>
        <w:gridCol w:w="680"/>
        <w:gridCol w:w="680"/>
        <w:gridCol w:w="680"/>
        <w:gridCol w:w="680"/>
      </w:tblGrid>
      <w:tr w:rsidR="008C4AD2" w:rsidRPr="002D4F5F" w14:paraId="37180AD9" w14:textId="77777777" w:rsidTr="008C4AD2">
        <w:trPr>
          <w:trHeight w:val="288"/>
        </w:trPr>
        <w:tc>
          <w:tcPr>
            <w:tcW w:w="4880" w:type="dxa"/>
            <w:tcBorders>
              <w:top w:val="nil"/>
              <w:left w:val="nil"/>
              <w:bottom w:val="nil"/>
              <w:right w:val="nil"/>
            </w:tcBorders>
            <w:shd w:val="clear" w:color="000000" w:fill="BF8F00"/>
            <w:noWrap/>
            <w:vAlign w:val="bottom"/>
            <w:hideMark/>
          </w:tcPr>
          <w:p w14:paraId="0319FEEA" w14:textId="77777777" w:rsidR="008C4AD2" w:rsidRPr="002D4F5F" w:rsidRDefault="008C4AD2" w:rsidP="008C4AD2">
            <w:pPr>
              <w:rPr>
                <w:rFonts w:ascii="Arial Narrow" w:hAnsi="Arial Narrow"/>
                <w:b/>
                <w:bCs/>
                <w:i/>
                <w:iCs/>
                <w:color w:val="000000"/>
                <w:sz w:val="24"/>
                <w:szCs w:val="24"/>
                <w:lang w:eastAsia="es-MX"/>
              </w:rPr>
            </w:pPr>
            <w:r w:rsidRPr="002D4F5F">
              <w:rPr>
                <w:rFonts w:ascii="Arial Narrow" w:hAnsi="Arial Narrow"/>
                <w:b/>
                <w:bCs/>
                <w:i/>
                <w:iCs/>
                <w:color w:val="000000"/>
                <w:sz w:val="24"/>
                <w:szCs w:val="24"/>
                <w:lang w:eastAsia="es-MX"/>
              </w:rPr>
              <w:t>Matriz de decisión Coberturas vs Clases agrologicas</w:t>
            </w:r>
          </w:p>
        </w:tc>
        <w:tc>
          <w:tcPr>
            <w:tcW w:w="3400" w:type="dxa"/>
            <w:gridSpan w:val="5"/>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17551BCB" w14:textId="77777777" w:rsidR="008C4AD2" w:rsidRPr="002D4F5F" w:rsidRDefault="008C4AD2" w:rsidP="008C4AD2">
            <w:pPr>
              <w:jc w:val="cente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 xml:space="preserve">Clases Agrologicas </w:t>
            </w:r>
          </w:p>
        </w:tc>
      </w:tr>
      <w:tr w:rsidR="008C4AD2" w:rsidRPr="002D4F5F" w14:paraId="1A30C721" w14:textId="77777777" w:rsidTr="008C4AD2">
        <w:trPr>
          <w:trHeight w:val="288"/>
        </w:trPr>
        <w:tc>
          <w:tcPr>
            <w:tcW w:w="488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3064F7FB"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lastRenderedPageBreak/>
              <w:t>Coberturas y usos del suelo</w:t>
            </w:r>
          </w:p>
        </w:tc>
        <w:tc>
          <w:tcPr>
            <w:tcW w:w="680" w:type="dxa"/>
            <w:tcBorders>
              <w:top w:val="nil"/>
              <w:left w:val="nil"/>
              <w:bottom w:val="single" w:sz="4" w:space="0" w:color="auto"/>
              <w:right w:val="single" w:sz="4" w:space="0" w:color="auto"/>
            </w:tcBorders>
            <w:shd w:val="clear" w:color="000000" w:fill="F8CBAD"/>
            <w:vAlign w:val="bottom"/>
            <w:hideMark/>
          </w:tcPr>
          <w:p w14:paraId="2C8A2729"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III</w:t>
            </w:r>
          </w:p>
        </w:tc>
        <w:tc>
          <w:tcPr>
            <w:tcW w:w="680" w:type="dxa"/>
            <w:tcBorders>
              <w:top w:val="nil"/>
              <w:left w:val="nil"/>
              <w:bottom w:val="single" w:sz="4" w:space="0" w:color="auto"/>
              <w:right w:val="single" w:sz="4" w:space="0" w:color="auto"/>
            </w:tcBorders>
            <w:shd w:val="clear" w:color="000000" w:fill="F8CBAD"/>
            <w:vAlign w:val="bottom"/>
            <w:hideMark/>
          </w:tcPr>
          <w:p w14:paraId="4B0D149A"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IV</w:t>
            </w:r>
          </w:p>
        </w:tc>
        <w:tc>
          <w:tcPr>
            <w:tcW w:w="680" w:type="dxa"/>
            <w:tcBorders>
              <w:top w:val="nil"/>
              <w:left w:val="nil"/>
              <w:bottom w:val="single" w:sz="4" w:space="0" w:color="auto"/>
              <w:right w:val="single" w:sz="4" w:space="0" w:color="auto"/>
            </w:tcBorders>
            <w:shd w:val="clear" w:color="000000" w:fill="F8CBAD"/>
            <w:vAlign w:val="bottom"/>
            <w:hideMark/>
          </w:tcPr>
          <w:p w14:paraId="4FDC4770"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w:t>
            </w:r>
          </w:p>
        </w:tc>
        <w:tc>
          <w:tcPr>
            <w:tcW w:w="680" w:type="dxa"/>
            <w:tcBorders>
              <w:top w:val="nil"/>
              <w:left w:val="nil"/>
              <w:bottom w:val="single" w:sz="4" w:space="0" w:color="auto"/>
              <w:right w:val="single" w:sz="4" w:space="0" w:color="auto"/>
            </w:tcBorders>
            <w:shd w:val="clear" w:color="000000" w:fill="F8CBAD"/>
            <w:vAlign w:val="bottom"/>
            <w:hideMark/>
          </w:tcPr>
          <w:p w14:paraId="50AD7851"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VII</w:t>
            </w:r>
          </w:p>
        </w:tc>
        <w:tc>
          <w:tcPr>
            <w:tcW w:w="680" w:type="dxa"/>
            <w:tcBorders>
              <w:top w:val="nil"/>
              <w:left w:val="nil"/>
              <w:bottom w:val="single" w:sz="4" w:space="0" w:color="auto"/>
              <w:right w:val="single" w:sz="4" w:space="0" w:color="auto"/>
            </w:tcBorders>
            <w:shd w:val="clear" w:color="000000" w:fill="F8CBAD"/>
            <w:vAlign w:val="bottom"/>
            <w:hideMark/>
          </w:tcPr>
          <w:p w14:paraId="29ED9318"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VIII</w:t>
            </w:r>
          </w:p>
        </w:tc>
      </w:tr>
      <w:tr w:rsidR="008C4AD2" w:rsidRPr="002D4F5F" w14:paraId="2084FC0E"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C53F46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Arbustal</w:t>
            </w:r>
          </w:p>
        </w:tc>
        <w:tc>
          <w:tcPr>
            <w:tcW w:w="680" w:type="dxa"/>
            <w:tcBorders>
              <w:top w:val="nil"/>
              <w:left w:val="nil"/>
              <w:bottom w:val="single" w:sz="4" w:space="0" w:color="auto"/>
              <w:right w:val="single" w:sz="4" w:space="0" w:color="auto"/>
            </w:tcBorders>
            <w:shd w:val="clear" w:color="auto" w:fill="auto"/>
            <w:vAlign w:val="bottom"/>
            <w:hideMark/>
          </w:tcPr>
          <w:p w14:paraId="1BD5300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CA1218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C8F80A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1848176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0B6D13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4E2C58A1"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28C66D1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 galería y ripario</w:t>
            </w:r>
          </w:p>
        </w:tc>
        <w:tc>
          <w:tcPr>
            <w:tcW w:w="680" w:type="dxa"/>
            <w:tcBorders>
              <w:top w:val="nil"/>
              <w:left w:val="nil"/>
              <w:bottom w:val="single" w:sz="4" w:space="0" w:color="auto"/>
              <w:right w:val="single" w:sz="4" w:space="0" w:color="auto"/>
            </w:tcBorders>
            <w:shd w:val="clear" w:color="auto" w:fill="auto"/>
            <w:vAlign w:val="bottom"/>
            <w:hideMark/>
          </w:tcPr>
          <w:p w14:paraId="5F53FA8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33BFBBF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D9B4DF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A0B0F5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5594EB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79653A53"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650F62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 Guadua</w:t>
            </w:r>
          </w:p>
        </w:tc>
        <w:tc>
          <w:tcPr>
            <w:tcW w:w="680" w:type="dxa"/>
            <w:tcBorders>
              <w:top w:val="nil"/>
              <w:left w:val="nil"/>
              <w:bottom w:val="single" w:sz="4" w:space="0" w:color="auto"/>
              <w:right w:val="single" w:sz="4" w:space="0" w:color="auto"/>
            </w:tcBorders>
            <w:shd w:val="clear" w:color="auto" w:fill="auto"/>
            <w:vAlign w:val="bottom"/>
            <w:hideMark/>
          </w:tcPr>
          <w:p w14:paraId="3AFFEB9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6FDED4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5683919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1074D91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6DB950F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3BC7CAC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B7B6D6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denso</w:t>
            </w:r>
          </w:p>
        </w:tc>
        <w:tc>
          <w:tcPr>
            <w:tcW w:w="680" w:type="dxa"/>
            <w:tcBorders>
              <w:top w:val="nil"/>
              <w:left w:val="nil"/>
              <w:bottom w:val="single" w:sz="4" w:space="0" w:color="auto"/>
              <w:right w:val="single" w:sz="4" w:space="0" w:color="auto"/>
            </w:tcBorders>
            <w:shd w:val="clear" w:color="auto" w:fill="auto"/>
            <w:vAlign w:val="bottom"/>
            <w:hideMark/>
          </w:tcPr>
          <w:p w14:paraId="091FD30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4EF23C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53D907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5DD18E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E1020D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5F69987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7ABB918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fragmentado</w:t>
            </w:r>
          </w:p>
        </w:tc>
        <w:tc>
          <w:tcPr>
            <w:tcW w:w="680" w:type="dxa"/>
            <w:tcBorders>
              <w:top w:val="nil"/>
              <w:left w:val="nil"/>
              <w:bottom w:val="single" w:sz="4" w:space="0" w:color="auto"/>
              <w:right w:val="single" w:sz="4" w:space="0" w:color="auto"/>
            </w:tcBorders>
            <w:shd w:val="clear" w:color="auto" w:fill="auto"/>
            <w:vAlign w:val="bottom"/>
            <w:hideMark/>
          </w:tcPr>
          <w:p w14:paraId="08CBDD3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0FF143C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35C295E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04FE23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24AB6C6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3CEECC2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710B9F5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Café</w:t>
            </w:r>
          </w:p>
        </w:tc>
        <w:tc>
          <w:tcPr>
            <w:tcW w:w="680" w:type="dxa"/>
            <w:tcBorders>
              <w:top w:val="nil"/>
              <w:left w:val="nil"/>
              <w:bottom w:val="single" w:sz="4" w:space="0" w:color="auto"/>
              <w:right w:val="single" w:sz="4" w:space="0" w:color="auto"/>
            </w:tcBorders>
            <w:shd w:val="clear" w:color="auto" w:fill="auto"/>
            <w:vAlign w:val="bottom"/>
            <w:hideMark/>
          </w:tcPr>
          <w:p w14:paraId="65EBD13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2C5653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9C9116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1AE54A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7F213D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4C8B5557"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01C0BB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Cultivos agroforestales</w:t>
            </w:r>
          </w:p>
        </w:tc>
        <w:tc>
          <w:tcPr>
            <w:tcW w:w="680" w:type="dxa"/>
            <w:tcBorders>
              <w:top w:val="nil"/>
              <w:left w:val="nil"/>
              <w:bottom w:val="single" w:sz="4" w:space="0" w:color="auto"/>
              <w:right w:val="single" w:sz="4" w:space="0" w:color="auto"/>
            </w:tcBorders>
            <w:shd w:val="clear" w:color="auto" w:fill="auto"/>
            <w:vAlign w:val="bottom"/>
            <w:hideMark/>
          </w:tcPr>
          <w:p w14:paraId="3EF9D00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0AF96D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B3B2D5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84858D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A86482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C6484F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855BB88" w14:textId="5A4E72C5"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 xml:space="preserve">Cultivos permanentes </w:t>
            </w:r>
            <w:r w:rsidR="00731B39">
              <w:rPr>
                <w:rFonts w:ascii="Arial Narrow" w:hAnsi="Arial Narrow"/>
                <w:color w:val="000000"/>
                <w:sz w:val="24"/>
                <w:szCs w:val="24"/>
                <w:lang w:eastAsia="es-MX"/>
              </w:rPr>
              <w:t>arbóreos</w:t>
            </w:r>
          </w:p>
        </w:tc>
        <w:tc>
          <w:tcPr>
            <w:tcW w:w="680" w:type="dxa"/>
            <w:tcBorders>
              <w:top w:val="nil"/>
              <w:left w:val="nil"/>
              <w:bottom w:val="single" w:sz="4" w:space="0" w:color="auto"/>
              <w:right w:val="single" w:sz="4" w:space="0" w:color="auto"/>
            </w:tcBorders>
            <w:shd w:val="clear" w:color="auto" w:fill="auto"/>
            <w:vAlign w:val="bottom"/>
            <w:hideMark/>
          </w:tcPr>
          <w:p w14:paraId="2C080A7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B86BB6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ACFD9B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2DF70D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0F970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7E2CEAF3"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74F16E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Cultivos permanentes arbustivos</w:t>
            </w:r>
          </w:p>
        </w:tc>
        <w:tc>
          <w:tcPr>
            <w:tcW w:w="680" w:type="dxa"/>
            <w:tcBorders>
              <w:top w:val="nil"/>
              <w:left w:val="nil"/>
              <w:bottom w:val="single" w:sz="4" w:space="0" w:color="auto"/>
              <w:right w:val="single" w:sz="4" w:space="0" w:color="auto"/>
            </w:tcBorders>
            <w:shd w:val="clear" w:color="auto" w:fill="auto"/>
            <w:vAlign w:val="bottom"/>
            <w:hideMark/>
          </w:tcPr>
          <w:p w14:paraId="602EAE4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9DFC3A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8611DC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0BF515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6A0B42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D5E5107"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C3E6CD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Granadilla</w:t>
            </w:r>
          </w:p>
        </w:tc>
        <w:tc>
          <w:tcPr>
            <w:tcW w:w="680" w:type="dxa"/>
            <w:tcBorders>
              <w:top w:val="nil"/>
              <w:left w:val="nil"/>
              <w:bottom w:val="single" w:sz="4" w:space="0" w:color="auto"/>
              <w:right w:val="single" w:sz="4" w:space="0" w:color="auto"/>
            </w:tcBorders>
            <w:shd w:val="clear" w:color="auto" w:fill="auto"/>
            <w:vAlign w:val="bottom"/>
            <w:hideMark/>
          </w:tcPr>
          <w:p w14:paraId="21E2DBB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71399E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04030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2F490F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3B6A056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2DEBBC84"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657691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w:t>
            </w:r>
          </w:p>
        </w:tc>
        <w:tc>
          <w:tcPr>
            <w:tcW w:w="680" w:type="dxa"/>
            <w:tcBorders>
              <w:top w:val="nil"/>
              <w:left w:val="nil"/>
              <w:bottom w:val="single" w:sz="4" w:space="0" w:color="auto"/>
              <w:right w:val="single" w:sz="4" w:space="0" w:color="auto"/>
            </w:tcBorders>
            <w:shd w:val="clear" w:color="auto" w:fill="auto"/>
            <w:vAlign w:val="bottom"/>
            <w:hideMark/>
          </w:tcPr>
          <w:p w14:paraId="726842D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4D932F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B85B13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2EC18E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684C0F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72E21A0"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7ABE64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 y espacios naturales</w:t>
            </w:r>
          </w:p>
        </w:tc>
        <w:tc>
          <w:tcPr>
            <w:tcW w:w="680" w:type="dxa"/>
            <w:tcBorders>
              <w:top w:val="nil"/>
              <w:left w:val="nil"/>
              <w:bottom w:val="single" w:sz="4" w:space="0" w:color="auto"/>
              <w:right w:val="single" w:sz="4" w:space="0" w:color="auto"/>
            </w:tcBorders>
            <w:shd w:val="clear" w:color="auto" w:fill="auto"/>
            <w:vAlign w:val="bottom"/>
            <w:hideMark/>
          </w:tcPr>
          <w:p w14:paraId="28AEE35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854C33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6D1244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069FD8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5D300B4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31F6CD5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FCCC7B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 pastos y espacios naturales</w:t>
            </w:r>
          </w:p>
        </w:tc>
        <w:tc>
          <w:tcPr>
            <w:tcW w:w="680" w:type="dxa"/>
            <w:tcBorders>
              <w:top w:val="nil"/>
              <w:left w:val="nil"/>
              <w:bottom w:val="single" w:sz="4" w:space="0" w:color="auto"/>
              <w:right w:val="single" w:sz="4" w:space="0" w:color="auto"/>
            </w:tcBorders>
            <w:shd w:val="clear" w:color="auto" w:fill="auto"/>
            <w:vAlign w:val="bottom"/>
            <w:hideMark/>
          </w:tcPr>
          <w:p w14:paraId="4E17D54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35F194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258BF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1B6CEF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6D2EA82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AAFF249"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431754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Pastos enmalezados</w:t>
            </w:r>
          </w:p>
        </w:tc>
        <w:tc>
          <w:tcPr>
            <w:tcW w:w="680" w:type="dxa"/>
            <w:tcBorders>
              <w:top w:val="nil"/>
              <w:left w:val="nil"/>
              <w:bottom w:val="single" w:sz="4" w:space="0" w:color="auto"/>
              <w:right w:val="single" w:sz="4" w:space="0" w:color="auto"/>
            </w:tcBorders>
            <w:shd w:val="clear" w:color="auto" w:fill="auto"/>
            <w:vAlign w:val="bottom"/>
            <w:hideMark/>
          </w:tcPr>
          <w:p w14:paraId="586CEE5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019A9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9451C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312C8C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62ACCFE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048CAFC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AEEA48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Pastos limpios</w:t>
            </w:r>
          </w:p>
        </w:tc>
        <w:tc>
          <w:tcPr>
            <w:tcW w:w="680" w:type="dxa"/>
            <w:tcBorders>
              <w:top w:val="nil"/>
              <w:left w:val="nil"/>
              <w:bottom w:val="single" w:sz="4" w:space="0" w:color="auto"/>
              <w:right w:val="single" w:sz="4" w:space="0" w:color="auto"/>
            </w:tcBorders>
            <w:shd w:val="clear" w:color="auto" w:fill="auto"/>
            <w:vAlign w:val="bottom"/>
            <w:hideMark/>
          </w:tcPr>
          <w:p w14:paraId="602B7A6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F02CE4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9AF667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8FB78F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25D68D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8842ED1"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2440B99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Plantación forestal</w:t>
            </w:r>
          </w:p>
        </w:tc>
        <w:tc>
          <w:tcPr>
            <w:tcW w:w="680" w:type="dxa"/>
            <w:tcBorders>
              <w:top w:val="nil"/>
              <w:left w:val="nil"/>
              <w:bottom w:val="single" w:sz="4" w:space="0" w:color="auto"/>
              <w:right w:val="single" w:sz="4" w:space="0" w:color="auto"/>
            </w:tcBorders>
            <w:shd w:val="clear" w:color="auto" w:fill="auto"/>
            <w:vAlign w:val="bottom"/>
            <w:hideMark/>
          </w:tcPr>
          <w:p w14:paraId="621BB9B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CB019E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ADEF29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60D306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3066C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4AC716C"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204FF7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Red vial, ferroviaria y terrenos asociados</w:t>
            </w:r>
          </w:p>
        </w:tc>
        <w:tc>
          <w:tcPr>
            <w:tcW w:w="680" w:type="dxa"/>
            <w:tcBorders>
              <w:top w:val="nil"/>
              <w:left w:val="nil"/>
              <w:bottom w:val="single" w:sz="4" w:space="0" w:color="auto"/>
              <w:right w:val="single" w:sz="4" w:space="0" w:color="auto"/>
            </w:tcBorders>
            <w:shd w:val="clear" w:color="auto" w:fill="auto"/>
            <w:vAlign w:val="bottom"/>
            <w:hideMark/>
          </w:tcPr>
          <w:p w14:paraId="04C83AA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UPB</w:t>
            </w:r>
          </w:p>
        </w:tc>
        <w:tc>
          <w:tcPr>
            <w:tcW w:w="680" w:type="dxa"/>
            <w:tcBorders>
              <w:top w:val="nil"/>
              <w:left w:val="nil"/>
              <w:bottom w:val="single" w:sz="4" w:space="0" w:color="auto"/>
              <w:right w:val="single" w:sz="4" w:space="0" w:color="auto"/>
            </w:tcBorders>
            <w:shd w:val="clear" w:color="auto" w:fill="auto"/>
            <w:vAlign w:val="bottom"/>
            <w:hideMark/>
          </w:tcPr>
          <w:p w14:paraId="107F507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UPB</w:t>
            </w:r>
          </w:p>
        </w:tc>
        <w:tc>
          <w:tcPr>
            <w:tcW w:w="680" w:type="dxa"/>
            <w:tcBorders>
              <w:top w:val="nil"/>
              <w:left w:val="nil"/>
              <w:bottom w:val="single" w:sz="4" w:space="0" w:color="auto"/>
              <w:right w:val="single" w:sz="4" w:space="0" w:color="auto"/>
            </w:tcBorders>
            <w:shd w:val="clear" w:color="auto" w:fill="auto"/>
            <w:vAlign w:val="bottom"/>
            <w:hideMark/>
          </w:tcPr>
          <w:p w14:paraId="7F3ED4B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c>
          <w:tcPr>
            <w:tcW w:w="680" w:type="dxa"/>
            <w:tcBorders>
              <w:top w:val="nil"/>
              <w:left w:val="nil"/>
              <w:bottom w:val="single" w:sz="4" w:space="0" w:color="auto"/>
              <w:right w:val="single" w:sz="4" w:space="0" w:color="auto"/>
            </w:tcBorders>
            <w:shd w:val="clear" w:color="auto" w:fill="auto"/>
            <w:vAlign w:val="bottom"/>
            <w:hideMark/>
          </w:tcPr>
          <w:p w14:paraId="2873A1D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c>
          <w:tcPr>
            <w:tcW w:w="680" w:type="dxa"/>
            <w:tcBorders>
              <w:top w:val="nil"/>
              <w:left w:val="nil"/>
              <w:bottom w:val="single" w:sz="4" w:space="0" w:color="auto"/>
              <w:right w:val="single" w:sz="4" w:space="0" w:color="auto"/>
            </w:tcBorders>
            <w:shd w:val="clear" w:color="auto" w:fill="auto"/>
            <w:vAlign w:val="bottom"/>
            <w:hideMark/>
          </w:tcPr>
          <w:p w14:paraId="771466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r>
      <w:tr w:rsidR="008C4AD2" w:rsidRPr="002D4F5F" w14:paraId="4037F04E"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688161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Rio</w:t>
            </w:r>
          </w:p>
        </w:tc>
        <w:tc>
          <w:tcPr>
            <w:tcW w:w="680" w:type="dxa"/>
            <w:tcBorders>
              <w:top w:val="nil"/>
              <w:left w:val="nil"/>
              <w:bottom w:val="single" w:sz="4" w:space="0" w:color="auto"/>
              <w:right w:val="single" w:sz="4" w:space="0" w:color="auto"/>
            </w:tcBorders>
            <w:shd w:val="clear" w:color="auto" w:fill="auto"/>
            <w:vAlign w:val="bottom"/>
            <w:hideMark/>
          </w:tcPr>
          <w:p w14:paraId="6DC3A89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626E8C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1DBD820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A32D91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BBEC27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32F71449"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D0AB15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Tierras desnudas y degradadas</w:t>
            </w:r>
          </w:p>
        </w:tc>
        <w:tc>
          <w:tcPr>
            <w:tcW w:w="680" w:type="dxa"/>
            <w:tcBorders>
              <w:top w:val="nil"/>
              <w:left w:val="nil"/>
              <w:bottom w:val="single" w:sz="4" w:space="0" w:color="auto"/>
              <w:right w:val="single" w:sz="4" w:space="0" w:color="auto"/>
            </w:tcBorders>
            <w:shd w:val="clear" w:color="auto" w:fill="auto"/>
            <w:vAlign w:val="bottom"/>
            <w:hideMark/>
          </w:tcPr>
          <w:p w14:paraId="5E41F14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22D2241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2C00E8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4CFB22E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597685C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5EF54D96"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BD20B1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Vegetación secundaria o en transición</w:t>
            </w:r>
          </w:p>
        </w:tc>
        <w:tc>
          <w:tcPr>
            <w:tcW w:w="680" w:type="dxa"/>
            <w:tcBorders>
              <w:top w:val="nil"/>
              <w:left w:val="nil"/>
              <w:bottom w:val="single" w:sz="4" w:space="0" w:color="auto"/>
              <w:right w:val="single" w:sz="4" w:space="0" w:color="auto"/>
            </w:tcBorders>
            <w:shd w:val="clear" w:color="auto" w:fill="auto"/>
            <w:vAlign w:val="bottom"/>
            <w:hideMark/>
          </w:tcPr>
          <w:p w14:paraId="53FF36C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0E58BE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1359A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074079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E535BC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C46D152"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03AE5CC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Caña</w:t>
            </w:r>
          </w:p>
        </w:tc>
        <w:tc>
          <w:tcPr>
            <w:tcW w:w="680" w:type="dxa"/>
            <w:tcBorders>
              <w:top w:val="nil"/>
              <w:left w:val="nil"/>
              <w:bottom w:val="single" w:sz="4" w:space="0" w:color="auto"/>
              <w:right w:val="single" w:sz="4" w:space="0" w:color="auto"/>
            </w:tcBorders>
            <w:shd w:val="clear" w:color="auto" w:fill="auto"/>
            <w:vAlign w:val="bottom"/>
            <w:hideMark/>
          </w:tcPr>
          <w:p w14:paraId="5329ACE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0DB3B1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576B00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54BF21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D93DB0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bl>
    <w:p w14:paraId="63D90397" w14:textId="005657BA" w:rsidR="008C4AD2" w:rsidRPr="004B566E" w:rsidRDefault="00866BEE" w:rsidP="00866BEE">
      <w:pPr>
        <w:pStyle w:val="Descripcin"/>
        <w:jc w:val="center"/>
        <w:rPr>
          <w:rFonts w:ascii="Arial Narrow" w:hAnsi="Arial Narrow" w:cs="Arial"/>
          <w:i w:val="0"/>
          <w:color w:val="222222"/>
          <w:sz w:val="24"/>
          <w:szCs w:val="24"/>
          <w:lang w:val="es-CO"/>
        </w:rPr>
      </w:pPr>
      <w:bookmarkStart w:id="2" w:name="_Toc75271929"/>
      <w:r w:rsidRPr="004B566E">
        <w:rPr>
          <w:rFonts w:ascii="Arial Narrow" w:hAnsi="Arial Narrow"/>
          <w:i w:val="0"/>
          <w:sz w:val="24"/>
          <w:szCs w:val="24"/>
        </w:rPr>
        <w:t xml:space="preserve">Tabla </w:t>
      </w:r>
      <w:r w:rsidRPr="004B566E">
        <w:rPr>
          <w:rFonts w:ascii="Arial Narrow" w:hAnsi="Arial Narrow"/>
          <w:i w:val="0"/>
          <w:sz w:val="24"/>
          <w:szCs w:val="24"/>
        </w:rPr>
        <w:fldChar w:fldCharType="begin"/>
      </w:r>
      <w:r w:rsidRPr="004B566E">
        <w:rPr>
          <w:rFonts w:ascii="Arial Narrow" w:hAnsi="Arial Narrow"/>
          <w:i w:val="0"/>
          <w:sz w:val="24"/>
          <w:szCs w:val="24"/>
        </w:rPr>
        <w:instrText xml:space="preserve"> SEQ Tabla \* ARABIC </w:instrText>
      </w:r>
      <w:r w:rsidRPr="004B566E">
        <w:rPr>
          <w:rFonts w:ascii="Arial Narrow" w:hAnsi="Arial Narrow"/>
          <w:i w:val="0"/>
          <w:sz w:val="24"/>
          <w:szCs w:val="24"/>
        </w:rPr>
        <w:fldChar w:fldCharType="separate"/>
      </w:r>
      <w:r w:rsidR="00670B22" w:rsidRPr="004B566E">
        <w:rPr>
          <w:rFonts w:ascii="Arial Narrow" w:hAnsi="Arial Narrow"/>
          <w:i w:val="0"/>
          <w:noProof/>
          <w:sz w:val="24"/>
          <w:szCs w:val="24"/>
        </w:rPr>
        <w:t>1</w:t>
      </w:r>
      <w:r w:rsidRPr="004B566E">
        <w:rPr>
          <w:rFonts w:ascii="Arial Narrow" w:hAnsi="Arial Narrow"/>
          <w:i w:val="0"/>
          <w:sz w:val="24"/>
          <w:szCs w:val="24"/>
        </w:rPr>
        <w:fldChar w:fldCharType="end"/>
      </w:r>
      <w:r w:rsidRPr="004B566E">
        <w:rPr>
          <w:rFonts w:ascii="Arial Narrow" w:hAnsi="Arial Narrow"/>
          <w:i w:val="0"/>
          <w:sz w:val="24"/>
          <w:szCs w:val="24"/>
        </w:rPr>
        <w:t xml:space="preserve">. </w:t>
      </w:r>
      <w:r w:rsidRPr="004B566E">
        <w:rPr>
          <w:rFonts w:ascii="Arial Narrow" w:hAnsi="Arial Narrow" w:cs="Arial"/>
          <w:i w:val="0"/>
          <w:color w:val="222222"/>
          <w:sz w:val="24"/>
          <w:szCs w:val="24"/>
          <w:lang w:val="es-CO"/>
        </w:rPr>
        <w:t>Matriz de decisión Coberturas del suelo Vs Clases agrológicas</w:t>
      </w:r>
      <w:bookmarkEnd w:id="2"/>
    </w:p>
    <w:p w14:paraId="0E95DCE4" w14:textId="327BBDF6" w:rsidR="00731B39" w:rsidRDefault="00731B39" w:rsidP="008C4AD2">
      <w:pPr>
        <w:shd w:val="clear" w:color="auto" w:fill="FFFFFF"/>
        <w:spacing w:after="200" w:line="253" w:lineRule="atLeast"/>
        <w:jc w:val="both"/>
        <w:rPr>
          <w:rFonts w:ascii="Arial Narrow" w:hAnsi="Arial Narrow" w:cs="Arial"/>
          <w:color w:val="222222"/>
          <w:sz w:val="24"/>
          <w:szCs w:val="24"/>
          <w:lang w:val="es-CO"/>
        </w:rPr>
      </w:pPr>
      <w:r>
        <w:rPr>
          <w:rFonts w:ascii="Arial Narrow" w:hAnsi="Arial Narrow" w:cs="Arial"/>
          <w:color w:val="222222"/>
          <w:sz w:val="24"/>
          <w:szCs w:val="24"/>
          <w:lang w:val="es-CO"/>
        </w:rPr>
        <w:t xml:space="preserve">En donde: </w:t>
      </w:r>
    </w:p>
    <w:p w14:paraId="2901508B" w14:textId="36392857"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 xml:space="preserve">P: Preservación </w:t>
      </w:r>
    </w:p>
    <w:p w14:paraId="0A108133" w14:textId="25261A5B"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R: Restauración</w:t>
      </w:r>
    </w:p>
    <w:p w14:paraId="69240022" w14:textId="0F6A97BF"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USA: Uso sostenible para la biodiversidad</w:t>
      </w:r>
    </w:p>
    <w:p w14:paraId="41CDCE27" w14:textId="1023AD7D"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lastRenderedPageBreak/>
        <w:t>USB: Uso sostenible para el desarrollo</w:t>
      </w:r>
    </w:p>
    <w:p w14:paraId="074C2B3E" w14:textId="6381CD6B"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UPA: Uso público para la recreación</w:t>
      </w:r>
    </w:p>
    <w:p w14:paraId="73CB90E0" w14:textId="2BCD693B" w:rsidR="00731B39" w:rsidRP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UPB: Uso público Alta Densidad de Uso</w:t>
      </w:r>
    </w:p>
    <w:p w14:paraId="176B98AA"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 tabla 1. Es el ejemplo de la matriz de decisión aplicada para asignar la categoría de zonificación a cada polígono dentro del área protegida según su clase agrologica y el uso actual del suelo.</w:t>
      </w:r>
    </w:p>
    <w:p w14:paraId="15CC7F50"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Lo anterior teniendo en cuenta que las clases agrologicas dan cuenta del uso potencial del suelo de acuerdo a su capacidad de uso; así las cosas, los suelos de categoría 3 y 4 hablan de un suelo con alto potencial productivo agrícola y pecuario, los suelos de categoría 5 y 6, se orientan a suelos con vacación productiva especialmente agrícola con técnicas de manejo de los suelos, los suelos de categoría 7 son principalmente suelos cuya vocación se orienta a la producción forestal y/o a la conservación de los bosques, y los suelos de categoría 8, son suelos con nula vocación productiva que por sus características deben permanecer en conservación.</w:t>
      </w:r>
    </w:p>
    <w:p w14:paraId="613CD376" w14:textId="61B486E3"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De esta manera, la matriz de decisión se califica de acuerdo al uso actual, y al uso potencial del suelo así, teniendo en cuenta que se aplica una matriz de decisión para las 5 categorías de áreas protegidas del departamento Área de recreación, Distrito de Manejo Integrado, Distrito de Conservación de suelos, reserva forestal protectora y Parque </w:t>
      </w:r>
      <w:r w:rsidR="00731B39">
        <w:rPr>
          <w:rFonts w:ascii="Arial Narrow" w:hAnsi="Arial Narrow" w:cs="Arial"/>
          <w:color w:val="222222"/>
          <w:sz w:val="24"/>
          <w:szCs w:val="24"/>
          <w:lang w:val="es-CO"/>
        </w:rPr>
        <w:t>Natural Regional</w:t>
      </w:r>
      <w:r w:rsidRPr="002D4F5F">
        <w:rPr>
          <w:rFonts w:ascii="Arial Narrow" w:hAnsi="Arial Narrow" w:cs="Arial"/>
          <w:color w:val="222222"/>
          <w:sz w:val="24"/>
          <w:szCs w:val="24"/>
          <w:lang w:val="es-CO"/>
        </w:rPr>
        <w:t xml:space="preserve">. Siendo esta ultima la categoría más estricta y con mayores restricciones en su zonificación. </w:t>
      </w:r>
    </w:p>
    <w:p w14:paraId="758946EE"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Las coberturas boscosas (bosque denso, fragmentado, ripario, arbustal) se califican en cualquier categoría de las clases agrológicas como Preservación (P), y los bosques de guadua se califican como Uso Sostenible A o Preservación P de acuerdo a la categoría del área protegida</w:t>
      </w:r>
    </w:p>
    <w:p w14:paraId="2E731C56"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Las coberturas de suelo con uso agrícola, como cultivos, pastos, y plantaciones entre otras, se califican como Uso sostenible B en las clases agrologicas 3, 4 y 6 y como restauración en las clases 7 y 8 según la categoría del área protegida.</w:t>
      </w:r>
    </w:p>
    <w:p w14:paraId="1112DD19"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Las coberturas de cuerpos de agua se califican como preservación en todas las clases agrologicas y en todas las categorías de protección </w:t>
      </w:r>
    </w:p>
    <w:p w14:paraId="1BB8B0FF" w14:textId="2D83FD95"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De esta manera se obtiene </w:t>
      </w:r>
      <w:r w:rsidR="00731B39">
        <w:rPr>
          <w:rFonts w:ascii="Arial Narrow" w:hAnsi="Arial Narrow" w:cs="Arial"/>
          <w:color w:val="222222"/>
          <w:sz w:val="24"/>
          <w:szCs w:val="24"/>
          <w:lang w:val="es-CO"/>
        </w:rPr>
        <w:t xml:space="preserve">la zonificación base del área protegida como se presenta en la siguiente figura para el DCS Barbas Bremen: </w:t>
      </w:r>
    </w:p>
    <w:p w14:paraId="1F0CDC33" w14:textId="7EB4561A" w:rsidR="00D673C5"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noProof/>
          <w:sz w:val="24"/>
          <w:szCs w:val="24"/>
          <w:lang w:val="es-CO"/>
        </w:rPr>
        <w:lastRenderedPageBreak/>
        <w:drawing>
          <wp:inline distT="0" distB="0" distL="0" distR="0" wp14:anchorId="690860ED" wp14:editId="017B6427">
            <wp:extent cx="5612130" cy="2341245"/>
            <wp:effectExtent l="0" t="0" r="762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341245"/>
                    </a:xfrm>
                    <a:prstGeom prst="rect">
                      <a:avLst/>
                    </a:prstGeom>
                  </pic:spPr>
                </pic:pic>
              </a:graphicData>
            </a:graphic>
          </wp:inline>
        </w:drawing>
      </w:r>
      <w:r w:rsidR="00D673C5">
        <w:rPr>
          <w:rFonts w:ascii="Arial Narrow" w:hAnsi="Arial Narrow" w:cs="Arial"/>
          <w:color w:val="222222"/>
          <w:sz w:val="24"/>
          <w:szCs w:val="24"/>
          <w:lang w:val="es-CO"/>
        </w:rPr>
        <w:t xml:space="preserve"> </w:t>
      </w:r>
    </w:p>
    <w:p w14:paraId="67582B10" w14:textId="7902EB54" w:rsidR="00D673C5" w:rsidRPr="004B566E" w:rsidRDefault="00D673C5" w:rsidP="00D673C5">
      <w:pPr>
        <w:pStyle w:val="Descripcin"/>
        <w:jc w:val="center"/>
        <w:rPr>
          <w:rFonts w:ascii="Arial Narrow" w:hAnsi="Arial Narrow" w:cs="Arial"/>
          <w:b/>
          <w:i w:val="0"/>
          <w:color w:val="222222"/>
          <w:sz w:val="24"/>
          <w:szCs w:val="24"/>
          <w:lang w:val="es-CO"/>
        </w:rPr>
      </w:pPr>
      <w:bookmarkStart w:id="3" w:name="_Toc75271956"/>
      <w:r w:rsidRPr="004B566E">
        <w:rPr>
          <w:rFonts w:ascii="Arial Narrow" w:hAnsi="Arial Narrow"/>
          <w:i w:val="0"/>
          <w:sz w:val="24"/>
          <w:szCs w:val="24"/>
        </w:rPr>
        <w:t xml:space="preserve">Figura </w:t>
      </w:r>
      <w:r w:rsidRPr="004B566E">
        <w:rPr>
          <w:rFonts w:ascii="Arial Narrow" w:hAnsi="Arial Narrow"/>
          <w:i w:val="0"/>
          <w:sz w:val="24"/>
          <w:szCs w:val="24"/>
        </w:rPr>
        <w:fldChar w:fldCharType="begin"/>
      </w:r>
      <w:r w:rsidRPr="004B566E">
        <w:rPr>
          <w:rFonts w:ascii="Arial Narrow" w:hAnsi="Arial Narrow"/>
          <w:i w:val="0"/>
          <w:sz w:val="24"/>
          <w:szCs w:val="24"/>
        </w:rPr>
        <w:instrText xml:space="preserve"> SEQ Figura \* ARABIC </w:instrText>
      </w:r>
      <w:r w:rsidRPr="004B566E">
        <w:rPr>
          <w:rFonts w:ascii="Arial Narrow" w:hAnsi="Arial Narrow"/>
          <w:i w:val="0"/>
          <w:sz w:val="24"/>
          <w:szCs w:val="24"/>
        </w:rPr>
        <w:fldChar w:fldCharType="separate"/>
      </w:r>
      <w:r w:rsidR="00E111AC" w:rsidRPr="004B566E">
        <w:rPr>
          <w:rFonts w:ascii="Arial Narrow" w:hAnsi="Arial Narrow"/>
          <w:i w:val="0"/>
          <w:noProof/>
          <w:sz w:val="24"/>
          <w:szCs w:val="24"/>
        </w:rPr>
        <w:t>1</w:t>
      </w:r>
      <w:r w:rsidRPr="004B566E">
        <w:rPr>
          <w:rFonts w:ascii="Arial Narrow" w:hAnsi="Arial Narrow"/>
          <w:i w:val="0"/>
          <w:sz w:val="24"/>
          <w:szCs w:val="24"/>
        </w:rPr>
        <w:fldChar w:fldCharType="end"/>
      </w:r>
      <w:r w:rsidRPr="004B566E">
        <w:rPr>
          <w:rFonts w:ascii="Arial Narrow" w:hAnsi="Arial Narrow"/>
          <w:i w:val="0"/>
          <w:sz w:val="24"/>
          <w:szCs w:val="24"/>
        </w:rPr>
        <w:t>. Zonificación ambiental preliminar. Mapa de clases agrológicas por área protegida intersectado con coberturas de uso del suelo por área protegida, ejemplo DCS Barbas – Bremen</w:t>
      </w:r>
      <w:bookmarkEnd w:id="3"/>
    </w:p>
    <w:p w14:paraId="61938297" w14:textId="77777777" w:rsidR="006E7E66" w:rsidRPr="002D4F5F" w:rsidRDefault="006E7E66" w:rsidP="008C4AD2">
      <w:pPr>
        <w:shd w:val="clear" w:color="auto" w:fill="FFFFFF"/>
        <w:spacing w:after="200" w:line="253" w:lineRule="atLeast"/>
        <w:jc w:val="both"/>
        <w:rPr>
          <w:rFonts w:ascii="Arial Narrow" w:hAnsi="Arial Narrow" w:cs="Arial"/>
          <w:color w:val="222222"/>
          <w:sz w:val="24"/>
          <w:szCs w:val="24"/>
          <w:lang w:val="es-CO"/>
        </w:rPr>
      </w:pPr>
    </w:p>
    <w:p w14:paraId="2AD553EE"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5501A1DC"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3AAB4AF1"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5866C71B"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79F1428D"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37932312"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22B52928"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02651D54"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noProof/>
          <w:sz w:val="24"/>
          <w:szCs w:val="24"/>
          <w:lang w:val="es-CO"/>
        </w:rPr>
        <w:lastRenderedPageBreak/>
        <w:drawing>
          <wp:inline distT="0" distB="0" distL="0" distR="0" wp14:anchorId="75BDEFE6" wp14:editId="12A9528E">
            <wp:extent cx="5612130" cy="324612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246120"/>
                    </a:xfrm>
                    <a:prstGeom prst="rect">
                      <a:avLst/>
                    </a:prstGeom>
                  </pic:spPr>
                </pic:pic>
              </a:graphicData>
            </a:graphic>
          </wp:inline>
        </w:drawing>
      </w:r>
    </w:p>
    <w:p w14:paraId="36E0A9A0" w14:textId="77B71FF6" w:rsidR="00C8292F" w:rsidRPr="00A21D78" w:rsidRDefault="00C8292F" w:rsidP="00C8292F">
      <w:pPr>
        <w:pStyle w:val="Descripcin"/>
        <w:jc w:val="center"/>
        <w:rPr>
          <w:rFonts w:ascii="Arial Narrow" w:hAnsi="Arial Narrow" w:cs="Arial"/>
          <w:b/>
          <w:i w:val="0"/>
          <w:color w:val="222222"/>
          <w:sz w:val="24"/>
          <w:szCs w:val="24"/>
          <w:lang w:val="es-CO"/>
        </w:rPr>
      </w:pPr>
      <w:bookmarkStart w:id="4" w:name="_Toc75271957"/>
      <w:r w:rsidRPr="00A21D78">
        <w:rPr>
          <w:rFonts w:ascii="Arial Narrow" w:hAnsi="Arial Narrow"/>
          <w:i w:val="0"/>
          <w:sz w:val="24"/>
          <w:szCs w:val="24"/>
        </w:rPr>
        <w:t xml:space="preserve">Figura </w:t>
      </w:r>
      <w:r w:rsidRPr="00A21D78">
        <w:rPr>
          <w:rFonts w:ascii="Arial Narrow" w:hAnsi="Arial Narrow"/>
          <w:i w:val="0"/>
          <w:sz w:val="24"/>
          <w:szCs w:val="24"/>
        </w:rPr>
        <w:fldChar w:fldCharType="begin"/>
      </w:r>
      <w:r w:rsidRPr="00A21D78">
        <w:rPr>
          <w:rFonts w:ascii="Arial Narrow" w:hAnsi="Arial Narrow"/>
          <w:i w:val="0"/>
          <w:sz w:val="24"/>
          <w:szCs w:val="24"/>
        </w:rPr>
        <w:instrText xml:space="preserve"> SEQ Figura \* ARABIC </w:instrText>
      </w:r>
      <w:r w:rsidRPr="00A21D78">
        <w:rPr>
          <w:rFonts w:ascii="Arial Narrow" w:hAnsi="Arial Narrow"/>
          <w:i w:val="0"/>
          <w:sz w:val="24"/>
          <w:szCs w:val="24"/>
        </w:rPr>
        <w:fldChar w:fldCharType="separate"/>
      </w:r>
      <w:r w:rsidR="00E111AC" w:rsidRPr="00A21D78">
        <w:rPr>
          <w:rFonts w:ascii="Arial Narrow" w:hAnsi="Arial Narrow"/>
          <w:i w:val="0"/>
          <w:noProof/>
          <w:sz w:val="24"/>
          <w:szCs w:val="24"/>
        </w:rPr>
        <w:t>2</w:t>
      </w:r>
      <w:r w:rsidRPr="00A21D78">
        <w:rPr>
          <w:rFonts w:ascii="Arial Narrow" w:hAnsi="Arial Narrow"/>
          <w:i w:val="0"/>
          <w:sz w:val="24"/>
          <w:szCs w:val="24"/>
        </w:rPr>
        <w:fldChar w:fldCharType="end"/>
      </w:r>
      <w:r w:rsidRPr="00A21D78">
        <w:rPr>
          <w:rFonts w:ascii="Arial Narrow" w:hAnsi="Arial Narrow"/>
          <w:i w:val="0"/>
          <w:sz w:val="24"/>
          <w:szCs w:val="24"/>
        </w:rPr>
        <w:t>. Zonificación ambiental básica del área protegida – Ejemplo DCS Barbas - Bremen</w:t>
      </w:r>
      <w:bookmarkEnd w:id="4"/>
    </w:p>
    <w:p w14:paraId="7C22C32E" w14:textId="1D43D044" w:rsidR="008C4AD2" w:rsidRPr="002D4F5F" w:rsidRDefault="00101B12" w:rsidP="00101B12">
      <w:pPr>
        <w:pStyle w:val="Ttulo2"/>
        <w:rPr>
          <w:lang w:val="es-CO"/>
        </w:rPr>
      </w:pPr>
      <w:bookmarkStart w:id="5" w:name="_Toc75272112"/>
      <w:r>
        <w:rPr>
          <w:lang w:val="es-CO"/>
        </w:rPr>
        <w:t xml:space="preserve">1.2. </w:t>
      </w:r>
      <w:r w:rsidR="00152443">
        <w:rPr>
          <w:lang w:val="es-CO"/>
        </w:rPr>
        <w:t xml:space="preserve">Fase II. Estructura Ecológica Principal – EEP - </w:t>
      </w:r>
      <w:r w:rsidR="008C4AD2" w:rsidRPr="002D4F5F">
        <w:rPr>
          <w:lang w:val="es-CO"/>
        </w:rPr>
        <w:t>:</w:t>
      </w:r>
      <w:bookmarkEnd w:id="5"/>
    </w:p>
    <w:p w14:paraId="006A8C61" w14:textId="72A51CBF" w:rsidR="008C4AD2" w:rsidRPr="002D4F5F" w:rsidRDefault="008C4AD2" w:rsidP="008C4AD2">
      <w:pPr>
        <w:shd w:val="clear" w:color="auto" w:fill="FFFFFF"/>
        <w:spacing w:after="200" w:line="253" w:lineRule="atLeast"/>
        <w:jc w:val="both"/>
        <w:rPr>
          <w:rFonts w:ascii="Arial Narrow" w:hAnsi="Arial Narrow" w:cs="Arial"/>
          <w:color w:val="222222"/>
          <w:sz w:val="24"/>
          <w:szCs w:val="24"/>
        </w:rPr>
      </w:pPr>
      <w:r w:rsidRPr="002D4F5F">
        <w:rPr>
          <w:rFonts w:ascii="Arial Narrow" w:hAnsi="Arial Narrow" w:cs="Arial"/>
          <w:color w:val="222222"/>
          <w:sz w:val="24"/>
          <w:szCs w:val="24"/>
        </w:rPr>
        <w:t>Posterior a</w:t>
      </w:r>
      <w:r w:rsidR="00152443">
        <w:rPr>
          <w:rFonts w:ascii="Arial Narrow" w:hAnsi="Arial Narrow" w:cs="Arial"/>
          <w:color w:val="222222"/>
          <w:sz w:val="24"/>
          <w:szCs w:val="24"/>
        </w:rPr>
        <w:t xml:space="preserve"> </w:t>
      </w:r>
      <w:r w:rsidRPr="002D4F5F">
        <w:rPr>
          <w:rFonts w:ascii="Arial Narrow" w:hAnsi="Arial Narrow" w:cs="Arial"/>
          <w:color w:val="222222"/>
          <w:sz w:val="24"/>
          <w:szCs w:val="24"/>
        </w:rPr>
        <w:t>l</w:t>
      </w:r>
      <w:r w:rsidR="00152443">
        <w:rPr>
          <w:rFonts w:ascii="Arial Narrow" w:hAnsi="Arial Narrow" w:cs="Arial"/>
          <w:color w:val="222222"/>
          <w:sz w:val="24"/>
          <w:szCs w:val="24"/>
        </w:rPr>
        <w:t xml:space="preserve">a zonificación básica </w:t>
      </w:r>
      <w:r w:rsidRPr="002D4F5F">
        <w:rPr>
          <w:rFonts w:ascii="Arial Narrow" w:hAnsi="Arial Narrow" w:cs="Arial"/>
          <w:color w:val="222222"/>
          <w:sz w:val="24"/>
          <w:szCs w:val="24"/>
        </w:rPr>
        <w:t>se procede a construir la Estructura Ecológica Principal –EEP- de las áreas protegidas según las determinantes ambientales del departamento de Risaralda</w:t>
      </w:r>
      <w:r w:rsidRPr="002D4F5F">
        <w:rPr>
          <w:rStyle w:val="Refdenotaalpie"/>
          <w:rFonts w:ascii="Arial Narrow" w:hAnsi="Arial Narrow" w:cs="Arial"/>
          <w:color w:val="222222"/>
          <w:sz w:val="24"/>
          <w:szCs w:val="24"/>
        </w:rPr>
        <w:footnoteReference w:id="3"/>
      </w:r>
      <w:r w:rsidRPr="002D4F5F">
        <w:rPr>
          <w:rFonts w:ascii="Arial Narrow" w:hAnsi="Arial Narrow" w:cs="Arial"/>
          <w:color w:val="222222"/>
          <w:sz w:val="24"/>
          <w:szCs w:val="24"/>
        </w:rPr>
        <w:t>, esto con el fin de determinar las zonas que por su importancia o estructura deben ser considerados como suelo de protección.</w:t>
      </w:r>
    </w:p>
    <w:p w14:paraId="12982814" w14:textId="77777777" w:rsidR="008C4AD2" w:rsidRPr="002D4F5F" w:rsidRDefault="008C4AD2" w:rsidP="008C4AD2">
      <w:pPr>
        <w:pStyle w:val="Prrafodelista"/>
        <w:shd w:val="clear" w:color="auto" w:fill="FFFFFF"/>
        <w:spacing w:after="200" w:line="253" w:lineRule="atLeast"/>
        <w:jc w:val="both"/>
        <w:rPr>
          <w:rFonts w:ascii="Arial Narrow" w:hAnsi="Arial Narrow" w:cs="Arial"/>
          <w:b/>
          <w:color w:val="222222"/>
          <w:sz w:val="24"/>
          <w:szCs w:val="24"/>
          <w:lang w:val="es-MX" w:eastAsia="es-CO"/>
        </w:rPr>
      </w:pPr>
    </w:p>
    <w:p w14:paraId="72463BA4"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Microcuencas abastecedoras de acueductos</w:t>
      </w:r>
    </w:p>
    <w:p w14:paraId="0B6AE6A6"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ubicaron las áreas aferentes de todos los acueductos municipales y comunitarios en las áreas protegidas, estas áreas se integran a la zonificación como zona de preservación, restauración ó usos sostenible para el desarrollo con las restricciones de uso que definen las determinantes ambientales y las fichas normativas.</w:t>
      </w:r>
    </w:p>
    <w:p w14:paraId="1F1F24EE"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Humedales</w:t>
      </w:r>
    </w:p>
    <w:p w14:paraId="08D881E6" w14:textId="77777777" w:rsidR="008C4AD2" w:rsidRPr="002D4F5F" w:rsidRDefault="008C4AD2" w:rsidP="008C4AD2">
      <w:pPr>
        <w:pStyle w:val="Prrafodelista"/>
        <w:shd w:val="clear" w:color="auto" w:fill="FFFFFF"/>
        <w:spacing w:after="200" w:line="253" w:lineRule="atLeast"/>
        <w:ind w:left="1440"/>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todos los humedales caracterizados por la corporación en las áreas protegidas y se definen como zona de preservación o restauración</w:t>
      </w:r>
    </w:p>
    <w:p w14:paraId="74FC1A4F"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Áreas de amenaza alta o riesgo no mitigable</w:t>
      </w:r>
    </w:p>
    <w:p w14:paraId="068A4D07"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las zonas de amenaza por remoción en masa y por avenida torrencial identificados en los POMCAs del departamento de Risaralda, estas zonas se integran a la zonificación ambiental como zona de preservación, restauración ó zona de usos sostenible para el desarrollo con las restricciones que apliquen.</w:t>
      </w:r>
    </w:p>
    <w:p w14:paraId="02B9B0A1"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lastRenderedPageBreak/>
        <w:t>Suelos con pendiente superior al 70%</w:t>
      </w:r>
    </w:p>
    <w:p w14:paraId="28B9D4F9"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las zonas de alta pendiente identificados en los POMCAS del departamento de Risaralda y se genera el mapa de pendientes del resto del departamento con un modelo digital del terreno –DTM- estas zonas se integran a la zonificación como zona de preservación, restauración y Usos Sostenible para el desarrollo con las restricciones de uso que definen las determinantes ambientales y las fichas normativas.</w:t>
      </w:r>
    </w:p>
    <w:p w14:paraId="7C2C2F0B"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Áreas Forestales Protectoras de corrientes hídricas.</w:t>
      </w:r>
    </w:p>
    <w:p w14:paraId="4615C0FE"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definen los retiros de los drenajes (30m a lado y lado de las corrientes permanentes según la cartografía Base IGAC), estos suelos se integran a la zonificación como suelo de preservación haciendo la claridad, en las fichas normativas, que los retiros de las corrientes serán demarcados en terreno de acuerdo a la CARDER 061 de 2007 o cualquier norma que la sustituya.</w:t>
      </w:r>
    </w:p>
    <w:p w14:paraId="4B999DD3"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Clase agrológica 8</w:t>
      </w:r>
    </w:p>
    <w:p w14:paraId="5F48816A"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La clase agrologica 8 para todas las áreas protegidas se incluye como zona de preservación o restauración en el paso 1 de la zonificación ambiental</w:t>
      </w:r>
    </w:p>
    <w:p w14:paraId="7B99B092"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Predios para la conservación del recurso hídrico</w:t>
      </w:r>
    </w:p>
    <w:p w14:paraId="5217D4E9"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reconocen todos los predios de protección del recurso hídrico propiedad de los entes territoriales (Alcaldías municipales y gobernación de Risaralda), así como los predios propiedad de la CARDER y se integran a la zonificación como zonas de preservación.</w:t>
      </w:r>
    </w:p>
    <w:p w14:paraId="774FE2DB"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Relictos de Bosque</w:t>
      </w:r>
    </w:p>
    <w:p w14:paraId="4EBEE132"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Todos los relictos de bosque (Bosque denso, ripario, arbustal denso, entre otros) se obtienen de la capa de coberturas y uso del suelo y se definen como zona de preservación en el paso 1 de la zonificación ambiental.</w:t>
      </w:r>
    </w:p>
    <w:p w14:paraId="0BD21BE6"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Páramos</w:t>
      </w:r>
    </w:p>
    <w:p w14:paraId="16850D24" w14:textId="04918EA5"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Se identifican as zonas de páramo  al interior de las áreas protegidas (aplica para el DCS </w:t>
      </w:r>
      <w:r w:rsidR="00F657CC">
        <w:rPr>
          <w:rFonts w:ascii="Arial Narrow" w:hAnsi="Arial Narrow" w:cs="Arial"/>
          <w:color w:val="222222"/>
          <w:sz w:val="24"/>
          <w:szCs w:val="24"/>
          <w:lang w:val="es-MX" w:eastAsia="es-CO"/>
        </w:rPr>
        <w:t>C</w:t>
      </w:r>
      <w:r w:rsidRPr="002D4F5F">
        <w:rPr>
          <w:rFonts w:ascii="Arial Narrow" w:hAnsi="Arial Narrow" w:cs="Arial"/>
          <w:color w:val="222222"/>
          <w:sz w:val="24"/>
          <w:szCs w:val="24"/>
          <w:lang w:val="es-MX" w:eastAsia="es-CO"/>
        </w:rPr>
        <w:t>ampoalegre y PRN Ucumarí) y se definen como zona de preservación o restauración.</w:t>
      </w:r>
    </w:p>
    <w:p w14:paraId="0955D59B"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3CF03F46" w14:textId="1A1DB7E5" w:rsidR="008C4AD2" w:rsidRPr="002D4F5F" w:rsidRDefault="008C4AD2" w:rsidP="00152443">
      <w:pPr>
        <w:pStyle w:val="Prrafodelista"/>
        <w:shd w:val="clear" w:color="auto" w:fill="FFFFFF"/>
        <w:spacing w:after="200" w:line="253" w:lineRule="atLeast"/>
        <w:ind w:left="0"/>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De esta manera, al definir los elementos anteriormente descritos en la cartografía de la zonificación se elabora el mapa de </w:t>
      </w:r>
      <w:r w:rsidR="00152443">
        <w:rPr>
          <w:rFonts w:ascii="Arial Narrow" w:hAnsi="Arial Narrow" w:cs="Arial"/>
          <w:color w:val="222222"/>
          <w:sz w:val="24"/>
          <w:szCs w:val="24"/>
          <w:lang w:val="es-MX" w:eastAsia="es-CO"/>
        </w:rPr>
        <w:t xml:space="preserve">la </w:t>
      </w:r>
      <w:r w:rsidRPr="002D4F5F">
        <w:rPr>
          <w:rFonts w:ascii="Arial Narrow" w:hAnsi="Arial Narrow" w:cs="Arial"/>
          <w:color w:val="222222"/>
          <w:sz w:val="24"/>
          <w:szCs w:val="24"/>
          <w:lang w:val="es-MX" w:eastAsia="es-CO"/>
        </w:rPr>
        <w:t>E</w:t>
      </w:r>
      <w:r w:rsidR="003F54EA">
        <w:rPr>
          <w:rFonts w:ascii="Arial Narrow" w:hAnsi="Arial Narrow" w:cs="Arial"/>
          <w:color w:val="222222"/>
          <w:sz w:val="24"/>
          <w:szCs w:val="24"/>
          <w:lang w:val="es-MX" w:eastAsia="es-CO"/>
        </w:rPr>
        <w:t xml:space="preserve">structura </w:t>
      </w:r>
      <w:r w:rsidRPr="002D4F5F">
        <w:rPr>
          <w:rFonts w:ascii="Arial Narrow" w:hAnsi="Arial Narrow" w:cs="Arial"/>
          <w:color w:val="222222"/>
          <w:sz w:val="24"/>
          <w:szCs w:val="24"/>
          <w:lang w:val="es-MX" w:eastAsia="es-CO"/>
        </w:rPr>
        <w:t>E</w:t>
      </w:r>
      <w:r w:rsidR="003F54EA">
        <w:rPr>
          <w:rFonts w:ascii="Arial Narrow" w:hAnsi="Arial Narrow" w:cs="Arial"/>
          <w:color w:val="222222"/>
          <w:sz w:val="24"/>
          <w:szCs w:val="24"/>
          <w:lang w:val="es-MX" w:eastAsia="es-CO"/>
        </w:rPr>
        <w:t xml:space="preserve">cológica </w:t>
      </w:r>
      <w:r w:rsidRPr="002D4F5F">
        <w:rPr>
          <w:rFonts w:ascii="Arial Narrow" w:hAnsi="Arial Narrow" w:cs="Arial"/>
          <w:color w:val="222222"/>
          <w:sz w:val="24"/>
          <w:szCs w:val="24"/>
          <w:lang w:val="es-MX" w:eastAsia="es-CO"/>
        </w:rPr>
        <w:t>P</w:t>
      </w:r>
      <w:r w:rsidR="003F54EA">
        <w:rPr>
          <w:rFonts w:ascii="Arial Narrow" w:hAnsi="Arial Narrow" w:cs="Arial"/>
          <w:color w:val="222222"/>
          <w:sz w:val="24"/>
          <w:szCs w:val="24"/>
          <w:lang w:val="es-MX" w:eastAsia="es-CO"/>
        </w:rPr>
        <w:t>rincipal</w:t>
      </w:r>
      <w:r w:rsidR="008D0E1D">
        <w:rPr>
          <w:rFonts w:ascii="Arial Narrow" w:hAnsi="Arial Narrow" w:cs="Arial"/>
          <w:color w:val="222222"/>
          <w:sz w:val="24"/>
          <w:szCs w:val="24"/>
          <w:lang w:val="es-MX" w:eastAsia="es-CO"/>
        </w:rPr>
        <w:t xml:space="preserve"> -</w:t>
      </w:r>
      <w:r w:rsidR="003F54EA">
        <w:rPr>
          <w:rFonts w:ascii="Arial Narrow" w:hAnsi="Arial Narrow" w:cs="Arial"/>
          <w:color w:val="222222"/>
          <w:sz w:val="24"/>
          <w:szCs w:val="24"/>
          <w:lang w:val="es-MX" w:eastAsia="es-CO"/>
        </w:rPr>
        <w:t xml:space="preserve"> EEP</w:t>
      </w:r>
      <w:r w:rsidR="008D0E1D">
        <w:rPr>
          <w:rFonts w:ascii="Arial Narrow" w:hAnsi="Arial Narrow" w:cs="Arial"/>
          <w:color w:val="222222"/>
          <w:sz w:val="24"/>
          <w:szCs w:val="24"/>
          <w:lang w:val="es-MX" w:eastAsia="es-CO"/>
        </w:rPr>
        <w:t xml:space="preserve"> </w:t>
      </w:r>
    </w:p>
    <w:p w14:paraId="67B84176"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7561F38D"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49C95A6A"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r w:rsidRPr="002D4F5F">
        <w:rPr>
          <w:rFonts w:ascii="Arial Narrow" w:hAnsi="Arial Narrow"/>
          <w:noProof/>
          <w:sz w:val="24"/>
          <w:szCs w:val="24"/>
          <w:lang w:eastAsia="es-CO"/>
        </w:rPr>
        <w:lastRenderedPageBreak/>
        <w:drawing>
          <wp:inline distT="0" distB="0" distL="0" distR="0" wp14:anchorId="04D0C451" wp14:editId="580809C7">
            <wp:extent cx="4572000" cy="272312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4350" cy="2730484"/>
                    </a:xfrm>
                    <a:prstGeom prst="rect">
                      <a:avLst/>
                    </a:prstGeom>
                  </pic:spPr>
                </pic:pic>
              </a:graphicData>
            </a:graphic>
          </wp:inline>
        </w:drawing>
      </w:r>
    </w:p>
    <w:p w14:paraId="4C9E6774"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73F3A9E6" w14:textId="05B05C1D" w:rsidR="008C4AD2" w:rsidRPr="00351B09" w:rsidRDefault="007E0F32" w:rsidP="00E21176">
      <w:pPr>
        <w:pStyle w:val="Descripcin"/>
        <w:jc w:val="center"/>
        <w:rPr>
          <w:rFonts w:ascii="Arial Narrow" w:hAnsi="Arial Narrow" w:cs="Arial"/>
          <w:i w:val="0"/>
          <w:color w:val="222222"/>
          <w:sz w:val="24"/>
          <w:szCs w:val="24"/>
        </w:rPr>
      </w:pPr>
      <w:bookmarkStart w:id="6" w:name="_Toc75271958"/>
      <w:r w:rsidRPr="00351B09">
        <w:rPr>
          <w:rFonts w:ascii="Arial Narrow" w:hAnsi="Arial Narrow"/>
          <w:i w:val="0"/>
          <w:sz w:val="24"/>
          <w:szCs w:val="24"/>
        </w:rPr>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00E111AC" w:rsidRPr="00351B09">
        <w:rPr>
          <w:rFonts w:ascii="Arial Narrow" w:hAnsi="Arial Narrow"/>
          <w:i w:val="0"/>
          <w:noProof/>
          <w:sz w:val="24"/>
          <w:szCs w:val="24"/>
        </w:rPr>
        <w:t>3</w:t>
      </w:r>
      <w:r w:rsidRPr="00351B09">
        <w:rPr>
          <w:rFonts w:ascii="Arial Narrow" w:hAnsi="Arial Narrow"/>
          <w:i w:val="0"/>
          <w:sz w:val="24"/>
          <w:szCs w:val="24"/>
        </w:rPr>
        <w:fldChar w:fldCharType="end"/>
      </w:r>
      <w:r w:rsidRPr="00351B09">
        <w:rPr>
          <w:rFonts w:ascii="Arial Narrow" w:hAnsi="Arial Narrow"/>
          <w:i w:val="0"/>
          <w:sz w:val="24"/>
          <w:szCs w:val="24"/>
        </w:rPr>
        <w:t xml:space="preserve">. </w:t>
      </w:r>
      <w:r w:rsidR="00E21176" w:rsidRPr="00351B09">
        <w:rPr>
          <w:rFonts w:ascii="Arial Narrow" w:hAnsi="Arial Narrow"/>
          <w:i w:val="0"/>
          <w:sz w:val="24"/>
          <w:szCs w:val="24"/>
        </w:rPr>
        <w:t>Estructura Ecológica Principal DCS Barbas – Bremen</w:t>
      </w:r>
      <w:bookmarkEnd w:id="6"/>
    </w:p>
    <w:p w14:paraId="0B6918C3" w14:textId="3DBFDD8D" w:rsidR="008C4AD2" w:rsidRPr="008D0E1D" w:rsidRDefault="008D0E1D" w:rsidP="008C4AD2">
      <w:pPr>
        <w:shd w:val="clear" w:color="auto" w:fill="FFFFFF"/>
        <w:spacing w:after="200" w:line="253" w:lineRule="atLeast"/>
        <w:jc w:val="both"/>
        <w:rPr>
          <w:rFonts w:ascii="Arial Narrow" w:hAnsi="Arial Narrow" w:cs="Arial"/>
          <w:color w:val="222222"/>
          <w:sz w:val="24"/>
          <w:szCs w:val="24"/>
        </w:rPr>
      </w:pPr>
      <w:r w:rsidRPr="008D0E1D">
        <w:rPr>
          <w:rFonts w:ascii="Arial Narrow" w:hAnsi="Arial Narrow" w:cs="Arial"/>
          <w:color w:val="222222"/>
          <w:sz w:val="24"/>
          <w:szCs w:val="24"/>
        </w:rPr>
        <w:t xml:space="preserve">La Fase de la zonificación se complementa con la identificación de los senderos de interpretación ambiental y los centros de visitantes </w:t>
      </w:r>
      <w:r w:rsidR="008C4AD2" w:rsidRPr="008D0E1D">
        <w:rPr>
          <w:rFonts w:ascii="Arial Narrow" w:hAnsi="Arial Narrow" w:cs="Arial"/>
          <w:color w:val="222222"/>
          <w:sz w:val="24"/>
          <w:szCs w:val="24"/>
        </w:rPr>
        <w:t>los cuales se clasifican en la zonificación como Uso público A (para la recreación), y Uso Público B (alta densidad de uso) respectivamente.</w:t>
      </w:r>
    </w:p>
    <w:p w14:paraId="59E7AE48"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rPr>
      </w:pPr>
      <w:r w:rsidRPr="002D4F5F">
        <w:rPr>
          <w:rFonts w:ascii="Arial Narrow" w:hAnsi="Arial Narrow" w:cs="Arial"/>
          <w:color w:val="222222"/>
          <w:sz w:val="24"/>
          <w:szCs w:val="24"/>
        </w:rPr>
        <w:t>De esta manera se obtiene el resultado final de la zonificación ambiental.</w:t>
      </w:r>
    </w:p>
    <w:p w14:paraId="5FC32B6A" w14:textId="1A8B3983" w:rsidR="00825CE3" w:rsidRPr="002D4F5F" w:rsidRDefault="008C4AD2" w:rsidP="008C4AD2">
      <w:pPr>
        <w:spacing w:after="0" w:line="240" w:lineRule="auto"/>
        <w:jc w:val="center"/>
        <w:textDirection w:val="btLr"/>
        <w:rPr>
          <w:rFonts w:ascii="Arial Narrow" w:hAnsi="Arial Narrow" w:cstheme="majorHAnsi"/>
          <w:b/>
          <w:sz w:val="24"/>
          <w:szCs w:val="24"/>
        </w:rPr>
      </w:pPr>
      <w:r w:rsidRPr="002D4F5F">
        <w:rPr>
          <w:rFonts w:ascii="Arial Narrow" w:hAnsi="Arial Narrow"/>
          <w:noProof/>
          <w:sz w:val="24"/>
          <w:szCs w:val="24"/>
          <w:lang w:val="es-CO"/>
        </w:rPr>
        <w:drawing>
          <wp:inline distT="0" distB="0" distL="0" distR="0" wp14:anchorId="6A2A10BB" wp14:editId="6AD0D456">
            <wp:extent cx="5196840" cy="3020024"/>
            <wp:effectExtent l="0" t="0" r="381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5863" cy="3031079"/>
                    </a:xfrm>
                    <a:prstGeom prst="rect">
                      <a:avLst/>
                    </a:prstGeom>
                  </pic:spPr>
                </pic:pic>
              </a:graphicData>
            </a:graphic>
          </wp:inline>
        </w:drawing>
      </w:r>
    </w:p>
    <w:p w14:paraId="225CCA7F" w14:textId="77777777" w:rsidR="008C4AD2" w:rsidRPr="002D4F5F" w:rsidRDefault="008C4AD2" w:rsidP="00B700F3">
      <w:pPr>
        <w:spacing w:after="0" w:line="240" w:lineRule="auto"/>
        <w:jc w:val="both"/>
        <w:textDirection w:val="btLr"/>
        <w:rPr>
          <w:rFonts w:ascii="Arial Narrow" w:hAnsi="Arial Narrow" w:cstheme="majorHAnsi"/>
          <w:b/>
          <w:sz w:val="24"/>
          <w:szCs w:val="24"/>
        </w:rPr>
      </w:pPr>
    </w:p>
    <w:p w14:paraId="5CD13F1B" w14:textId="45FDF2DA" w:rsidR="008C4AD2" w:rsidRPr="00351B09" w:rsidRDefault="007C79A6" w:rsidP="007C79A6">
      <w:pPr>
        <w:pStyle w:val="Descripcin"/>
        <w:rPr>
          <w:rFonts w:ascii="Arial Narrow" w:hAnsi="Arial Narrow" w:cstheme="majorHAnsi"/>
          <w:b/>
          <w:i w:val="0"/>
          <w:sz w:val="24"/>
          <w:szCs w:val="24"/>
        </w:rPr>
      </w:pPr>
      <w:bookmarkStart w:id="7" w:name="_Toc75271959"/>
      <w:r w:rsidRPr="00351B09">
        <w:rPr>
          <w:rFonts w:ascii="Arial Narrow" w:hAnsi="Arial Narrow"/>
          <w:i w:val="0"/>
          <w:sz w:val="24"/>
          <w:szCs w:val="24"/>
        </w:rPr>
        <w:lastRenderedPageBreak/>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00E111AC" w:rsidRPr="00351B09">
        <w:rPr>
          <w:rFonts w:ascii="Arial Narrow" w:hAnsi="Arial Narrow"/>
          <w:i w:val="0"/>
          <w:noProof/>
          <w:sz w:val="24"/>
          <w:szCs w:val="24"/>
        </w:rPr>
        <w:t>4</w:t>
      </w:r>
      <w:r w:rsidRPr="00351B09">
        <w:rPr>
          <w:rFonts w:ascii="Arial Narrow" w:hAnsi="Arial Narrow"/>
          <w:i w:val="0"/>
          <w:sz w:val="24"/>
          <w:szCs w:val="24"/>
        </w:rPr>
        <w:fldChar w:fldCharType="end"/>
      </w:r>
      <w:r w:rsidRPr="00351B09">
        <w:rPr>
          <w:rFonts w:ascii="Arial Narrow" w:hAnsi="Arial Narrow"/>
          <w:i w:val="0"/>
          <w:sz w:val="24"/>
          <w:szCs w:val="24"/>
        </w:rPr>
        <w:t>. Zonificación Ambiental final incluyendo senderos de interpretación ambiental – DCS Barbas Bremen</w:t>
      </w:r>
      <w:bookmarkEnd w:id="7"/>
      <w:r w:rsidRPr="00351B09">
        <w:rPr>
          <w:rFonts w:ascii="Arial Narrow" w:hAnsi="Arial Narrow"/>
          <w:i w:val="0"/>
          <w:sz w:val="24"/>
          <w:szCs w:val="24"/>
        </w:rPr>
        <w:t xml:space="preserve"> </w:t>
      </w:r>
    </w:p>
    <w:p w14:paraId="34C658D3" w14:textId="77777777" w:rsidR="007C79A6" w:rsidRDefault="007C79A6" w:rsidP="00B700F3">
      <w:pPr>
        <w:spacing w:after="0" w:line="240" w:lineRule="auto"/>
        <w:jc w:val="both"/>
        <w:textDirection w:val="btLr"/>
        <w:rPr>
          <w:rFonts w:ascii="Arial Narrow" w:hAnsi="Arial Narrow" w:cstheme="majorHAnsi"/>
          <w:b/>
          <w:sz w:val="24"/>
          <w:szCs w:val="24"/>
        </w:rPr>
      </w:pPr>
    </w:p>
    <w:p w14:paraId="4D9980FE" w14:textId="6750FC97" w:rsidR="00101B12" w:rsidRDefault="00101B12" w:rsidP="00101B12">
      <w:pPr>
        <w:pStyle w:val="Ttulo2"/>
      </w:pPr>
      <w:bookmarkStart w:id="8" w:name="_Toc75272113"/>
      <w:r>
        <w:t xml:space="preserve">1.3. </w:t>
      </w:r>
      <w:r w:rsidR="008D0E1D">
        <w:t xml:space="preserve">Fase III. </w:t>
      </w:r>
      <w:r w:rsidR="009629A3" w:rsidRPr="002D4F5F">
        <w:t>A</w:t>
      </w:r>
      <w:r w:rsidR="00A561E2" w:rsidRPr="002D4F5F">
        <w:t>signación de usos y actividades permi</w:t>
      </w:r>
      <w:r w:rsidR="002C1810" w:rsidRPr="002D4F5F">
        <w:t xml:space="preserve">tidos </w:t>
      </w:r>
      <w:r w:rsidR="00A561E2" w:rsidRPr="002D4F5F">
        <w:t>por zona</w:t>
      </w:r>
      <w:bookmarkEnd w:id="8"/>
    </w:p>
    <w:p w14:paraId="4B71764B" w14:textId="77777777" w:rsidR="00101B12" w:rsidRDefault="00101B12" w:rsidP="00B700F3">
      <w:pPr>
        <w:spacing w:after="0" w:line="240" w:lineRule="auto"/>
        <w:jc w:val="both"/>
        <w:textDirection w:val="btLr"/>
        <w:rPr>
          <w:rFonts w:ascii="Arial Narrow" w:hAnsi="Arial Narrow" w:cstheme="majorHAnsi"/>
          <w:b/>
          <w:sz w:val="24"/>
          <w:szCs w:val="24"/>
        </w:rPr>
      </w:pPr>
    </w:p>
    <w:p w14:paraId="18992E24" w14:textId="128A865B" w:rsidR="00E33473" w:rsidRDefault="00A561E2"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Con el fin de asignar los usos y actividades permitidas en cada una de las zonas se realizaron las siguientes actividades</w:t>
      </w:r>
    </w:p>
    <w:p w14:paraId="5B7418C1" w14:textId="6CBE27A4" w:rsidR="00E33473" w:rsidRDefault="009171D7" w:rsidP="00B700F3">
      <w:pPr>
        <w:spacing w:after="0" w:line="240" w:lineRule="auto"/>
        <w:jc w:val="both"/>
        <w:textDirection w:val="btLr"/>
        <w:rPr>
          <w:rFonts w:ascii="Arial Narrow" w:hAnsi="Arial Narrow" w:cstheme="majorHAnsi"/>
          <w:bCs/>
          <w:sz w:val="24"/>
          <w:szCs w:val="24"/>
        </w:rPr>
      </w:pPr>
      <w:r>
        <w:rPr>
          <w:b/>
          <w:noProof/>
        </w:rPr>
        <mc:AlternateContent>
          <mc:Choice Requires="wpg">
            <w:drawing>
              <wp:anchor distT="0" distB="0" distL="114300" distR="114300" simplePos="0" relativeHeight="251659264" behindDoc="0" locked="0" layoutInCell="1" allowOverlap="1" wp14:anchorId="670A36AD" wp14:editId="3887D33B">
                <wp:simplePos x="0" y="0"/>
                <wp:positionH relativeFrom="column">
                  <wp:posOffset>1905</wp:posOffset>
                </wp:positionH>
                <wp:positionV relativeFrom="paragraph">
                  <wp:posOffset>176530</wp:posOffset>
                </wp:positionV>
                <wp:extent cx="5388610" cy="5535930"/>
                <wp:effectExtent l="57150" t="19050" r="78740" b="121920"/>
                <wp:wrapNone/>
                <wp:docPr id="37" name="Grupo 39"/>
                <wp:cNvGraphicFramePr/>
                <a:graphic xmlns:a="http://schemas.openxmlformats.org/drawingml/2006/main">
                  <a:graphicData uri="http://schemas.microsoft.com/office/word/2010/wordprocessingGroup">
                    <wpg:wgp>
                      <wpg:cNvGrpSpPr/>
                      <wpg:grpSpPr>
                        <a:xfrm>
                          <a:off x="0" y="0"/>
                          <a:ext cx="5388610" cy="5535930"/>
                          <a:chOff x="-37600" y="-60240"/>
                          <a:chExt cx="6647950" cy="6252035"/>
                        </a:xfrm>
                        <a:effectLst>
                          <a:outerShdw blurRad="50800" dist="38100" dir="5400000" algn="t" rotWithShape="0">
                            <a:schemeClr val="accent1">
                              <a:alpha val="40000"/>
                            </a:schemeClr>
                          </a:outerShdw>
                        </a:effectLst>
                      </wpg:grpSpPr>
                      <wps:wsp>
                        <wps:cNvPr id="38" name="Cuadro de texto 1"/>
                        <wps:cNvSpPr txBox="1"/>
                        <wps:spPr>
                          <a:xfrm>
                            <a:off x="1610439" y="-60240"/>
                            <a:ext cx="3415030" cy="241935"/>
                          </a:xfrm>
                          <a:prstGeom prst="rect">
                            <a:avLst/>
                          </a:prstGeom>
                          <a:solidFill>
                            <a:schemeClr val="accent2">
                              <a:lumMod val="20000"/>
                              <a:lumOff val="80000"/>
                            </a:schemeClr>
                          </a:solidFill>
                          <a:ln w="6350">
                            <a:solidFill>
                              <a:prstClr val="black"/>
                            </a:solidFill>
                          </a:ln>
                          <a:effectLst/>
                        </wps:spPr>
                        <wps:txbx>
                          <w:txbxContent>
                            <w:p w14:paraId="5F10FCB3" w14:textId="77777777" w:rsidR="00E33473" w:rsidRPr="00CF020F" w:rsidRDefault="00E33473" w:rsidP="00E33473">
                              <w:pPr>
                                <w:jc w:val="center"/>
                                <w:rPr>
                                  <w:rFonts w:asciiTheme="majorHAnsi" w:hAnsiTheme="majorHAnsi" w:cstheme="majorHAnsi"/>
                                  <w:sz w:val="20"/>
                                  <w:szCs w:val="20"/>
                                </w:rPr>
                              </w:pPr>
                              <w:r w:rsidRPr="00CF020F">
                                <w:rPr>
                                  <w:rFonts w:asciiTheme="majorHAnsi" w:hAnsiTheme="majorHAnsi" w:cstheme="majorHAnsi"/>
                                  <w:sz w:val="20"/>
                                  <w:szCs w:val="20"/>
                                </w:rPr>
                                <w:t>Listado de usos y actividades en las áreas protegidas</w:t>
                              </w:r>
                            </w:p>
                            <w:p w14:paraId="29BB37F8" w14:textId="77777777" w:rsidR="00E33473" w:rsidRPr="00CF020F" w:rsidRDefault="00E33473" w:rsidP="00E33473">
                              <w:pPr>
                                <w:jc w:val="cente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Cuadro de texto 2"/>
                        <wps:cNvSpPr txBox="1"/>
                        <wps:spPr>
                          <a:xfrm>
                            <a:off x="469999" y="740230"/>
                            <a:ext cx="1848024" cy="421539"/>
                          </a:xfrm>
                          <a:prstGeom prst="rect">
                            <a:avLst/>
                          </a:prstGeom>
                          <a:solidFill>
                            <a:schemeClr val="accent2">
                              <a:lumMod val="20000"/>
                              <a:lumOff val="80000"/>
                            </a:schemeClr>
                          </a:solidFill>
                          <a:ln w="6350">
                            <a:solidFill>
                              <a:prstClr val="black"/>
                            </a:solidFill>
                          </a:ln>
                          <a:effectLst/>
                        </wps:spPr>
                        <wps:txbx>
                          <w:txbxContent>
                            <w:p w14:paraId="0E5EEFE0"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el Decreto 2372 de 2010</w:t>
                              </w:r>
                            </w:p>
                            <w:p w14:paraId="6B25227D"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Cuadro de texto 8"/>
                        <wps:cNvSpPr txBox="1"/>
                        <wps:spPr>
                          <a:xfrm>
                            <a:off x="2584988" y="718458"/>
                            <a:ext cx="1384850" cy="460522"/>
                          </a:xfrm>
                          <a:prstGeom prst="rect">
                            <a:avLst/>
                          </a:prstGeom>
                          <a:solidFill>
                            <a:schemeClr val="accent2">
                              <a:lumMod val="20000"/>
                              <a:lumOff val="80000"/>
                            </a:schemeClr>
                          </a:solidFill>
                          <a:ln w="6350">
                            <a:solidFill>
                              <a:prstClr val="black"/>
                            </a:solidFill>
                          </a:ln>
                          <a:effectLst/>
                        </wps:spPr>
                        <wps:txbx>
                          <w:txbxContent>
                            <w:p w14:paraId="0AA90582"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los usos actuales</w:t>
                              </w:r>
                            </w:p>
                            <w:p w14:paraId="1144F584"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Cerrar llave 12"/>
                        <wps:cNvSpPr/>
                        <wps:spPr>
                          <a:xfrm rot="5400000" flipV="1">
                            <a:off x="2993572" y="-97971"/>
                            <a:ext cx="581025" cy="2843530"/>
                          </a:xfrm>
                          <a:prstGeom prst="rightBrace">
                            <a:avLst>
                              <a:gd name="adj1" fmla="val 8333"/>
                              <a:gd name="adj2" fmla="val 4932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lecha abajo 13"/>
                        <wps:cNvSpPr/>
                        <wps:spPr>
                          <a:xfrm>
                            <a:off x="1273629" y="391886"/>
                            <a:ext cx="193964" cy="2840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Flecha abajo 14"/>
                        <wps:cNvSpPr/>
                        <wps:spPr>
                          <a:xfrm>
                            <a:off x="5029200" y="402772"/>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lecha abajo 15"/>
                        <wps:cNvSpPr/>
                        <wps:spPr>
                          <a:xfrm>
                            <a:off x="3135086" y="370115"/>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adro de texto 9"/>
                        <wps:cNvSpPr txBox="1"/>
                        <wps:spPr>
                          <a:xfrm>
                            <a:off x="4071257" y="751115"/>
                            <a:ext cx="2132713" cy="427864"/>
                          </a:xfrm>
                          <a:prstGeom prst="rect">
                            <a:avLst/>
                          </a:prstGeom>
                          <a:solidFill>
                            <a:schemeClr val="accent2">
                              <a:lumMod val="20000"/>
                              <a:lumOff val="80000"/>
                            </a:schemeClr>
                          </a:solidFill>
                          <a:ln w="6350">
                            <a:solidFill>
                              <a:prstClr val="black"/>
                            </a:solidFill>
                          </a:ln>
                          <a:effectLst/>
                        </wps:spPr>
                        <wps:txbx>
                          <w:txbxContent>
                            <w:p w14:paraId="1D8B7FA7" w14:textId="77777777" w:rsidR="00E33473" w:rsidRPr="00CF020F" w:rsidRDefault="00E33473" w:rsidP="00E33473">
                              <w:pPr>
                                <w:pBdr>
                                  <w:top w:val="nil"/>
                                  <w:left w:val="nil"/>
                                  <w:bottom w:val="nil"/>
                                  <w:right w:val="nil"/>
                                  <w:between w:val="nil"/>
                                </w:pBdr>
                                <w:spacing w:line="258" w:lineRule="auto"/>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las solicitudes de los usuarios</w:t>
                              </w:r>
                            </w:p>
                            <w:p w14:paraId="0BACF413"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uadro de texto 6"/>
                        <wps:cNvSpPr txBox="1"/>
                        <wps:spPr>
                          <a:xfrm>
                            <a:off x="2068286" y="1785258"/>
                            <a:ext cx="2431415" cy="539750"/>
                          </a:xfrm>
                          <a:prstGeom prst="rect">
                            <a:avLst/>
                          </a:prstGeom>
                          <a:solidFill>
                            <a:schemeClr val="accent2">
                              <a:lumMod val="20000"/>
                              <a:lumOff val="80000"/>
                            </a:schemeClr>
                          </a:solidFill>
                          <a:ln w="6350">
                            <a:solidFill>
                              <a:prstClr val="black"/>
                            </a:solidFill>
                          </a:ln>
                          <a:effectLst/>
                        </wps:spPr>
                        <wps:txbx>
                          <w:txbxContent>
                            <w:p w14:paraId="051C3E8B"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Agrupación en </w:t>
                              </w:r>
                              <w:r w:rsidRPr="00815A8D">
                                <w:rPr>
                                  <w:rFonts w:asciiTheme="majorHAnsi" w:hAnsiTheme="majorHAnsi" w:cstheme="majorHAnsi"/>
                                  <w:color w:val="000000"/>
                                  <w:sz w:val="20"/>
                                  <w:szCs w:val="20"/>
                                </w:rPr>
                                <w:t>usos y actividades</w:t>
                              </w:r>
                            </w:p>
                            <w:p w14:paraId="27981278"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7 usos – 44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Cuadro de texto 17"/>
                        <wps:cNvSpPr txBox="1"/>
                        <wps:spPr>
                          <a:xfrm>
                            <a:off x="2002973" y="2830287"/>
                            <a:ext cx="2390019" cy="439876"/>
                          </a:xfrm>
                          <a:prstGeom prst="rect">
                            <a:avLst/>
                          </a:prstGeom>
                          <a:solidFill>
                            <a:srgbClr val="ED7D31">
                              <a:lumMod val="20000"/>
                              <a:lumOff val="80000"/>
                            </a:srgbClr>
                          </a:solidFill>
                          <a:ln w="6350">
                            <a:solidFill>
                              <a:prstClr val="black"/>
                            </a:solidFill>
                          </a:ln>
                          <a:effectLst/>
                        </wps:spPr>
                        <wps:txbx>
                          <w:txbxContent>
                            <w:p w14:paraId="1009535F"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Asignación de  </w:t>
                              </w:r>
                              <w:r w:rsidRPr="0087511F">
                                <w:rPr>
                                  <w:rFonts w:asciiTheme="majorHAnsi" w:hAnsiTheme="majorHAnsi" w:cstheme="majorHAnsi"/>
                                  <w:color w:val="000000"/>
                                  <w:sz w:val="20"/>
                                  <w:szCs w:val="20"/>
                                </w:rPr>
                                <w:t>zonas</w:t>
                              </w:r>
                              <w:r>
                                <w:rPr>
                                  <w:rFonts w:asciiTheme="majorHAnsi" w:hAnsiTheme="majorHAnsi" w:cstheme="majorHAnsi"/>
                                  <w:color w:val="000000"/>
                                  <w:sz w:val="20"/>
                                  <w:szCs w:val="20"/>
                                </w:rPr>
                                <w:t xml:space="preserve"> para cada una de las 44 actividades </w:t>
                              </w:r>
                            </w:p>
                            <w:p w14:paraId="50D02BD1" w14:textId="77777777" w:rsidR="00E33473" w:rsidRPr="00CF020F" w:rsidRDefault="00E33473" w:rsidP="00E33473">
                              <w:pPr>
                                <w:spacing w:line="240" w:lineRule="auto"/>
                                <w:jc w:val="cente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Flecha abajo 18"/>
                        <wps:cNvSpPr/>
                        <wps:spPr>
                          <a:xfrm>
                            <a:off x="3167743" y="2449286"/>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uadro de texto 19"/>
                        <wps:cNvSpPr txBox="1"/>
                        <wps:spPr>
                          <a:xfrm>
                            <a:off x="-37600" y="3902674"/>
                            <a:ext cx="1064934" cy="314115"/>
                          </a:xfrm>
                          <a:prstGeom prst="rect">
                            <a:avLst/>
                          </a:prstGeom>
                          <a:solidFill>
                            <a:srgbClr val="ED7D31">
                              <a:lumMod val="20000"/>
                              <a:lumOff val="80000"/>
                            </a:srgbClr>
                          </a:solidFill>
                          <a:ln w="6350">
                            <a:solidFill>
                              <a:prstClr val="black"/>
                            </a:solidFill>
                          </a:ln>
                          <a:effectLst/>
                        </wps:spPr>
                        <wps:txbx>
                          <w:txbxContent>
                            <w:p w14:paraId="5D2DD5A1"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Preservación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Cuadro de texto 20"/>
                        <wps:cNvSpPr txBox="1"/>
                        <wps:spPr>
                          <a:xfrm>
                            <a:off x="1027334" y="3902674"/>
                            <a:ext cx="1142725" cy="314115"/>
                          </a:xfrm>
                          <a:prstGeom prst="rect">
                            <a:avLst/>
                          </a:prstGeom>
                          <a:solidFill>
                            <a:srgbClr val="ED7D31">
                              <a:lumMod val="20000"/>
                              <a:lumOff val="80000"/>
                            </a:srgbClr>
                          </a:solidFill>
                          <a:ln w="6350">
                            <a:solidFill>
                              <a:prstClr val="black"/>
                            </a:solidFill>
                          </a:ln>
                          <a:effectLst/>
                        </wps:spPr>
                        <wps:txbx>
                          <w:txbxContent>
                            <w:p w14:paraId="4269601F" w14:textId="77777777" w:rsidR="00E33473" w:rsidRPr="00CF020F" w:rsidRDefault="00E33473" w:rsidP="00E33473">
                              <w:pPr>
                                <w:rPr>
                                  <w:rFonts w:asciiTheme="majorHAnsi" w:hAnsiTheme="majorHAnsi" w:cstheme="majorHAnsi"/>
                                  <w:b/>
                                  <w:sz w:val="20"/>
                                  <w:szCs w:val="20"/>
                                </w:rPr>
                              </w:pPr>
                              <w:r>
                                <w:rPr>
                                  <w:rFonts w:asciiTheme="majorHAnsi" w:hAnsiTheme="majorHAnsi" w:cstheme="majorHAnsi"/>
                                  <w:color w:val="000000"/>
                                  <w:sz w:val="20"/>
                                  <w:szCs w:val="20"/>
                                </w:rPr>
                                <w:t>Restauración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Cuadro de texto 23"/>
                        <wps:cNvSpPr txBox="1"/>
                        <wps:spPr>
                          <a:xfrm>
                            <a:off x="2190190" y="3755572"/>
                            <a:ext cx="1171517" cy="882895"/>
                          </a:xfrm>
                          <a:prstGeom prst="rect">
                            <a:avLst/>
                          </a:prstGeom>
                          <a:solidFill>
                            <a:srgbClr val="ED7D31">
                              <a:lumMod val="20000"/>
                              <a:lumOff val="80000"/>
                            </a:srgbClr>
                          </a:solidFill>
                          <a:ln w="6350">
                            <a:solidFill>
                              <a:prstClr val="black"/>
                            </a:solidFill>
                          </a:ln>
                          <a:effectLst/>
                        </wps:spPr>
                        <wps:txbx>
                          <w:txbxContent>
                            <w:p w14:paraId="5F996EE9"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la Biodiversidad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Cuadro de texto 25"/>
                        <wps:cNvSpPr txBox="1"/>
                        <wps:spPr>
                          <a:xfrm>
                            <a:off x="3363686" y="3766458"/>
                            <a:ext cx="997894" cy="872010"/>
                          </a:xfrm>
                          <a:prstGeom prst="rect">
                            <a:avLst/>
                          </a:prstGeom>
                          <a:solidFill>
                            <a:srgbClr val="ED7D31">
                              <a:lumMod val="20000"/>
                              <a:lumOff val="80000"/>
                            </a:srgbClr>
                          </a:solidFill>
                          <a:ln w="6350">
                            <a:solidFill>
                              <a:prstClr val="black"/>
                            </a:solidFill>
                          </a:ln>
                          <a:effectLst/>
                        </wps:spPr>
                        <wps:txbx>
                          <w:txbxContent>
                            <w:p w14:paraId="1C40BED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el Desarrollo (USB)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Cuadro de texto 26"/>
                        <wps:cNvSpPr txBox="1"/>
                        <wps:spPr>
                          <a:xfrm>
                            <a:off x="4441372" y="3755572"/>
                            <a:ext cx="954203" cy="874290"/>
                          </a:xfrm>
                          <a:prstGeom prst="rect">
                            <a:avLst/>
                          </a:prstGeom>
                          <a:solidFill>
                            <a:srgbClr val="ED7D31">
                              <a:lumMod val="20000"/>
                              <a:lumOff val="80000"/>
                            </a:srgbClr>
                          </a:solidFill>
                          <a:ln w="6350">
                            <a:solidFill>
                              <a:prstClr val="black"/>
                            </a:solidFill>
                          </a:ln>
                          <a:effectLst/>
                        </wps:spPr>
                        <wps:txbx>
                          <w:txbxContent>
                            <w:p w14:paraId="7AE5B137"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Público Restauración  (UPR)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Cuadro de texto 27"/>
                        <wps:cNvSpPr txBox="1"/>
                        <wps:spPr>
                          <a:xfrm>
                            <a:off x="5456465" y="3766458"/>
                            <a:ext cx="1153885" cy="911146"/>
                          </a:xfrm>
                          <a:prstGeom prst="rect">
                            <a:avLst/>
                          </a:prstGeom>
                          <a:solidFill>
                            <a:srgbClr val="ED7D31">
                              <a:lumMod val="20000"/>
                              <a:lumOff val="80000"/>
                            </a:srgbClr>
                          </a:solidFill>
                          <a:ln w="6350">
                            <a:solidFill>
                              <a:prstClr val="black"/>
                            </a:solidFill>
                          </a:ln>
                          <a:effectLst/>
                        </wps:spPr>
                        <wps:txbx>
                          <w:txbxContent>
                            <w:p w14:paraId="58CC81E4"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Uso Público Alta Densidad de Uso </w:t>
                              </w:r>
                            </w:p>
                            <w:p w14:paraId="389FEBDC"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(UPADU)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Cerrar llave 28"/>
                        <wps:cNvSpPr/>
                        <wps:spPr>
                          <a:xfrm rot="16200000" flipV="1">
                            <a:off x="3173186" y="669472"/>
                            <a:ext cx="428626" cy="5712459"/>
                          </a:xfrm>
                          <a:prstGeom prst="rightBrace">
                            <a:avLst>
                              <a:gd name="adj1" fmla="val 8333"/>
                              <a:gd name="adj2" fmla="val 52245"/>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Cuadro de texto 29"/>
                        <wps:cNvSpPr txBox="1"/>
                        <wps:spPr>
                          <a:xfrm>
                            <a:off x="1983204" y="4888033"/>
                            <a:ext cx="2516077" cy="586499"/>
                          </a:xfrm>
                          <a:prstGeom prst="rect">
                            <a:avLst/>
                          </a:prstGeom>
                          <a:solidFill>
                            <a:srgbClr val="ED7D31">
                              <a:lumMod val="20000"/>
                              <a:lumOff val="80000"/>
                            </a:srgbClr>
                          </a:solidFill>
                          <a:ln w="6350">
                            <a:solidFill>
                              <a:prstClr val="black"/>
                            </a:solidFill>
                          </a:ln>
                          <a:effectLst/>
                        </wps:spPr>
                        <wps:txbx>
                          <w:txbxContent>
                            <w:p w14:paraId="6A281D34"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Clasificación de </w:t>
                              </w:r>
                              <w:r w:rsidRPr="0087511F">
                                <w:rPr>
                                  <w:rFonts w:asciiTheme="majorHAnsi" w:hAnsiTheme="majorHAnsi" w:cstheme="majorHAnsi"/>
                                  <w:color w:val="000000"/>
                                  <w:sz w:val="20"/>
                                  <w:szCs w:val="20"/>
                                </w:rPr>
                                <w:t>usos</w:t>
                              </w:r>
                              <w:r>
                                <w:rPr>
                                  <w:rFonts w:asciiTheme="majorHAnsi" w:hAnsiTheme="majorHAnsi" w:cstheme="majorHAnsi"/>
                                  <w:color w:val="000000"/>
                                  <w:sz w:val="20"/>
                                  <w:szCs w:val="20"/>
                                </w:rPr>
                                <w:t xml:space="preserve"> para cada una de las 44 actividades por zonas</w:t>
                              </w:r>
                            </w:p>
                            <w:p w14:paraId="1FF53C45" w14:textId="77777777" w:rsidR="00E33473" w:rsidRPr="00CF020F" w:rsidRDefault="00E33473" w:rsidP="00E33473">
                              <w:pPr>
                                <w:spacing w:line="240" w:lineRule="auto"/>
                                <w:jc w:val="cente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Flecha abajo 30"/>
                        <wps:cNvSpPr/>
                        <wps:spPr>
                          <a:xfrm>
                            <a:off x="3169722" y="4682109"/>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Cuadro de texto 31"/>
                        <wps:cNvSpPr txBox="1"/>
                        <wps:spPr>
                          <a:xfrm>
                            <a:off x="772886" y="5921829"/>
                            <a:ext cx="1083733" cy="254000"/>
                          </a:xfrm>
                          <a:prstGeom prst="rect">
                            <a:avLst/>
                          </a:prstGeom>
                          <a:solidFill>
                            <a:srgbClr val="ED7D31">
                              <a:lumMod val="20000"/>
                              <a:lumOff val="80000"/>
                            </a:srgbClr>
                          </a:solidFill>
                          <a:ln w="6350">
                            <a:solidFill>
                              <a:prstClr val="black"/>
                            </a:solidFill>
                          </a:ln>
                          <a:effectLst/>
                        </wps:spPr>
                        <wps:txbx>
                          <w:txbxContent>
                            <w:p w14:paraId="1E15D78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Principal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Cuadro de texto 32"/>
                        <wps:cNvSpPr txBox="1"/>
                        <wps:spPr>
                          <a:xfrm>
                            <a:off x="2002972" y="5932715"/>
                            <a:ext cx="1083310" cy="259080"/>
                          </a:xfrm>
                          <a:prstGeom prst="rect">
                            <a:avLst/>
                          </a:prstGeom>
                          <a:solidFill>
                            <a:srgbClr val="ED7D31">
                              <a:lumMod val="20000"/>
                              <a:lumOff val="80000"/>
                            </a:srgbClr>
                          </a:solidFill>
                          <a:ln w="6350">
                            <a:solidFill>
                              <a:prstClr val="black"/>
                            </a:solidFill>
                          </a:ln>
                          <a:effectLst/>
                        </wps:spPr>
                        <wps:txbx>
                          <w:txbxContent>
                            <w:p w14:paraId="46F9C27D"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Compatible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Cuadro de texto 33"/>
                        <wps:cNvSpPr txBox="1"/>
                        <wps:spPr>
                          <a:xfrm>
                            <a:off x="3254829" y="5921829"/>
                            <a:ext cx="1083310" cy="246380"/>
                          </a:xfrm>
                          <a:prstGeom prst="rect">
                            <a:avLst/>
                          </a:prstGeom>
                          <a:solidFill>
                            <a:srgbClr val="ED7D31">
                              <a:lumMod val="20000"/>
                              <a:lumOff val="80000"/>
                            </a:srgbClr>
                          </a:solidFill>
                          <a:ln w="6350">
                            <a:solidFill>
                              <a:prstClr val="black"/>
                            </a:solidFill>
                          </a:ln>
                          <a:effectLst/>
                        </wps:spPr>
                        <wps:txbx>
                          <w:txbxContent>
                            <w:p w14:paraId="76A6FF96"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Restringido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Cuadro de texto 34"/>
                        <wps:cNvSpPr txBox="1"/>
                        <wps:spPr>
                          <a:xfrm>
                            <a:off x="4452258" y="5932715"/>
                            <a:ext cx="1083733" cy="254000"/>
                          </a:xfrm>
                          <a:prstGeom prst="rect">
                            <a:avLst/>
                          </a:prstGeom>
                          <a:solidFill>
                            <a:srgbClr val="ED7D31">
                              <a:lumMod val="20000"/>
                              <a:lumOff val="80000"/>
                            </a:srgbClr>
                          </a:solidFill>
                          <a:ln w="6350">
                            <a:solidFill>
                              <a:prstClr val="black"/>
                            </a:solidFill>
                          </a:ln>
                          <a:effectLst/>
                        </wps:spPr>
                        <wps:txbx>
                          <w:txbxContent>
                            <w:p w14:paraId="7FA816F3"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Incompatible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Cerrar llave 35"/>
                        <wps:cNvSpPr/>
                        <wps:spPr>
                          <a:xfrm rot="16200000" flipV="1">
                            <a:off x="2999015" y="3717472"/>
                            <a:ext cx="334645" cy="3848735"/>
                          </a:xfrm>
                          <a:prstGeom prst="rightBrace">
                            <a:avLst>
                              <a:gd name="adj1" fmla="val 8333"/>
                              <a:gd name="adj2" fmla="val 47295"/>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Llamada ovalada 36"/>
                        <wps:cNvSpPr/>
                        <wps:spPr>
                          <a:xfrm>
                            <a:off x="4659086" y="1807029"/>
                            <a:ext cx="1262887" cy="533719"/>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85530C" w14:textId="77777777" w:rsidR="00E33473" w:rsidRPr="0087511F" w:rsidRDefault="00E33473" w:rsidP="00E33473">
                              <w:pPr>
                                <w:jc w:val="center"/>
                                <w:rPr>
                                  <w:b/>
                                </w:rPr>
                              </w:pPr>
                              <w:r>
                                <w:rPr>
                                  <w:b/>
                                </w:rPr>
                                <w:t>¿</w:t>
                              </w:r>
                              <w:r w:rsidRPr="0087511F">
                                <w:rPr>
                                  <w:b/>
                                </w:rPr>
                                <w:t>CUÁLES?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Llamada ovalada 37"/>
                        <wps:cNvSpPr/>
                        <wps:spPr>
                          <a:xfrm>
                            <a:off x="4811486" y="2693581"/>
                            <a:ext cx="1317285" cy="679850"/>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0BCFED6C" w14:textId="77777777" w:rsidR="00E33473" w:rsidRPr="0087511F" w:rsidRDefault="00E33473" w:rsidP="00E33473">
                              <w:pPr>
                                <w:jc w:val="center"/>
                                <w:rPr>
                                  <w:b/>
                                  <w:color w:val="FFFFFF" w:themeColor="background1"/>
                                </w:rPr>
                              </w:pPr>
                              <w:r>
                                <w:rPr>
                                  <w:b/>
                                  <w:color w:val="FFFFFF" w:themeColor="background1"/>
                                </w:rPr>
                                <w:t>¿</w:t>
                              </w:r>
                              <w:r w:rsidRPr="0087511F">
                                <w:rPr>
                                  <w:b/>
                                  <w:color w:val="FFFFFF" w:themeColor="background1"/>
                                </w:rPr>
                                <w:t>DÓNDE?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Llamada ovalada 38"/>
                        <wps:cNvSpPr/>
                        <wps:spPr>
                          <a:xfrm>
                            <a:off x="5329775" y="5154809"/>
                            <a:ext cx="1279348" cy="637753"/>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42D3F7AA" w14:textId="77777777" w:rsidR="00E33473" w:rsidRPr="0087511F" w:rsidRDefault="00E33473" w:rsidP="00E33473">
                              <w:pPr>
                                <w:jc w:val="center"/>
                                <w:rPr>
                                  <w:b/>
                                  <w:color w:val="FFFFFF" w:themeColor="background1"/>
                                </w:rPr>
                              </w:pPr>
                              <w:r>
                                <w:rPr>
                                  <w:b/>
                                  <w:color w:val="FFFFFF" w:themeColor="background1"/>
                                </w:rPr>
                                <w:t>¿CÓMO</w:t>
                              </w:r>
                              <w:r w:rsidRPr="0087511F">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0A36AD" id="Grupo 39" o:spid="_x0000_s1026" style="position:absolute;left:0;text-align:left;margin-left:.15pt;margin-top:13.9pt;width:424.3pt;height:435.9pt;z-index:251659264;mso-width-relative:margin;mso-height-relative:margin" coordorigin="-376,-602" coordsize="66479,6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">
                <v:shapetype id="_x0000_t202" coordsize="21600,21600" o:spt="202" path="m,l,21600r21600,l21600,xe">
                  <v:stroke joinstyle="miter"/>
                  <v:path gradientshapeok="t" o:connecttype="rect"/>
                </v:shapetype>
                <v:shape id="Cuadro de texto 1" o:spid="_x0000_s1027" type="#_x0000_t202" style="position:absolute;left:16104;top:-602;width:34150;height:2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oA8IA&#10;AADbAAAADwAAAGRycy9kb3ducmV2LnhtbERPTWvCQBC9F/wPywjemk0URKKrFEUquTW2B2/T7Jik&#10;zc6G7NYk/fXuQfD4eN+b3WAacaPO1ZYVJFEMgriwuuZSwef5+LoC4TyyxsYyKRjJwW47edlgqm3P&#10;H3TLfSlCCLsUFVTet6mUrqjIoItsSxy4q+0M+gC7UuoO+xBuGjmP46U0WHNoqLClfUXFb/5nFJzy&#10;d/v1nWfH6/IyZudk/3Og9l+p2XR4W4PwNPin+OE+aQWLMDZ8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igDwgAAANsAAAAPAAAAAAAAAAAAAAAAAJgCAABkcnMvZG93&#10;bnJldi54bWxQSwUGAAAAAAQABAD1AAAAhwMAAAAA&#10;" fillcolor="#f2dbdb [661]" strokeweight=".5pt">
                  <v:textbox>
                    <w:txbxContent>
                      <w:p w14:paraId="5F10FCB3" w14:textId="77777777" w:rsidR="00E33473" w:rsidRPr="00CF020F" w:rsidRDefault="00E33473" w:rsidP="00E33473">
                        <w:pPr>
                          <w:jc w:val="center"/>
                          <w:rPr>
                            <w:rFonts w:asciiTheme="majorHAnsi" w:hAnsiTheme="majorHAnsi" w:cstheme="majorHAnsi"/>
                            <w:sz w:val="20"/>
                            <w:szCs w:val="20"/>
                          </w:rPr>
                        </w:pPr>
                        <w:r w:rsidRPr="00CF020F">
                          <w:rPr>
                            <w:rFonts w:asciiTheme="majorHAnsi" w:hAnsiTheme="majorHAnsi" w:cstheme="majorHAnsi"/>
                            <w:sz w:val="20"/>
                            <w:szCs w:val="20"/>
                          </w:rPr>
                          <w:t>Listado de usos y actividades en las áreas protegidas</w:t>
                        </w:r>
                      </w:p>
                      <w:p w14:paraId="29BB37F8" w14:textId="77777777" w:rsidR="00E33473" w:rsidRPr="00CF020F" w:rsidRDefault="00E33473" w:rsidP="00E33473">
                        <w:pPr>
                          <w:jc w:val="center"/>
                          <w:rPr>
                            <w:rFonts w:asciiTheme="majorHAnsi" w:hAnsiTheme="majorHAnsi" w:cstheme="majorHAnsi"/>
                          </w:rPr>
                        </w:pPr>
                      </w:p>
                    </w:txbxContent>
                  </v:textbox>
                </v:shape>
                <v:shape id="Cuadro de texto 2" o:spid="_x0000_s1028" type="#_x0000_t202" style="position:absolute;left:4699;top:7402;width:18481;height:4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NmMMA&#10;AADbAAAADwAAAGRycy9kb3ducmV2LnhtbESPQYvCMBSE74L/ITzBm6YqiHaNIooo3rbqYW9vm2fb&#10;tXkpTdTqrzcLgsdhZr5hZovGlOJGtSssKxj0IxDEqdUFZwqOh01vAsJ5ZI2lZVLwIAeLebs1w1jb&#10;O3/TLfGZCBB2MSrIva9iKV2ak0HXtxVx8M62NuiDrDOpa7wHuCnlMIrG0mDBYSHHilY5pZfkahTs&#10;kq09/Sb7zXn889gfBqu/NVVPpbqdZvkFwlPjP+F3e6cVjKbw/y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6NmMMAAADbAAAADwAAAAAAAAAAAAAAAACYAgAAZHJzL2Rv&#10;d25yZXYueG1sUEsFBgAAAAAEAAQA9QAAAIgDAAAAAA==&#10;" fillcolor="#f2dbdb [661]" strokeweight=".5pt">
                  <v:textbox>
                    <w:txbxContent>
                      <w:p w14:paraId="0E5EEFE0"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el Decreto 2372 de 2010</w:t>
                        </w:r>
                      </w:p>
                      <w:p w14:paraId="6B25227D" w14:textId="77777777" w:rsidR="00E33473" w:rsidRPr="00CF020F" w:rsidRDefault="00E33473" w:rsidP="00E33473">
                        <w:pPr>
                          <w:rPr>
                            <w:rFonts w:asciiTheme="majorHAnsi" w:hAnsiTheme="majorHAnsi" w:cstheme="majorHAnsi"/>
                            <w:b/>
                            <w:sz w:val="20"/>
                            <w:szCs w:val="20"/>
                          </w:rPr>
                        </w:pPr>
                      </w:p>
                    </w:txbxContent>
                  </v:textbox>
                </v:shape>
                <v:shape id="Cuadro de texto 8" o:spid="_x0000_s1029" type="#_x0000_t202" style="position:absolute;left:25849;top:7184;width:13849;height:4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XeMIA&#10;AADbAAAADwAAAGRycy9kb3ducmV2LnhtbERPTWvCQBC9F/wPywjemk1ERKKrFEUquTW2B2/T7Jik&#10;zc6G7NYk/fXuQfD4eN+b3WAacaPO1ZYVJFEMgriwuuZSwef5+LoC4TyyxsYyKRjJwW47edlgqm3P&#10;H3TLfSlCCLsUFVTet6mUrqjIoItsSxy4q+0M+gC7UuoO+xBuGjmP46U0WHNoqLClfUXFb/5nFJzy&#10;d/v1nWfH6/IyZudk/3Og9l+p2XR4W4PwNPin+OE+aQWLsD58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ld4wgAAANsAAAAPAAAAAAAAAAAAAAAAAJgCAABkcnMvZG93&#10;bnJldi54bWxQSwUGAAAAAAQABAD1AAAAhwMAAAAA&#10;" fillcolor="#f2dbdb [661]" strokeweight=".5pt">
                  <v:textbox>
                    <w:txbxContent>
                      <w:p w14:paraId="0AA90582"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los usos actuales</w:t>
                        </w:r>
                      </w:p>
                      <w:p w14:paraId="1144F584" w14:textId="77777777" w:rsidR="00E33473" w:rsidRPr="00CF020F" w:rsidRDefault="00E33473" w:rsidP="00E33473">
                        <w:pPr>
                          <w:rPr>
                            <w:rFonts w:asciiTheme="majorHAnsi" w:hAnsiTheme="majorHAnsi" w:cstheme="majorHAnsi"/>
                            <w:b/>
                            <w:sz w:val="20"/>
                            <w:szCs w:val="20"/>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2" o:spid="_x0000_s1030" type="#_x0000_t88" style="position:absolute;left:29935;top:-980;width:5811;height:2843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WvsEA&#10;AADbAAAADwAAAGRycy9kb3ducmV2LnhtbESPQYvCMBSE7wv+h/AEL4umFRGpRpGK4GEvVi/eHs2z&#10;qTYvpYla/71ZWNjjMDPfMKtNbxvxpM7XjhWkkwQEcel0zZWC82k/XoDwAVlj45gUvMnDZj34WmGm&#10;3YuP9CxCJSKEfYYKTAhtJqUvDVn0E9cSR+/qOoshyq6SusNXhNtGTpNkLi3WHBcMtpQbKu/Fwyo4&#10;7GSt9U+a07e5NZT44rIoc6VGw367BBGoD//hv/ZBK5il8Psl/gC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Wlr7BAAAA2wAAAA8AAAAAAAAAAAAAAAAAmAIAAGRycy9kb3du&#10;cmV2LnhtbFBLBQYAAAAABAAEAPUAAACGAwAAAAA=&#10;" adj="368,10653" strokecolor="#4579b8 [3044]" strokeweight="1.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3" o:spid="_x0000_s1031" type="#_x0000_t67" style="position:absolute;left:12736;top:3918;width:1939;height:2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bcMA&#10;AADbAAAADwAAAGRycy9kb3ducmV2LnhtbESPzWrDMBCE74W8g9hAb7UUE4pxrIQQMOkhPdQt9Lqx&#10;NraJtTKWartvXxUKPQ7z8zHFYbG9mGj0nWMNm0SBIK6d6bjR8PFePmUgfEA22DsmDd/k4bBfPRSY&#10;GzfzG01VaEQcYZ+jhjaEIZfS1y1Z9IkbiKN3c6PFEOXYSDPiHMdtL1OlnqXFjiOhxYFOLdX36stG&#10;iLLZXE3n5qpKdXyth/Ky+Sy1flwvxx2IQEv4D/+1X4yGbQq/X+I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M+bcMAAADbAAAADwAAAAAAAAAAAAAAAACYAgAAZHJzL2Rv&#10;d25yZXYueG1sUEsFBgAAAAAEAAQA9QAAAIgDAAAAAA==&#10;" adj="14224" fillcolor="#4f81bd [3204]" strokecolor="#243f60 [1604]" strokeweight="2pt"/>
                <v:shape id="Flecha abajo 14" o:spid="_x0000_s1032" type="#_x0000_t67" style="position:absolute;left:50292;top:4027;width:1939;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25cQA&#10;AADbAAAADwAAAGRycy9kb3ducmV2LnhtbESPQUsDMRSE74L/ITzBm81qpZRt0+JWql5asJaeH5vX&#10;zbabl5DE7eqvN4LgcZiZb5j5crCd6CnE1rGC+1EBgrh2uuVGwf5jfTcFEROyxs4xKfiiCMvF9dUc&#10;S+0u/E79LjUiQziWqMCk5EspY23IYhw5T5y9owsWU5ahkTrgJcNtJx+KYiIttpwXDHpaGarPu0+r&#10;4HQI/bOfVmZ4Jf9dbVfVdvNSKXV7MzzNQCQa0n/4r/2mFTyO4f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duXEAAAA2wAAAA8AAAAAAAAAAAAAAAAAmAIAAGRycy9k&#10;b3ducmV2LnhtbFBLBQYAAAAABAAEAPUAAACJAwAAAAA=&#10;" adj="14224" fillcolor="#5b9bd5" strokecolor="#41719c" strokeweight="1pt"/>
                <v:shape id="Flecha abajo 15" o:spid="_x0000_s1033" type="#_x0000_t67" style="position:absolute;left:31350;top:3701;width:1940;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ukcQA&#10;AADbAAAADwAAAGRycy9kb3ducmV2LnhtbESPQUsDMRSE74L/ITyhN5tVSinbpsWtaL1YsC09Pzav&#10;m62bl5DE7dpfbwTB4zAz3zCL1WA70VOIrWMFD+MCBHHtdMuNgsP+5X4GIiZkjZ1jUvBNEVbL25sF&#10;ltpd+IP6XWpEhnAsUYFJyZdSxtqQxTh2njh7JxcspixDI3XAS4bbTj4WxVRabDkvGPS0NlR/7r6s&#10;gvMx9M9+VplhQ/5abdfV9v21Ump0NzzNQSQa0n/4r/2mFUwm8Psl/w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h7pHEAAAA2wAAAA8AAAAAAAAAAAAAAAAAmAIAAGRycy9k&#10;b3ducmV2LnhtbFBLBQYAAAAABAAEAPUAAACJAwAAAAA=&#10;" adj="14224" fillcolor="#5b9bd5" strokecolor="#41719c" strokeweight="1pt"/>
                <v:shape id="Cuadro de texto 9" o:spid="_x0000_s1034" type="#_x0000_t202" style="position:absolute;left:40712;top:7511;width:21327;height:4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04MMA&#10;AADbAAAADwAAAGRycy9kb3ducmV2LnhtbESPQYvCMBSE74L/ITzBm6aKinSNIooo3qx62Nvb5tl2&#10;bV5KE7X6683CgsdhZr5hZovGlOJOtSssKxj0IxDEqdUFZwpOx01vCsJ5ZI2lZVLwJAeLebs1w1jb&#10;Bx/onvhMBAi7GBXk3lexlC7NyaDr24o4eBdbG/RB1pnUNT4C3JRyGEUTabDgsJBjRauc0mtyMwp2&#10;ydaef5L95jL5fu6Pg9XvmqqXUt1Os/wC4anxn/B/e6cVjMbw9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X04MMAAADbAAAADwAAAAAAAAAAAAAAAACYAgAAZHJzL2Rv&#10;d25yZXYueG1sUEsFBgAAAAAEAAQA9QAAAIgDAAAAAA==&#10;" fillcolor="#f2dbdb [661]" strokeweight=".5pt">
                  <v:textbox>
                    <w:txbxContent>
                      <w:p w14:paraId="1D8B7FA7" w14:textId="77777777" w:rsidR="00E33473" w:rsidRPr="00CF020F" w:rsidRDefault="00E33473" w:rsidP="00E33473">
                        <w:pPr>
                          <w:pBdr>
                            <w:top w:val="nil"/>
                            <w:left w:val="nil"/>
                            <w:bottom w:val="nil"/>
                            <w:right w:val="nil"/>
                            <w:between w:val="nil"/>
                          </w:pBdr>
                          <w:spacing w:line="258" w:lineRule="auto"/>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las solicitudes de los usuarios</w:t>
                        </w:r>
                      </w:p>
                      <w:p w14:paraId="0BACF413" w14:textId="77777777" w:rsidR="00E33473" w:rsidRPr="00CF020F" w:rsidRDefault="00E33473" w:rsidP="00E33473">
                        <w:pPr>
                          <w:rPr>
                            <w:rFonts w:asciiTheme="majorHAnsi" w:hAnsiTheme="majorHAnsi" w:cstheme="majorHAnsi"/>
                            <w:b/>
                            <w:sz w:val="20"/>
                            <w:szCs w:val="20"/>
                          </w:rPr>
                        </w:pPr>
                      </w:p>
                    </w:txbxContent>
                  </v:textbox>
                </v:shape>
                <v:shape id="Cuadro de texto 6" o:spid="_x0000_s1035" type="#_x0000_t202" style="position:absolute;left:20682;top:17852;width:24315;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ql8UA&#10;AADbAAAADwAAAGRycy9kb3ducmV2LnhtbESPQWvCQBSE70L/w/IKvZlNSgmSukpJkYq3Rnvo7TX7&#10;TKLZtyG7TWJ/fVcQPA4z8w2zXE+mFQP1rrGsIIliEMSl1Q1XCg77zXwBwnlkja1lUnAhB+vVw2yJ&#10;mbYjf9JQ+EoECLsMFdTed5mUrqzJoItsRxy8o+0N+iD7SuoexwA3rXyO41QabDgs1NhRXlN5Ln6N&#10;gm3xYb9+it3mmH5fdvskP71T96fU0+P09grC0+Tv4Vt7qxW8pHD9En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2qXxQAAANsAAAAPAAAAAAAAAAAAAAAAAJgCAABkcnMv&#10;ZG93bnJldi54bWxQSwUGAAAAAAQABAD1AAAAigMAAAAA&#10;" fillcolor="#f2dbdb [661]" strokeweight=".5pt">
                  <v:textbox>
                    <w:txbxContent>
                      <w:p w14:paraId="051C3E8B"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Agrupación en </w:t>
                        </w:r>
                        <w:r w:rsidRPr="00815A8D">
                          <w:rPr>
                            <w:rFonts w:asciiTheme="majorHAnsi" w:hAnsiTheme="majorHAnsi" w:cstheme="majorHAnsi"/>
                            <w:color w:val="000000"/>
                            <w:sz w:val="20"/>
                            <w:szCs w:val="20"/>
                          </w:rPr>
                          <w:t>usos y actividades</w:t>
                        </w:r>
                      </w:p>
                      <w:p w14:paraId="27981278"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7 usos – 44 actividades</w:t>
                        </w:r>
                      </w:p>
                    </w:txbxContent>
                  </v:textbox>
                </v:shape>
                <v:shape id="Cuadro de texto 17" o:spid="_x0000_s1036" type="#_x0000_t202" style="position:absolute;left:20029;top:28302;width:23900;height:4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OjMQA&#10;AADbAAAADwAAAGRycy9kb3ducmV2LnhtbESP0WrCQBRE3wv+w3KFvtVNpCQldRVJEArS2Np+wCV7&#10;zQazd0N2q/Hvu4WCj8PMnGFWm8n24kKj7xwrSBcJCOLG6Y5bBd9fu6cXED4ga+wdk4IbedisZw8r&#10;LLS78iddjqEVEcK+QAUmhKGQ0jeGLPqFG4ijd3KjxRDl2Eo94jXCbS+XSZJJix3HBYMDlYaa8/HH&#10;Kng3ZbbfSlNPWZNXKVaH9KOWSj3Op+0riEBTuIf/229awXMO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DozEAAAA2wAAAA8AAAAAAAAAAAAAAAAAmAIAAGRycy9k&#10;b3ducmV2LnhtbFBLBQYAAAAABAAEAPUAAACJAwAAAAA=&#10;" fillcolor="#fbe5d6" strokeweight=".5pt">
                  <v:textbox>
                    <w:txbxContent>
                      <w:p w14:paraId="1009535F"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Asignación de  </w:t>
                        </w:r>
                        <w:r w:rsidRPr="0087511F">
                          <w:rPr>
                            <w:rFonts w:asciiTheme="majorHAnsi" w:hAnsiTheme="majorHAnsi" w:cstheme="majorHAnsi"/>
                            <w:color w:val="000000"/>
                            <w:sz w:val="20"/>
                            <w:szCs w:val="20"/>
                          </w:rPr>
                          <w:t>zonas</w:t>
                        </w:r>
                        <w:r>
                          <w:rPr>
                            <w:rFonts w:asciiTheme="majorHAnsi" w:hAnsiTheme="majorHAnsi" w:cstheme="majorHAnsi"/>
                            <w:color w:val="000000"/>
                            <w:sz w:val="20"/>
                            <w:szCs w:val="20"/>
                          </w:rPr>
                          <w:t xml:space="preserve"> para cada una de las 44 actividades </w:t>
                        </w:r>
                      </w:p>
                      <w:p w14:paraId="50D02BD1" w14:textId="77777777" w:rsidR="00E33473" w:rsidRPr="00CF020F" w:rsidRDefault="00E33473" w:rsidP="00E33473">
                        <w:pPr>
                          <w:spacing w:line="240" w:lineRule="auto"/>
                          <w:jc w:val="center"/>
                          <w:rPr>
                            <w:rFonts w:asciiTheme="majorHAnsi" w:hAnsiTheme="majorHAnsi" w:cstheme="majorHAnsi"/>
                            <w:b/>
                            <w:sz w:val="20"/>
                            <w:szCs w:val="20"/>
                          </w:rPr>
                        </w:pPr>
                      </w:p>
                    </w:txbxContent>
                  </v:textbox>
                </v:shape>
                <v:shape id="Flecha abajo 18" o:spid="_x0000_s1037" type="#_x0000_t67" style="position:absolute;left:31677;top:24492;width:1940;height:2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klMEA&#10;AADbAAAADwAAAGRycy9kb3ducmV2LnhtbERPy2oCMRTdF/yHcAV3NWORIlOjdJQ+Ngra0vVlcjuZ&#10;dnITknSc+vVmIbg8nPdyPdhO9BRi61jBbFqAIK6dbrlR8Pnxcr8AEROyxs4xKfinCOvV6G6JpXYn&#10;PlB/TI3IIRxLVGBS8qWUsTZkMU6dJ87ctwsWU4ahkTrgKYfbTj4UxaO02HJuMOhpY6j+Pf5ZBT9f&#10;od/6RWWGN/Lnar+p9rvXSqnJeHh+ApFoSDfx1f2uFczz2Pwl/wC5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s5JTBAAAA2wAAAA8AAAAAAAAAAAAAAAAAmAIAAGRycy9kb3du&#10;cmV2LnhtbFBLBQYAAAAABAAEAPUAAACGAwAAAAA=&#10;" adj="14224" fillcolor="#5b9bd5" strokecolor="#41719c" strokeweight="1pt"/>
                <v:shape id="Cuadro de texto 19" o:spid="_x0000_s1038" type="#_x0000_t202" style="position:absolute;left:-376;top:39026;width:10649;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8/ZcMA&#10;AADbAAAADwAAAGRycy9kb3ducmV2LnhtbESP0WrCQBRE3wX/YbmCb80mUtI2uoooBaFoW+sHXLLX&#10;bDB7N2RXTf/eFQQfh5k5w8wWvW3EhTpfO1aQJSkI4tLpmisFh7/Pl3cQPiBrbByTgn/ysJgPBzMs&#10;tLvyL132oRIRwr5ABSaEtpDSl4Ys+sS1xNE7us5iiLKrpO7wGuG2kZM0zaXFmuOCwZZWhsrT/mwV&#10;bM0q/1pKs+vz8m2d4fo7+9lJpcajfjkFEagPz/CjvdEKXj/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8/ZcMAAADbAAAADwAAAAAAAAAAAAAAAACYAgAAZHJzL2Rv&#10;d25yZXYueG1sUEsFBgAAAAAEAAQA9QAAAIgDAAAAAA==&#10;" fillcolor="#fbe5d6" strokeweight=".5pt">
                  <v:textbox>
                    <w:txbxContent>
                      <w:p w14:paraId="5D2DD5A1"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Preservación (P)</w:t>
                        </w:r>
                      </w:p>
                    </w:txbxContent>
                  </v:textbox>
                </v:shape>
                <v:shape id="Cuadro de texto 20" o:spid="_x0000_s1039" type="#_x0000_t202" style="position:absolute;left:10273;top:39026;width:11427;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AJcAA&#10;AADbAAAADwAAAGRycy9kb3ducmV2LnhtbERPy4rCMBTdD/gP4QruxrSCVapRRBEGZHxUP+DSXJti&#10;c1OajNa/nywGZnk47+W6t414UudrxwrScQKCuHS65krB7br/nIPwAVlj45gUvMnDejX4WGKu3Ysv&#10;9CxCJWII+xwVmBDaXEpfGrLox64ljtzddRZDhF0ldYevGG4bOUmSTFqsOTYYbGlrqHwUP1bBt9lm&#10;h400xz4rZ7sUd6f0fJRKjYb9ZgEiUB/+xX/uL61gGtfHL/E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5wAJcAAAADbAAAADwAAAAAAAAAAAAAAAACYAgAAZHJzL2Rvd25y&#10;ZXYueG1sUEsFBgAAAAAEAAQA9QAAAIUDAAAAAA==&#10;" fillcolor="#fbe5d6" strokeweight=".5pt">
                  <v:textbox>
                    <w:txbxContent>
                      <w:p w14:paraId="4269601F" w14:textId="77777777" w:rsidR="00E33473" w:rsidRPr="00CF020F" w:rsidRDefault="00E33473" w:rsidP="00E33473">
                        <w:pPr>
                          <w:rPr>
                            <w:rFonts w:asciiTheme="majorHAnsi" w:hAnsiTheme="majorHAnsi" w:cstheme="majorHAnsi"/>
                            <w:b/>
                            <w:sz w:val="20"/>
                            <w:szCs w:val="20"/>
                          </w:rPr>
                        </w:pPr>
                        <w:r>
                          <w:rPr>
                            <w:rFonts w:asciiTheme="majorHAnsi" w:hAnsiTheme="majorHAnsi" w:cstheme="majorHAnsi"/>
                            <w:color w:val="000000"/>
                            <w:sz w:val="20"/>
                            <w:szCs w:val="20"/>
                          </w:rPr>
                          <w:t>Restauración (R)</w:t>
                        </w:r>
                      </w:p>
                    </w:txbxContent>
                  </v:textbox>
                </v:shape>
                <v:shape id="Cuadro de texto 23" o:spid="_x0000_s1040" type="#_x0000_t202" style="position:absolute;left:21901;top:37555;width:11716;height:8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lvsIA&#10;AADbAAAADwAAAGRycy9kb3ducmV2LnhtbESP3YrCMBSE74V9h3CEvdO0C1uXahRRhIXFn1Uf4NAc&#10;m2JzUpqo9e2NIHg5zMw3zGTW2VpcqfWVYwXpMAFBXDhdcangeFgNfkD4gKyxdkwK7uRhNv3oTTDX&#10;7sb/dN2HUkQI+xwVmBCaXEpfGLLoh64hjt7JtRZDlG0pdYu3CLe1/EqSTFqsOC4YbGhhqDjvL1bB&#10;2iyyv7k0my4rRssUl9t0t5FKffa7+RhEoC68w6/2r1bwncL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KW+wgAAANsAAAAPAAAAAAAAAAAAAAAAAJgCAABkcnMvZG93&#10;bnJldi54bWxQSwUGAAAAAAQABAD1AAAAhwMAAAAA&#10;" fillcolor="#fbe5d6" strokeweight=".5pt">
                  <v:textbox>
                    <w:txbxContent>
                      <w:p w14:paraId="5F996EE9"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la Biodiversidad (USA)</w:t>
                        </w:r>
                      </w:p>
                    </w:txbxContent>
                  </v:textbox>
                </v:shape>
                <v:shape id="Cuadro de texto 25" o:spid="_x0000_s1041" type="#_x0000_t202" style="position:absolute;left:33636;top:37664;width:9979;height:8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7ycQA&#10;AADbAAAADwAAAGRycy9kb3ducmV2LnhtbESP0WrCQBRE3wv+w3IF35pNhKYlzUZEEQpS26b9gEv2&#10;mg1m74bsqvHv3UKhj8PMnGHK1WR7caHRd44VZEkKgrhxuuNWwc/37vEFhA/IGnvHpOBGHlbV7KHE&#10;Qrsrf9GlDq2IEPYFKjAhDIWUvjFk0SduII7e0Y0WQ5RjK/WI1wi3vVymaS4tdhwXDA60MdSc6rNV&#10;8G42+X4tzWHKm+dthtuP7PMglVrMp/UriEBT+A//td+0gqcl/H6JP0B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O8nEAAAA2wAAAA8AAAAAAAAAAAAAAAAAmAIAAGRycy9k&#10;b3ducmV2LnhtbFBLBQYAAAAABAAEAPUAAACJAwAAAAA=&#10;" fillcolor="#fbe5d6" strokeweight=".5pt">
                  <v:textbox>
                    <w:txbxContent>
                      <w:p w14:paraId="1C40BED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el Desarrollo (USB)</w:t>
                        </w:r>
                      </w:p>
                    </w:txbxContent>
                  </v:textbox>
                </v:shape>
                <v:shape id="Cuadro de texto 26" o:spid="_x0000_s1042" type="#_x0000_t202" style="position:absolute;left:44413;top:37555;width:9542;height:8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eUsMA&#10;AADbAAAADwAAAGRycy9kb3ducmV2LnhtbESP0WrCQBRE3wv+w3IF38wmFtMSXUWUglC0rfUDLtlr&#10;Npi9G7Krpn/vCkIfh5k5w8yXvW3ElTpfO1aQJSkI4tLpmisFx9+P8TsIH5A1No5JwR95WC4GL3Ms&#10;tLvxD10PoRIRwr5ABSaEtpDSl4Ys+sS1xNE7uc5iiLKrpO7wFuG2kZM0zaXFmuOCwZbWhsrz4WIV&#10;7Mw6/1xJs+/z8m2T4eYr+95LpUbDfjUDEagP/+Fne6sVTF/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6eUsMAAADbAAAADwAAAAAAAAAAAAAAAACYAgAAZHJzL2Rv&#10;d25yZXYueG1sUEsFBgAAAAAEAAQA9QAAAIgDAAAAAA==&#10;" fillcolor="#fbe5d6" strokeweight=".5pt">
                  <v:textbox>
                    <w:txbxContent>
                      <w:p w14:paraId="7AE5B137"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Público Restauración  (UPR)</w:t>
                        </w:r>
                      </w:p>
                    </w:txbxContent>
                  </v:textbox>
                </v:shape>
                <v:shape id="Cuadro de texto 27" o:spid="_x0000_s1043" type="#_x0000_t202" style="position:absolute;left:54564;top:37664;width:11539;height:9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JsMA&#10;AADbAAAADwAAAGRycy9kb3ducmV2LnhtbESP0WrCQBRE3wv+w3IF38wmUtMSXUWUglC0rfUDLtlr&#10;Npi9G7Krpn/vCkIfh5k5w8yXvW3ElTpfO1aQJSkI4tLpmisFx9+P8TsIH5A1No5JwR95WC4GL3Ms&#10;tLvxD10PoRIRwr5ABSaEtpDSl4Ys+sS1xNE7uc5iiLKrpO7wFuG2kZM0zaXFmuOCwZbWhsrz4WIV&#10;7Mw6/1xJs+/z8m2T4eYr+95LpUbDfjUDEagP/+Fne6sVTF/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GJsMAAADbAAAADwAAAAAAAAAAAAAAAACYAgAAZHJzL2Rv&#10;d25yZXYueG1sUEsFBgAAAAAEAAQA9QAAAIgDAAAAAA==&#10;" fillcolor="#fbe5d6" strokeweight=".5pt">
                  <v:textbox>
                    <w:txbxContent>
                      <w:p w14:paraId="58CC81E4"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Uso Público Alta Densidad de Uso </w:t>
                        </w:r>
                      </w:p>
                      <w:p w14:paraId="389FEBDC"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(UPADU)</w:t>
                        </w:r>
                      </w:p>
                    </w:txbxContent>
                  </v:textbox>
                </v:shape>
                <v:shape id="Cerrar llave 28" o:spid="_x0000_s1044" type="#_x0000_t88" style="position:absolute;left:31731;top:6694;width:4287;height:5712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XtcUA&#10;AADbAAAADwAAAGRycy9kb3ducmV2LnhtbESPQWvCQBSE70L/w/IKXkQ3lVpCdA1pQPHSQzUFj8/s&#10;axLMvg3ZrYn/vlsoeBxm5htmk46mFTfqXWNZwcsiAkFcWt1wpaA47eYxCOeRNbaWScGdHKTbp8kG&#10;E20H/qTb0VciQNglqKD2vkukdGVNBt3CdsTB+7a9QR9kX0nd4xDgppXLKHqTBhsOCzV2lNdUXo8/&#10;RsFHcc6+8tP+tZx19/dLthxifR2Umj6P2RqEp9E/wv/tg1awWsHfl/AD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Ve1xQAAANsAAAAPAAAAAAAAAAAAAAAAAJgCAABkcnMv&#10;ZG93bnJldi54bWxQSwUGAAAAAAQABAD1AAAAigMAAAAA&#10;" adj="135,11285" strokecolor="#5b9bd5" strokeweight="1.5pt">
                  <v:stroke joinstyle="miter"/>
                </v:shape>
                <v:shape id="Cuadro de texto 29" o:spid="_x0000_s1045" type="#_x0000_t202" style="position:absolute;left:19832;top:48880;width:25160;height:5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9ysIA&#10;AADbAAAADwAAAGRycy9kb3ducmV2LnhtbESP3YrCMBSE74V9h3CEvdO0C1uXahRRhIXFn1Uf4NAc&#10;m2JzUpqo9e2NIHg5zMw3zGTW2VpcqfWVYwXpMAFBXDhdcangeFgNfkD4gKyxdkwK7uRhNv3oTTDX&#10;7sb/dN2HUkQI+xwVmBCaXEpfGLLoh64hjt7JtRZDlG0pdYu3CLe1/EqSTFqsOC4YbGhhqDjvL1bB&#10;2iyyv7k0my4rRssUl9t0t5FKffa7+RhEoC68w6/2r1bwncH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T3KwgAAANsAAAAPAAAAAAAAAAAAAAAAAJgCAABkcnMvZG93&#10;bnJldi54bWxQSwUGAAAAAAQABAD1AAAAhwMAAAAA&#10;" fillcolor="#fbe5d6" strokeweight=".5pt">
                  <v:textbox>
                    <w:txbxContent>
                      <w:p w14:paraId="6A281D34"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Clasificación de </w:t>
                        </w:r>
                        <w:r w:rsidRPr="0087511F">
                          <w:rPr>
                            <w:rFonts w:asciiTheme="majorHAnsi" w:hAnsiTheme="majorHAnsi" w:cstheme="majorHAnsi"/>
                            <w:color w:val="000000"/>
                            <w:sz w:val="20"/>
                            <w:szCs w:val="20"/>
                          </w:rPr>
                          <w:t>usos</w:t>
                        </w:r>
                        <w:r>
                          <w:rPr>
                            <w:rFonts w:asciiTheme="majorHAnsi" w:hAnsiTheme="majorHAnsi" w:cstheme="majorHAnsi"/>
                            <w:color w:val="000000"/>
                            <w:sz w:val="20"/>
                            <w:szCs w:val="20"/>
                          </w:rPr>
                          <w:t xml:space="preserve"> para cada una de las 44 actividades por zonas</w:t>
                        </w:r>
                      </w:p>
                      <w:p w14:paraId="1FF53C45" w14:textId="77777777" w:rsidR="00E33473" w:rsidRPr="00CF020F" w:rsidRDefault="00E33473" w:rsidP="00E33473">
                        <w:pPr>
                          <w:spacing w:line="240" w:lineRule="auto"/>
                          <w:jc w:val="center"/>
                          <w:rPr>
                            <w:rFonts w:asciiTheme="majorHAnsi" w:hAnsiTheme="majorHAnsi" w:cstheme="majorHAnsi"/>
                            <w:b/>
                            <w:sz w:val="20"/>
                            <w:szCs w:val="20"/>
                          </w:rPr>
                        </w:pPr>
                      </w:p>
                    </w:txbxContent>
                  </v:textbox>
                </v:shape>
                <v:shape id="Flecha abajo 30" o:spid="_x0000_s1046" type="#_x0000_t67" style="position:absolute;left:31697;top:46821;width:1939;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mO8QA&#10;AADbAAAADwAAAGRycy9kb3ducmV2LnhtbESPQUsDMRSE74L/ITzBm80q1JZt0+JWql5asJaeH5vX&#10;zbabl5DE7eqvN4LgcZiZb5j5crCd6CnE1rGC+1EBgrh2uuVGwf5jfTcFEROyxs4xKfiiCMvF9dUc&#10;S+0u/E79LjUiQziWqMCk5EspY23IYhw5T5y9owsWU5ahkTrgJcNtJx+K4lFabDkvGPS0MlSfd59W&#10;wekQ+mc/rczwSv672q6q7ealUur2ZniagUg0pP/wX/tNKxhP4P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q5jvEAAAA2wAAAA8AAAAAAAAAAAAAAAAAmAIAAGRycy9k&#10;b3ducmV2LnhtbFBLBQYAAAAABAAEAPUAAACJAwAAAAA=&#10;" adj="14224" fillcolor="#5b9bd5" strokecolor="#41719c" strokeweight="1pt"/>
                <v:shape id="Cuadro de texto 31" o:spid="_x0000_s1047" type="#_x0000_t202" style="position:absolute;left:7728;top:59218;width:10838;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MI8AA&#10;AADbAAAADwAAAGRycy9kb3ducmV2LnhtbERPy4rCMBTdD/gP4QruxrSCVapRRBEGZHxUP+DSXJti&#10;c1OajNa/nywGZnk47+W6t414UudrxwrScQKCuHS65krB7br/nIPwAVlj45gUvMnDejX4WGKu3Ysv&#10;9CxCJWII+xwVmBDaXEpfGrLox64ljtzddRZDhF0ldYevGG4bOUmSTFqsOTYYbGlrqHwUP1bBt9lm&#10;h400xz4rZ7sUd6f0fJRKjYb9ZgEiUB/+xX/uL61gGsfGL/E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oMI8AAAADbAAAADwAAAAAAAAAAAAAAAACYAgAAZHJzL2Rvd25y&#10;ZXYueG1sUEsFBgAAAAAEAAQA9QAAAIUDAAAAAA==&#10;" fillcolor="#fbe5d6" strokeweight=".5pt">
                  <v:textbox>
                    <w:txbxContent>
                      <w:p w14:paraId="1E15D78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Principal (P)</w:t>
                        </w:r>
                      </w:p>
                    </w:txbxContent>
                  </v:textbox>
                </v:shape>
                <v:shape id="Cuadro de texto 32" o:spid="_x0000_s1048" type="#_x0000_t202" style="position:absolute;left:20029;top:59327;width:10833;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puMMA&#10;AADbAAAADwAAAGRycy9kb3ducmV2LnhtbESP0WrCQBRE3wX/YbmCb80mQtM2uoooBaFoW+sHXLLX&#10;bDB7N2RXTf/eFQQfh5k5w8wWvW3EhTpfO1aQJSkI4tLpmisFh7/Pl3cQPiBrbByTgn/ysJgPBzMs&#10;tLvyL132oRIRwr5ABSaEtpDSl4Ys+sS1xNE7us5iiLKrpO7wGuG2kZM0zaXFmuOCwZZWhsrT/mwV&#10;bM0q/1pKs+vz8m2d4fo7+9lJpcajfjkFEagPz/CjvdEKXj/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apuMMAAADbAAAADwAAAAAAAAAAAAAAAACYAgAAZHJzL2Rv&#10;d25yZXYueG1sUEsFBgAAAAAEAAQA9QAAAIgDAAAAAA==&#10;" fillcolor="#fbe5d6" strokeweight=".5pt">
                  <v:textbox>
                    <w:txbxContent>
                      <w:p w14:paraId="46F9C27D"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Compatible (C)</w:t>
                        </w:r>
                      </w:p>
                    </w:txbxContent>
                  </v:textbox>
                </v:shape>
                <v:shape id="Cuadro de texto 33" o:spid="_x0000_s1049" type="#_x0000_t202" style="position:absolute;left:32548;top:59218;width:10833;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KmL8A&#10;AADbAAAADwAAAGRycy9kb3ducmV2LnhtbERPy4rCMBTdD/gP4Qqz07QuOlKNpSiCIDrj4wMuzbUp&#10;Njelidr5e7MYmOXhvJfFYFvxpN43jhWk0wQEceV0w7WC62U7mYPwAVlj65gU/JKHYjX6WGKu3YtP&#10;9DyHWsQQ9jkqMCF0uZS+MmTRT11HHLmb6y2GCPta6h5fMdy2cpYkmbTYcGww2NHaUHU/P6yCg1ln&#10;+1Ka45BVX5sUN9/pz1Eq9TkeygWIQEP4F/+5d1pBFtfHL/EH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8MqYvwAAANsAAAAPAAAAAAAAAAAAAAAAAJgCAABkcnMvZG93bnJl&#10;di54bWxQSwUGAAAAAAQABAD1AAAAhAMAAAAA&#10;" fillcolor="#fbe5d6" strokeweight=".5pt">
                  <v:textbox>
                    <w:txbxContent>
                      <w:p w14:paraId="76A6FF96"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Restringido (R)</w:t>
                        </w:r>
                      </w:p>
                    </w:txbxContent>
                  </v:textbox>
                </v:shape>
                <v:shape id="Cuadro de texto 34" o:spid="_x0000_s1050" type="#_x0000_t202" style="position:absolute;left:44522;top:59327;width:10837;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vA8MA&#10;AADbAAAADwAAAGRycy9kb3ducmV2LnhtbESP0WrCQBRE3wv+w3KFvtVNfEhL6ipiEITSWLUfcMne&#10;ZkOzd0N2TdK/7wqCj8PMnGFWm8m2YqDeN44VpIsEBHHldMO1gu/L/uUNhA/IGlvHpOCPPGzWs6cV&#10;5tqNfKLhHGoRIexzVGBC6HIpfWXIol+4jjh6P663GKLsa6l7HCPctnKZJJm02HBcMNjRzlD1e75a&#10;BZ9ml31spSmnrHotUiyO6VcplXqeT9t3EIGm8Ajf2wetIEvh9i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xvA8MAAADbAAAADwAAAAAAAAAAAAAAAACYAgAAZHJzL2Rv&#10;d25yZXYueG1sUEsFBgAAAAAEAAQA9QAAAIgDAAAAAA==&#10;" fillcolor="#fbe5d6" strokeweight=".5pt">
                  <v:textbox>
                    <w:txbxContent>
                      <w:p w14:paraId="7FA816F3"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Incompatible (I)</w:t>
                        </w:r>
                      </w:p>
                    </w:txbxContent>
                  </v:textbox>
                </v:shape>
                <v:shape id="Cerrar llave 35" o:spid="_x0000_s1051" type="#_x0000_t88" style="position:absolute;left:29990;top:37174;width:3346;height:3848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mcIA&#10;AADbAAAADwAAAGRycy9kb3ducmV2LnhtbESPzarCMBSE94LvEI7gTlNdqFSjSFEUFxX/9ofm2Bab&#10;k9JErffpb4QLdznMzDfMYtWaSryocaVlBaNhBII4s7rkXMH1sh3MQDiPrLGyTAo+5GC17HYWGGv7&#10;5hO9zj4XAcIuRgWF93UspcsKMuiGtiYO3t02Bn2QTS51g+8AN5UcR9FEGiw5LBRYU1JQ9jg/jYJj&#10;ek1SPZ3ZXXVIk58jbm6n+0Opfq9dz0F4av1/+K+91womY/h+C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7GZwgAAANsAAAAPAAAAAAAAAAAAAAAAAJgCAABkcnMvZG93&#10;bnJldi54bWxQSwUGAAAAAAQABAD1AAAAhwMAAAAA&#10;" adj="157,10216" strokecolor="#5b9bd5" strokeweight="1.5pt">
                  <v:stroke joinstyle="miter"/>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36" o:spid="_x0000_s1052" type="#_x0000_t63" style="position:absolute;left:46590;top:18070;width:12629;height:5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HuMEA&#10;AADbAAAADwAAAGRycy9kb3ducmV2LnhtbESPT4vCMBTE7wt+h/CEva2piiLVKKKIwp78d380z7aY&#10;vIQm1u63N8KCx2FmfsMsVp01oqUm1I4VDAcZCOLC6ZpLBZfz7mcGIkRkjcYxKfijAKtl72uBuXZP&#10;PlJ7iqVIEA45Kqhi9LmUoajIYhg4T5y8m2ssxiSbUuoGnwlujRxl2VRarDktVOhpU1FxPz2sgs1D&#10;/0bTXv22nhzMbHjx2/19otR3v1vPQUTq4if83z5oBdMxvL+k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PR7jBAAAA2wAAAA8AAAAAAAAAAAAAAAAAmAIAAGRycy9kb3du&#10;cmV2LnhtbFBLBQYAAAAABAAEAPUAAACGAwAAAAA=&#10;" adj="6300,24300" fillcolor="#4f81bd [3204]" strokecolor="#243f60 [1604]" strokeweight="2pt">
                  <v:textbox>
                    <w:txbxContent>
                      <w:p w14:paraId="6E85530C" w14:textId="77777777" w:rsidR="00E33473" w:rsidRPr="0087511F" w:rsidRDefault="00E33473" w:rsidP="00E33473">
                        <w:pPr>
                          <w:jc w:val="center"/>
                          <w:rPr>
                            <w:b/>
                          </w:rPr>
                        </w:pPr>
                        <w:r>
                          <w:rPr>
                            <w:b/>
                          </w:rPr>
                          <w:t>¿</w:t>
                        </w:r>
                        <w:r w:rsidRPr="0087511F">
                          <w:rPr>
                            <w:b/>
                          </w:rPr>
                          <w:t>CUÁLES?</w:t>
                        </w:r>
                      </w:p>
                    </w:txbxContent>
                  </v:textbox>
                </v:shape>
                <v:shape id="Llamada ovalada 37" o:spid="_x0000_s1053" type="#_x0000_t63" style="position:absolute;left:48114;top:26935;width:13173;height:6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JEMQA&#10;AADbAAAADwAAAGRycy9kb3ducmV2LnhtbESPT2vCQBTE70K/w/IKvemmpUqJWcVaCs1FbFo8P7Iv&#10;f2z2bdhdTfrtXUHwOMzMb5hsPZpOnMn51rKC51kCgri0uuVawe/P5/QNhA/IGjvLpOCfPKxXD5MM&#10;U20H/qZzEWoRIexTVNCE0KdS+rIhg35me+LoVdYZDFG6WmqHQ4SbTr4kyUIabDkuNNjTtqHyrzgZ&#10;BR9zXWxPud4xvbsqPx42yf6wV+rpcdwsQQQawz18a39pBYtXuH6JP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jSRDEAAAA2wAAAA8AAAAAAAAAAAAAAAAAmAIAAGRycy9k&#10;b3ducmV2LnhtbFBLBQYAAAAABAAEAPUAAACJAwAAAAA=&#10;" adj="6300,24300" fillcolor="#5b9bd5" strokecolor="#41719c" strokeweight="1pt">
                  <v:textbox>
                    <w:txbxContent>
                      <w:p w14:paraId="0BCFED6C" w14:textId="77777777" w:rsidR="00E33473" w:rsidRPr="0087511F" w:rsidRDefault="00E33473" w:rsidP="00E33473">
                        <w:pPr>
                          <w:jc w:val="center"/>
                          <w:rPr>
                            <w:b/>
                            <w:color w:val="FFFFFF" w:themeColor="background1"/>
                          </w:rPr>
                        </w:pPr>
                        <w:r>
                          <w:rPr>
                            <w:b/>
                            <w:color w:val="FFFFFF" w:themeColor="background1"/>
                          </w:rPr>
                          <w:t>¿</w:t>
                        </w:r>
                        <w:r w:rsidRPr="0087511F">
                          <w:rPr>
                            <w:b/>
                            <w:color w:val="FFFFFF" w:themeColor="background1"/>
                          </w:rPr>
                          <w:t>DÓNDE?</w:t>
                        </w:r>
                      </w:p>
                    </w:txbxContent>
                  </v:textbox>
                </v:shape>
                <v:shape id="Llamada ovalada 38" o:spid="_x0000_s1054" type="#_x0000_t63" style="position:absolute;left:53297;top:51548;width:12794;height:6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i8IA&#10;AADbAAAADwAAAGRycy9kb3ducmV2LnhtbESPQYvCMBSE78L+h/AWvNl0BUW6RlEXQS+iVTw/mmfb&#10;tXkpSdTuv98IgsdhZr5hpvPONOJOzteWFXwlKQjiwuqaSwWn43owAeEDssbGMin4Iw/z2Udvipm2&#10;Dz7QPQ+liBD2GSqoQmgzKX1RkUGf2JY4ehfrDIYoXSm1w0eEm0YO03QsDdYcFypsaVVRcc1vRsHP&#10;SOer21bvmJbusv09L9L9ea9U/7NbfIMI1IV3+NXeaAXjETy/xB8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yLwgAAANsAAAAPAAAAAAAAAAAAAAAAAJgCAABkcnMvZG93&#10;bnJldi54bWxQSwUGAAAAAAQABAD1AAAAhwMAAAAA&#10;" adj="6300,24300" fillcolor="#5b9bd5" strokecolor="#41719c" strokeweight="1pt">
                  <v:textbox>
                    <w:txbxContent>
                      <w:p w14:paraId="42D3F7AA" w14:textId="77777777" w:rsidR="00E33473" w:rsidRPr="0087511F" w:rsidRDefault="00E33473" w:rsidP="00E33473">
                        <w:pPr>
                          <w:jc w:val="center"/>
                          <w:rPr>
                            <w:b/>
                            <w:color w:val="FFFFFF" w:themeColor="background1"/>
                          </w:rPr>
                        </w:pPr>
                        <w:r>
                          <w:rPr>
                            <w:b/>
                            <w:color w:val="FFFFFF" w:themeColor="background1"/>
                          </w:rPr>
                          <w:t>¿CÓMO</w:t>
                        </w:r>
                        <w:r w:rsidRPr="0087511F">
                          <w:rPr>
                            <w:b/>
                            <w:color w:val="FFFFFF" w:themeColor="background1"/>
                          </w:rPr>
                          <w:t>?</w:t>
                        </w:r>
                      </w:p>
                    </w:txbxContent>
                  </v:textbox>
                </v:shape>
              </v:group>
            </w:pict>
          </mc:Fallback>
        </mc:AlternateContent>
      </w:r>
    </w:p>
    <w:p w14:paraId="416A88BA" w14:textId="25EF69E4" w:rsidR="00A561E2" w:rsidRPr="002D4F5F" w:rsidRDefault="00A561E2"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 xml:space="preserve"> </w:t>
      </w:r>
    </w:p>
    <w:p w14:paraId="3FE8C032" w14:textId="77777777" w:rsidR="006E7E66" w:rsidRPr="002D4F5F" w:rsidRDefault="006E7E66" w:rsidP="00B700F3">
      <w:pPr>
        <w:spacing w:after="0" w:line="240" w:lineRule="auto"/>
        <w:jc w:val="both"/>
        <w:textDirection w:val="btLr"/>
        <w:rPr>
          <w:rFonts w:ascii="Arial Narrow" w:hAnsi="Arial Narrow" w:cstheme="majorHAnsi"/>
          <w:bCs/>
          <w:sz w:val="24"/>
          <w:szCs w:val="24"/>
        </w:rPr>
      </w:pPr>
    </w:p>
    <w:p w14:paraId="72D1995A" w14:textId="77777777" w:rsidR="00E33473" w:rsidRDefault="00E33473" w:rsidP="00B700F3">
      <w:pPr>
        <w:spacing w:after="0" w:line="240" w:lineRule="auto"/>
        <w:jc w:val="both"/>
        <w:rPr>
          <w:rFonts w:ascii="Arial Narrow" w:hAnsi="Arial Narrow" w:cstheme="majorHAnsi"/>
          <w:b/>
          <w:sz w:val="24"/>
          <w:szCs w:val="24"/>
        </w:rPr>
      </w:pPr>
    </w:p>
    <w:p w14:paraId="6DF50156" w14:textId="6382C38B" w:rsidR="00E33473" w:rsidRDefault="00E33473" w:rsidP="00B700F3">
      <w:pPr>
        <w:spacing w:after="0" w:line="240" w:lineRule="auto"/>
        <w:jc w:val="both"/>
        <w:rPr>
          <w:rFonts w:ascii="Arial Narrow" w:hAnsi="Arial Narrow" w:cstheme="majorHAnsi"/>
          <w:b/>
          <w:sz w:val="24"/>
          <w:szCs w:val="24"/>
        </w:rPr>
      </w:pPr>
    </w:p>
    <w:p w14:paraId="6B4132F5" w14:textId="37CFB25A" w:rsidR="00E33473" w:rsidRDefault="00E33473" w:rsidP="00B700F3">
      <w:pPr>
        <w:spacing w:after="0" w:line="240" w:lineRule="auto"/>
        <w:jc w:val="both"/>
        <w:rPr>
          <w:rFonts w:ascii="Arial Narrow" w:hAnsi="Arial Narrow" w:cstheme="majorHAnsi"/>
          <w:b/>
          <w:sz w:val="24"/>
          <w:szCs w:val="24"/>
        </w:rPr>
      </w:pPr>
    </w:p>
    <w:p w14:paraId="3F4CBE71" w14:textId="77777777" w:rsidR="00E33473" w:rsidRDefault="00E33473" w:rsidP="00B700F3">
      <w:pPr>
        <w:spacing w:after="0" w:line="240" w:lineRule="auto"/>
        <w:jc w:val="both"/>
        <w:rPr>
          <w:rFonts w:ascii="Arial Narrow" w:hAnsi="Arial Narrow" w:cstheme="majorHAnsi"/>
          <w:b/>
          <w:sz w:val="24"/>
          <w:szCs w:val="24"/>
        </w:rPr>
      </w:pPr>
    </w:p>
    <w:p w14:paraId="7E32BC01" w14:textId="77777777" w:rsidR="00E33473" w:rsidRDefault="00E33473" w:rsidP="00B700F3">
      <w:pPr>
        <w:spacing w:after="0" w:line="240" w:lineRule="auto"/>
        <w:jc w:val="both"/>
        <w:rPr>
          <w:rFonts w:ascii="Arial Narrow" w:hAnsi="Arial Narrow" w:cstheme="majorHAnsi"/>
          <w:b/>
          <w:sz w:val="24"/>
          <w:szCs w:val="24"/>
        </w:rPr>
      </w:pPr>
    </w:p>
    <w:p w14:paraId="7B637316" w14:textId="77777777" w:rsidR="00E33473" w:rsidRDefault="00E33473" w:rsidP="00B700F3">
      <w:pPr>
        <w:spacing w:after="0" w:line="240" w:lineRule="auto"/>
        <w:jc w:val="both"/>
        <w:rPr>
          <w:rFonts w:ascii="Arial Narrow" w:hAnsi="Arial Narrow" w:cstheme="majorHAnsi"/>
          <w:b/>
          <w:sz w:val="24"/>
          <w:szCs w:val="24"/>
        </w:rPr>
      </w:pPr>
    </w:p>
    <w:p w14:paraId="75A032C5" w14:textId="77777777" w:rsidR="00E33473" w:rsidRDefault="00E33473" w:rsidP="00B700F3">
      <w:pPr>
        <w:spacing w:after="0" w:line="240" w:lineRule="auto"/>
        <w:jc w:val="both"/>
        <w:rPr>
          <w:rFonts w:ascii="Arial Narrow" w:hAnsi="Arial Narrow" w:cstheme="majorHAnsi"/>
          <w:b/>
          <w:sz w:val="24"/>
          <w:szCs w:val="24"/>
        </w:rPr>
      </w:pPr>
    </w:p>
    <w:p w14:paraId="1DC8A582" w14:textId="77777777" w:rsidR="00E33473" w:rsidRDefault="00E33473" w:rsidP="00B700F3">
      <w:pPr>
        <w:spacing w:after="0" w:line="240" w:lineRule="auto"/>
        <w:jc w:val="both"/>
        <w:rPr>
          <w:rFonts w:ascii="Arial Narrow" w:hAnsi="Arial Narrow" w:cstheme="majorHAnsi"/>
          <w:b/>
          <w:sz w:val="24"/>
          <w:szCs w:val="24"/>
        </w:rPr>
      </w:pPr>
    </w:p>
    <w:p w14:paraId="35821C1B" w14:textId="77777777" w:rsidR="00E33473" w:rsidRDefault="00E33473" w:rsidP="00B700F3">
      <w:pPr>
        <w:spacing w:after="0" w:line="240" w:lineRule="auto"/>
        <w:jc w:val="both"/>
        <w:rPr>
          <w:rFonts w:ascii="Arial Narrow" w:hAnsi="Arial Narrow" w:cstheme="majorHAnsi"/>
          <w:b/>
          <w:sz w:val="24"/>
          <w:szCs w:val="24"/>
        </w:rPr>
      </w:pPr>
    </w:p>
    <w:p w14:paraId="5B7D1445" w14:textId="77777777" w:rsidR="00E33473" w:rsidRDefault="00E33473" w:rsidP="00B700F3">
      <w:pPr>
        <w:spacing w:after="0" w:line="240" w:lineRule="auto"/>
        <w:jc w:val="both"/>
        <w:rPr>
          <w:rFonts w:ascii="Arial Narrow" w:hAnsi="Arial Narrow" w:cstheme="majorHAnsi"/>
          <w:b/>
          <w:sz w:val="24"/>
          <w:szCs w:val="24"/>
        </w:rPr>
      </w:pPr>
    </w:p>
    <w:p w14:paraId="687F7A73" w14:textId="77777777" w:rsidR="00E33473" w:rsidRDefault="00E33473" w:rsidP="00B700F3">
      <w:pPr>
        <w:spacing w:after="0" w:line="240" w:lineRule="auto"/>
        <w:jc w:val="both"/>
        <w:rPr>
          <w:rFonts w:ascii="Arial Narrow" w:hAnsi="Arial Narrow" w:cstheme="majorHAnsi"/>
          <w:b/>
          <w:sz w:val="24"/>
          <w:szCs w:val="24"/>
        </w:rPr>
      </w:pPr>
    </w:p>
    <w:p w14:paraId="7D897061" w14:textId="77777777" w:rsidR="00E33473" w:rsidRDefault="00E33473" w:rsidP="00B700F3">
      <w:pPr>
        <w:spacing w:after="0" w:line="240" w:lineRule="auto"/>
        <w:jc w:val="both"/>
        <w:rPr>
          <w:rFonts w:ascii="Arial Narrow" w:hAnsi="Arial Narrow" w:cstheme="majorHAnsi"/>
          <w:b/>
          <w:sz w:val="24"/>
          <w:szCs w:val="24"/>
        </w:rPr>
      </w:pPr>
    </w:p>
    <w:p w14:paraId="1CA93AF1" w14:textId="77777777" w:rsidR="00E33473" w:rsidRDefault="00E33473" w:rsidP="00B700F3">
      <w:pPr>
        <w:spacing w:after="0" w:line="240" w:lineRule="auto"/>
        <w:jc w:val="both"/>
        <w:rPr>
          <w:rFonts w:ascii="Arial Narrow" w:hAnsi="Arial Narrow" w:cstheme="majorHAnsi"/>
          <w:b/>
          <w:sz w:val="24"/>
          <w:szCs w:val="24"/>
        </w:rPr>
      </w:pPr>
    </w:p>
    <w:p w14:paraId="2346F337" w14:textId="77777777" w:rsidR="00E33473" w:rsidRDefault="00E33473" w:rsidP="00B700F3">
      <w:pPr>
        <w:spacing w:after="0" w:line="240" w:lineRule="auto"/>
        <w:jc w:val="both"/>
        <w:rPr>
          <w:rFonts w:ascii="Arial Narrow" w:hAnsi="Arial Narrow" w:cstheme="majorHAnsi"/>
          <w:b/>
          <w:sz w:val="24"/>
          <w:szCs w:val="24"/>
        </w:rPr>
      </w:pPr>
    </w:p>
    <w:p w14:paraId="73ED3947" w14:textId="77777777" w:rsidR="00E33473" w:rsidRDefault="00E33473" w:rsidP="00B700F3">
      <w:pPr>
        <w:spacing w:after="0" w:line="240" w:lineRule="auto"/>
        <w:jc w:val="both"/>
        <w:rPr>
          <w:rFonts w:ascii="Arial Narrow" w:hAnsi="Arial Narrow" w:cstheme="majorHAnsi"/>
          <w:b/>
          <w:sz w:val="24"/>
          <w:szCs w:val="24"/>
        </w:rPr>
      </w:pPr>
    </w:p>
    <w:p w14:paraId="6EBB50C0" w14:textId="77777777" w:rsidR="00E33473" w:rsidRDefault="00E33473" w:rsidP="00B700F3">
      <w:pPr>
        <w:spacing w:after="0" w:line="240" w:lineRule="auto"/>
        <w:jc w:val="both"/>
        <w:rPr>
          <w:rFonts w:ascii="Arial Narrow" w:hAnsi="Arial Narrow" w:cstheme="majorHAnsi"/>
          <w:b/>
          <w:sz w:val="24"/>
          <w:szCs w:val="24"/>
        </w:rPr>
      </w:pPr>
    </w:p>
    <w:p w14:paraId="2315CE9D" w14:textId="77777777" w:rsidR="00E33473" w:rsidRDefault="00E33473" w:rsidP="00B700F3">
      <w:pPr>
        <w:spacing w:after="0" w:line="240" w:lineRule="auto"/>
        <w:jc w:val="both"/>
        <w:rPr>
          <w:rFonts w:ascii="Arial Narrow" w:hAnsi="Arial Narrow" w:cstheme="majorHAnsi"/>
          <w:b/>
          <w:sz w:val="24"/>
          <w:szCs w:val="24"/>
        </w:rPr>
      </w:pPr>
    </w:p>
    <w:p w14:paraId="16A41010" w14:textId="77777777" w:rsidR="00E33473" w:rsidRDefault="00E33473" w:rsidP="00B700F3">
      <w:pPr>
        <w:spacing w:after="0" w:line="240" w:lineRule="auto"/>
        <w:jc w:val="both"/>
        <w:rPr>
          <w:rFonts w:ascii="Arial Narrow" w:hAnsi="Arial Narrow" w:cstheme="majorHAnsi"/>
          <w:b/>
          <w:sz w:val="24"/>
          <w:szCs w:val="24"/>
        </w:rPr>
      </w:pPr>
    </w:p>
    <w:p w14:paraId="2F09040A" w14:textId="77777777" w:rsidR="00E33473" w:rsidRDefault="00E33473" w:rsidP="00B700F3">
      <w:pPr>
        <w:spacing w:after="0" w:line="240" w:lineRule="auto"/>
        <w:jc w:val="both"/>
        <w:rPr>
          <w:rFonts w:ascii="Arial Narrow" w:hAnsi="Arial Narrow" w:cstheme="majorHAnsi"/>
          <w:b/>
          <w:sz w:val="24"/>
          <w:szCs w:val="24"/>
        </w:rPr>
      </w:pPr>
    </w:p>
    <w:p w14:paraId="07ECBF64" w14:textId="77777777" w:rsidR="00E33473" w:rsidRDefault="00E33473" w:rsidP="00B700F3">
      <w:pPr>
        <w:spacing w:after="0" w:line="240" w:lineRule="auto"/>
        <w:jc w:val="both"/>
        <w:rPr>
          <w:rFonts w:ascii="Arial Narrow" w:hAnsi="Arial Narrow" w:cstheme="majorHAnsi"/>
          <w:b/>
          <w:sz w:val="24"/>
          <w:szCs w:val="24"/>
        </w:rPr>
      </w:pPr>
    </w:p>
    <w:p w14:paraId="207704F2" w14:textId="77777777" w:rsidR="00E33473" w:rsidRDefault="00E33473" w:rsidP="00B700F3">
      <w:pPr>
        <w:spacing w:after="0" w:line="240" w:lineRule="auto"/>
        <w:jc w:val="both"/>
        <w:rPr>
          <w:rFonts w:ascii="Arial Narrow" w:hAnsi="Arial Narrow" w:cstheme="majorHAnsi"/>
          <w:b/>
          <w:sz w:val="24"/>
          <w:szCs w:val="24"/>
        </w:rPr>
      </w:pPr>
    </w:p>
    <w:p w14:paraId="11057270" w14:textId="77777777" w:rsidR="00E33473" w:rsidRDefault="00E33473" w:rsidP="00B700F3">
      <w:pPr>
        <w:spacing w:after="0" w:line="240" w:lineRule="auto"/>
        <w:jc w:val="both"/>
        <w:rPr>
          <w:rFonts w:ascii="Arial Narrow" w:hAnsi="Arial Narrow" w:cstheme="majorHAnsi"/>
          <w:b/>
          <w:sz w:val="24"/>
          <w:szCs w:val="24"/>
        </w:rPr>
      </w:pPr>
    </w:p>
    <w:p w14:paraId="1903E0D9" w14:textId="77777777" w:rsidR="00E33473" w:rsidRDefault="00E33473" w:rsidP="00B700F3">
      <w:pPr>
        <w:spacing w:after="0" w:line="240" w:lineRule="auto"/>
        <w:jc w:val="both"/>
        <w:rPr>
          <w:rFonts w:ascii="Arial Narrow" w:hAnsi="Arial Narrow" w:cstheme="majorHAnsi"/>
          <w:b/>
          <w:sz w:val="24"/>
          <w:szCs w:val="24"/>
        </w:rPr>
      </w:pPr>
    </w:p>
    <w:p w14:paraId="44D5941D" w14:textId="77777777" w:rsidR="00E33473" w:rsidRDefault="00E33473" w:rsidP="00B700F3">
      <w:pPr>
        <w:spacing w:after="0" w:line="240" w:lineRule="auto"/>
        <w:jc w:val="both"/>
        <w:rPr>
          <w:rFonts w:ascii="Arial Narrow" w:hAnsi="Arial Narrow" w:cstheme="majorHAnsi"/>
          <w:b/>
          <w:sz w:val="24"/>
          <w:szCs w:val="24"/>
        </w:rPr>
      </w:pPr>
    </w:p>
    <w:p w14:paraId="509FE79D" w14:textId="77777777" w:rsidR="00E33473" w:rsidRDefault="00E33473" w:rsidP="00B700F3">
      <w:pPr>
        <w:spacing w:after="0" w:line="240" w:lineRule="auto"/>
        <w:jc w:val="both"/>
        <w:rPr>
          <w:rFonts w:ascii="Arial Narrow" w:hAnsi="Arial Narrow" w:cstheme="majorHAnsi"/>
          <w:b/>
          <w:sz w:val="24"/>
          <w:szCs w:val="24"/>
        </w:rPr>
      </w:pPr>
    </w:p>
    <w:p w14:paraId="21854C07" w14:textId="77777777" w:rsidR="00E33473" w:rsidRDefault="00E33473" w:rsidP="00B700F3">
      <w:pPr>
        <w:spacing w:after="0" w:line="240" w:lineRule="auto"/>
        <w:jc w:val="both"/>
        <w:rPr>
          <w:rFonts w:ascii="Arial Narrow" w:hAnsi="Arial Narrow" w:cstheme="majorHAnsi"/>
          <w:b/>
          <w:sz w:val="24"/>
          <w:szCs w:val="24"/>
        </w:rPr>
      </w:pPr>
    </w:p>
    <w:p w14:paraId="11C261CB" w14:textId="77777777" w:rsidR="00E33473" w:rsidRDefault="00E33473" w:rsidP="00B700F3">
      <w:pPr>
        <w:spacing w:after="0" w:line="240" w:lineRule="auto"/>
        <w:jc w:val="both"/>
        <w:rPr>
          <w:rFonts w:ascii="Arial Narrow" w:hAnsi="Arial Narrow" w:cstheme="majorHAnsi"/>
          <w:b/>
          <w:sz w:val="24"/>
          <w:szCs w:val="24"/>
        </w:rPr>
      </w:pPr>
    </w:p>
    <w:p w14:paraId="692E5387" w14:textId="77777777" w:rsidR="00E33473" w:rsidRDefault="00E33473" w:rsidP="00B700F3">
      <w:pPr>
        <w:spacing w:after="0" w:line="240" w:lineRule="auto"/>
        <w:jc w:val="both"/>
        <w:rPr>
          <w:rFonts w:ascii="Arial Narrow" w:hAnsi="Arial Narrow" w:cstheme="majorHAnsi"/>
          <w:b/>
          <w:sz w:val="24"/>
          <w:szCs w:val="24"/>
        </w:rPr>
      </w:pPr>
    </w:p>
    <w:p w14:paraId="31475762" w14:textId="77777777" w:rsidR="00E33473" w:rsidRDefault="00E33473" w:rsidP="00B700F3">
      <w:pPr>
        <w:spacing w:after="0" w:line="240" w:lineRule="auto"/>
        <w:jc w:val="both"/>
        <w:rPr>
          <w:rFonts w:ascii="Arial Narrow" w:hAnsi="Arial Narrow" w:cstheme="majorHAnsi"/>
          <w:b/>
          <w:sz w:val="24"/>
          <w:szCs w:val="24"/>
        </w:rPr>
      </w:pPr>
    </w:p>
    <w:p w14:paraId="18F00F50" w14:textId="77777777" w:rsidR="00E33473" w:rsidRDefault="00E33473" w:rsidP="00B700F3">
      <w:pPr>
        <w:spacing w:after="0" w:line="240" w:lineRule="auto"/>
        <w:jc w:val="both"/>
        <w:rPr>
          <w:rFonts w:ascii="Arial Narrow" w:hAnsi="Arial Narrow" w:cstheme="majorHAnsi"/>
          <w:b/>
          <w:sz w:val="24"/>
          <w:szCs w:val="24"/>
        </w:rPr>
      </w:pPr>
    </w:p>
    <w:p w14:paraId="4C883931" w14:textId="77777777" w:rsidR="00E33473" w:rsidRDefault="00E33473" w:rsidP="00B700F3">
      <w:pPr>
        <w:spacing w:after="0" w:line="240" w:lineRule="auto"/>
        <w:jc w:val="both"/>
        <w:rPr>
          <w:rFonts w:ascii="Arial Narrow" w:hAnsi="Arial Narrow" w:cstheme="majorHAnsi"/>
          <w:b/>
          <w:sz w:val="24"/>
          <w:szCs w:val="24"/>
        </w:rPr>
      </w:pPr>
    </w:p>
    <w:p w14:paraId="2106F16F" w14:textId="7904A200" w:rsidR="00E33473" w:rsidRPr="00351B09" w:rsidRDefault="00E111AC" w:rsidP="00E111AC">
      <w:pPr>
        <w:pStyle w:val="Descripcin"/>
        <w:jc w:val="center"/>
        <w:rPr>
          <w:rFonts w:ascii="Arial Narrow" w:hAnsi="Arial Narrow" w:cstheme="majorHAnsi"/>
          <w:b/>
          <w:i w:val="0"/>
          <w:sz w:val="24"/>
          <w:szCs w:val="24"/>
        </w:rPr>
      </w:pPr>
      <w:bookmarkStart w:id="9" w:name="_Toc75271960"/>
      <w:r w:rsidRPr="00351B09">
        <w:rPr>
          <w:rFonts w:ascii="Arial Narrow" w:hAnsi="Arial Narrow"/>
          <w:i w:val="0"/>
          <w:sz w:val="24"/>
          <w:szCs w:val="24"/>
        </w:rPr>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Pr="00351B09">
        <w:rPr>
          <w:rFonts w:ascii="Arial Narrow" w:hAnsi="Arial Narrow"/>
          <w:i w:val="0"/>
          <w:noProof/>
          <w:sz w:val="24"/>
          <w:szCs w:val="24"/>
        </w:rPr>
        <w:t>5</w:t>
      </w:r>
      <w:r w:rsidRPr="00351B09">
        <w:rPr>
          <w:rFonts w:ascii="Arial Narrow" w:hAnsi="Arial Narrow"/>
          <w:i w:val="0"/>
          <w:sz w:val="24"/>
          <w:szCs w:val="24"/>
        </w:rPr>
        <w:fldChar w:fldCharType="end"/>
      </w:r>
      <w:r w:rsidRPr="00351B09">
        <w:rPr>
          <w:rFonts w:ascii="Arial Narrow" w:hAnsi="Arial Narrow"/>
          <w:i w:val="0"/>
          <w:sz w:val="24"/>
          <w:szCs w:val="24"/>
        </w:rPr>
        <w:t>. Esquema para la asignación de usos y actividades por zona</w:t>
      </w:r>
      <w:bookmarkEnd w:id="9"/>
    </w:p>
    <w:p w14:paraId="2268E0A1" w14:textId="77777777" w:rsidR="00E33473" w:rsidRDefault="00E33473" w:rsidP="00B700F3">
      <w:pPr>
        <w:spacing w:after="0" w:line="240" w:lineRule="auto"/>
        <w:jc w:val="both"/>
        <w:rPr>
          <w:rFonts w:ascii="Arial Narrow" w:hAnsi="Arial Narrow" w:cstheme="majorHAnsi"/>
          <w:b/>
          <w:sz w:val="24"/>
          <w:szCs w:val="24"/>
        </w:rPr>
      </w:pPr>
    </w:p>
    <w:p w14:paraId="2C7E47E5" w14:textId="77777777" w:rsidR="00E33473" w:rsidRDefault="00E33473" w:rsidP="00B700F3">
      <w:pPr>
        <w:spacing w:after="0" w:line="240" w:lineRule="auto"/>
        <w:jc w:val="both"/>
        <w:rPr>
          <w:rFonts w:ascii="Arial Narrow" w:hAnsi="Arial Narrow" w:cstheme="majorHAnsi"/>
          <w:b/>
          <w:sz w:val="24"/>
          <w:szCs w:val="24"/>
        </w:rPr>
      </w:pPr>
    </w:p>
    <w:p w14:paraId="0398FA01" w14:textId="77777777" w:rsidR="00E33473" w:rsidRDefault="00E33473" w:rsidP="00B700F3">
      <w:pPr>
        <w:spacing w:after="0" w:line="240" w:lineRule="auto"/>
        <w:jc w:val="both"/>
        <w:rPr>
          <w:rFonts w:ascii="Arial Narrow" w:hAnsi="Arial Narrow" w:cstheme="majorHAnsi"/>
          <w:b/>
          <w:sz w:val="24"/>
          <w:szCs w:val="24"/>
        </w:rPr>
      </w:pPr>
    </w:p>
    <w:p w14:paraId="1EBBBBBA" w14:textId="77777777" w:rsidR="00E33473" w:rsidRDefault="00E33473" w:rsidP="00B700F3">
      <w:pPr>
        <w:spacing w:after="0" w:line="240" w:lineRule="auto"/>
        <w:jc w:val="both"/>
        <w:rPr>
          <w:rFonts w:ascii="Arial Narrow" w:hAnsi="Arial Narrow" w:cstheme="majorHAnsi"/>
          <w:b/>
          <w:sz w:val="24"/>
          <w:szCs w:val="24"/>
        </w:rPr>
      </w:pPr>
    </w:p>
    <w:p w14:paraId="231D8D5D" w14:textId="77777777" w:rsidR="00E33473" w:rsidRDefault="00E33473" w:rsidP="00B700F3">
      <w:pPr>
        <w:spacing w:after="0" w:line="240" w:lineRule="auto"/>
        <w:jc w:val="both"/>
        <w:rPr>
          <w:rFonts w:ascii="Arial Narrow" w:hAnsi="Arial Narrow" w:cstheme="majorHAnsi"/>
          <w:b/>
          <w:sz w:val="24"/>
          <w:szCs w:val="24"/>
        </w:rPr>
      </w:pPr>
    </w:p>
    <w:p w14:paraId="3FC4E481" w14:textId="77777777" w:rsidR="00E33473" w:rsidRDefault="00E33473" w:rsidP="00B700F3">
      <w:pPr>
        <w:spacing w:after="0" w:line="240" w:lineRule="auto"/>
        <w:jc w:val="both"/>
        <w:rPr>
          <w:rFonts w:ascii="Arial Narrow" w:hAnsi="Arial Narrow" w:cstheme="majorHAnsi"/>
          <w:b/>
          <w:sz w:val="24"/>
          <w:szCs w:val="24"/>
        </w:rPr>
      </w:pPr>
    </w:p>
    <w:p w14:paraId="4C7ACC9F" w14:textId="31431598" w:rsidR="0043057B" w:rsidRPr="002D4F5F" w:rsidRDefault="00C95B36" w:rsidP="00B700F3">
      <w:pPr>
        <w:spacing w:after="0" w:line="240" w:lineRule="auto"/>
        <w:jc w:val="both"/>
        <w:rPr>
          <w:rFonts w:ascii="Arial Narrow" w:hAnsi="Arial Narrow" w:cstheme="majorHAnsi"/>
          <w:b/>
          <w:sz w:val="24"/>
          <w:szCs w:val="24"/>
        </w:rPr>
      </w:pPr>
      <w:r w:rsidRPr="002D4F5F">
        <w:rPr>
          <w:rFonts w:ascii="Arial Narrow" w:hAnsi="Arial Narrow" w:cstheme="majorHAnsi"/>
          <w:b/>
          <w:sz w:val="24"/>
          <w:szCs w:val="24"/>
        </w:rPr>
        <w:t xml:space="preserve">a) </w:t>
      </w:r>
      <w:r w:rsidR="00A561E2" w:rsidRPr="002D4F5F">
        <w:rPr>
          <w:rFonts w:ascii="Arial Narrow" w:hAnsi="Arial Narrow" w:cstheme="majorHAnsi"/>
          <w:b/>
          <w:sz w:val="24"/>
          <w:szCs w:val="24"/>
        </w:rPr>
        <w:t xml:space="preserve">Listado de usos y actividades </w:t>
      </w:r>
      <w:r w:rsidR="006C36B7" w:rsidRPr="002D4F5F">
        <w:rPr>
          <w:rFonts w:ascii="Arial Narrow" w:hAnsi="Arial Narrow" w:cstheme="majorHAnsi"/>
          <w:b/>
          <w:sz w:val="24"/>
          <w:szCs w:val="24"/>
        </w:rPr>
        <w:t>en las áreas protegidas:</w:t>
      </w:r>
      <w:r w:rsidR="0012451B" w:rsidRPr="002D4F5F">
        <w:rPr>
          <w:rFonts w:ascii="Arial Narrow" w:hAnsi="Arial Narrow" w:cstheme="majorHAnsi"/>
          <w:b/>
          <w:sz w:val="24"/>
          <w:szCs w:val="24"/>
        </w:rPr>
        <w:t xml:space="preserve"> </w:t>
      </w:r>
      <w:r w:rsidR="0012451B" w:rsidRPr="002D4F5F">
        <w:rPr>
          <w:rFonts w:ascii="Arial Narrow" w:hAnsi="Arial Narrow" w:cstheme="majorHAnsi"/>
          <w:bCs/>
          <w:sz w:val="24"/>
          <w:szCs w:val="24"/>
        </w:rPr>
        <w:t xml:space="preserve">Se elaboraron tres listas de usos y actividades para las áreas protegidas de la siguiente manera: </w:t>
      </w:r>
      <w:r w:rsidR="0043057B" w:rsidRPr="002D4F5F">
        <w:rPr>
          <w:rFonts w:ascii="Arial Narrow" w:hAnsi="Arial Narrow" w:cstheme="majorHAnsi"/>
          <w:b/>
          <w:sz w:val="24"/>
          <w:szCs w:val="24"/>
        </w:rPr>
        <w:t xml:space="preserve"> </w:t>
      </w:r>
    </w:p>
    <w:p w14:paraId="48A876CF" w14:textId="77777777" w:rsidR="0043057B" w:rsidRPr="002D4F5F" w:rsidRDefault="0043057B" w:rsidP="00B700F3">
      <w:pPr>
        <w:pStyle w:val="Prrafodelista"/>
        <w:numPr>
          <w:ilvl w:val="0"/>
          <w:numId w:val="5"/>
        </w:numPr>
        <w:spacing w:after="0" w:line="240" w:lineRule="auto"/>
        <w:jc w:val="both"/>
        <w:rPr>
          <w:rFonts w:ascii="Arial Narrow" w:hAnsi="Arial Narrow" w:cstheme="majorHAnsi"/>
          <w:sz w:val="24"/>
          <w:szCs w:val="24"/>
        </w:rPr>
      </w:pPr>
      <w:r w:rsidRPr="002D4F5F">
        <w:rPr>
          <w:rFonts w:ascii="Arial Narrow" w:hAnsi="Arial Narrow" w:cstheme="majorHAnsi"/>
          <w:bCs/>
          <w:sz w:val="24"/>
          <w:szCs w:val="24"/>
        </w:rPr>
        <w:t>S</w:t>
      </w:r>
      <w:r w:rsidR="00A561E2" w:rsidRPr="002D4F5F">
        <w:rPr>
          <w:rFonts w:ascii="Arial Narrow" w:hAnsi="Arial Narrow" w:cstheme="majorHAnsi"/>
          <w:bCs/>
          <w:sz w:val="24"/>
          <w:szCs w:val="24"/>
        </w:rPr>
        <w:t>egún el Decreto 2372 de 2010</w:t>
      </w:r>
    </w:p>
    <w:p w14:paraId="00F79BD3" w14:textId="26B0A1BB" w:rsidR="0043057B" w:rsidRPr="002D4F5F" w:rsidRDefault="0043057B" w:rsidP="00B700F3">
      <w:pPr>
        <w:pStyle w:val="Prrafodelista"/>
        <w:numPr>
          <w:ilvl w:val="0"/>
          <w:numId w:val="5"/>
        </w:numPr>
        <w:spacing w:after="0" w:line="240" w:lineRule="auto"/>
        <w:jc w:val="both"/>
        <w:rPr>
          <w:rFonts w:ascii="Arial Narrow" w:hAnsi="Arial Narrow" w:cstheme="majorHAnsi"/>
          <w:sz w:val="24"/>
          <w:szCs w:val="24"/>
        </w:rPr>
      </w:pPr>
      <w:r w:rsidRPr="002D4F5F">
        <w:rPr>
          <w:rFonts w:ascii="Arial Narrow" w:hAnsi="Arial Narrow" w:cstheme="majorHAnsi"/>
          <w:bCs/>
          <w:sz w:val="24"/>
          <w:szCs w:val="24"/>
        </w:rPr>
        <w:t xml:space="preserve">Según los usos </w:t>
      </w:r>
      <w:r w:rsidRPr="002D4F5F">
        <w:rPr>
          <w:rFonts w:ascii="Arial Narrow" w:hAnsi="Arial Narrow" w:cstheme="majorHAnsi"/>
          <w:sz w:val="24"/>
          <w:szCs w:val="24"/>
        </w:rPr>
        <w:t>actuales de acuerdo con el conocimiento</w:t>
      </w:r>
      <w:r w:rsidR="0012451B" w:rsidRPr="002D4F5F">
        <w:rPr>
          <w:rFonts w:ascii="Arial Narrow" w:hAnsi="Arial Narrow" w:cstheme="majorHAnsi"/>
          <w:sz w:val="24"/>
          <w:szCs w:val="24"/>
        </w:rPr>
        <w:t xml:space="preserve"> </w:t>
      </w:r>
      <w:r w:rsidRPr="002D4F5F">
        <w:rPr>
          <w:rFonts w:ascii="Arial Narrow" w:hAnsi="Arial Narrow" w:cstheme="majorHAnsi"/>
          <w:sz w:val="24"/>
          <w:szCs w:val="24"/>
        </w:rPr>
        <w:t>y la experiencia en campo (la clasificación es propia)</w:t>
      </w:r>
    </w:p>
    <w:p w14:paraId="54D748FC" w14:textId="44A5CB1E" w:rsidR="0043057B" w:rsidRPr="002D4F5F" w:rsidRDefault="0043057B" w:rsidP="00B700F3">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Según las solicitudes de los usuarios</w:t>
      </w:r>
    </w:p>
    <w:p w14:paraId="5F2209EA" w14:textId="77777777" w:rsidR="006E7E66" w:rsidRPr="002D4F5F" w:rsidRDefault="006E7E66" w:rsidP="006E7E66">
      <w:pPr>
        <w:pStyle w:val="Prrafodelista"/>
        <w:spacing w:after="0" w:line="240" w:lineRule="auto"/>
        <w:jc w:val="both"/>
        <w:textDirection w:val="btLr"/>
        <w:rPr>
          <w:rFonts w:ascii="Arial Narrow" w:hAnsi="Arial Narrow" w:cstheme="majorHAnsi"/>
          <w:bCs/>
          <w:sz w:val="24"/>
          <w:szCs w:val="24"/>
        </w:rPr>
      </w:pPr>
    </w:p>
    <w:p w14:paraId="69DDD312" w14:textId="073C406A" w:rsidR="0043057B" w:rsidRPr="002D4F5F" w:rsidRDefault="0043057B" w:rsidP="00B700F3">
      <w:pPr>
        <w:spacing w:after="0" w:line="240" w:lineRule="auto"/>
        <w:ind w:left="360"/>
        <w:jc w:val="both"/>
        <w:textDirection w:val="btLr"/>
        <w:rPr>
          <w:rFonts w:ascii="Arial Narrow" w:hAnsi="Arial Narrow" w:cstheme="majorHAnsi"/>
          <w:b/>
          <w:sz w:val="24"/>
          <w:szCs w:val="24"/>
        </w:rPr>
      </w:pPr>
      <w:r w:rsidRPr="002D4F5F">
        <w:rPr>
          <w:rFonts w:ascii="Arial Narrow" w:hAnsi="Arial Narrow" w:cstheme="majorHAnsi"/>
          <w:b/>
          <w:sz w:val="24"/>
          <w:szCs w:val="24"/>
        </w:rPr>
        <w:t xml:space="preserve">Según el Decreto 2372 de 2010: </w:t>
      </w:r>
    </w:p>
    <w:p w14:paraId="304C90B8" w14:textId="727025B5" w:rsidR="00284CCE"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preservación:</w:t>
      </w:r>
      <w:r w:rsidRPr="002D4F5F">
        <w:rPr>
          <w:rFonts w:ascii="Arial Narrow" w:hAnsi="Arial Narrow" w:cstheme="majorHAnsi"/>
          <w:sz w:val="24"/>
          <w:szCs w:val="24"/>
        </w:rPr>
        <w:t xml:space="preserve"> </w:t>
      </w:r>
      <w:r w:rsidR="00284CCE" w:rsidRPr="002D4F5F">
        <w:rPr>
          <w:rFonts w:ascii="Arial Narrow" w:hAnsi="Arial Narrow" w:cstheme="majorHAnsi"/>
          <w:sz w:val="24"/>
          <w:szCs w:val="24"/>
        </w:rPr>
        <w:t>Protección, regulación, ordenamiento, control y vigilancia</w:t>
      </w:r>
    </w:p>
    <w:p w14:paraId="60B94542" w14:textId="705CD1BE" w:rsidR="00284CCE" w:rsidRPr="002D4F5F" w:rsidRDefault="00A97209"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w:t>
      </w:r>
      <w:r w:rsidR="0043057B" w:rsidRPr="002D4F5F">
        <w:rPr>
          <w:rFonts w:ascii="Arial Narrow" w:hAnsi="Arial Narrow" w:cstheme="majorHAnsi"/>
          <w:b/>
          <w:bCs/>
          <w:sz w:val="24"/>
          <w:szCs w:val="24"/>
        </w:rPr>
        <w:t>sos de restauración:</w:t>
      </w:r>
      <w:r w:rsidR="0043057B" w:rsidRPr="002D4F5F">
        <w:rPr>
          <w:rFonts w:ascii="Arial Narrow" w:hAnsi="Arial Narrow" w:cstheme="majorHAnsi"/>
          <w:sz w:val="24"/>
          <w:szCs w:val="24"/>
        </w:rPr>
        <w:t xml:space="preserve"> </w:t>
      </w:r>
      <w:r w:rsidR="00284CCE" w:rsidRPr="002D4F5F">
        <w:rPr>
          <w:rFonts w:ascii="Arial Narrow" w:hAnsi="Arial Narrow" w:cstheme="majorHAnsi"/>
          <w:sz w:val="24"/>
          <w:szCs w:val="24"/>
        </w:rPr>
        <w:t>Recuperación y rehabilitación de ecosistemas Manejo, repoblación, reintroducción o trasplante de especies, enriquecimiento y manejo de hábitats</w:t>
      </w:r>
    </w:p>
    <w:p w14:paraId="036BF87B" w14:textId="146ED4C6" w:rsidR="0043057B"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Conocimiento:</w:t>
      </w:r>
      <w:r w:rsidRPr="002D4F5F">
        <w:rPr>
          <w:rFonts w:ascii="Arial Narrow" w:hAnsi="Arial Narrow" w:cstheme="majorHAnsi"/>
          <w:sz w:val="24"/>
          <w:szCs w:val="24"/>
        </w:rPr>
        <w:t xml:space="preserve"> </w:t>
      </w:r>
      <w:r w:rsidR="00284CCE" w:rsidRPr="002D4F5F">
        <w:rPr>
          <w:rFonts w:ascii="Arial Narrow" w:hAnsi="Arial Narrow" w:cstheme="majorHAnsi"/>
          <w:sz w:val="24"/>
          <w:szCs w:val="24"/>
        </w:rPr>
        <w:t>Investigación, monitoreo o educación ambiental</w:t>
      </w:r>
    </w:p>
    <w:p w14:paraId="2403D977" w14:textId="684CEDA7" w:rsidR="0043057B" w:rsidRPr="002D4F5F" w:rsidRDefault="008D0E1D" w:rsidP="00B700F3">
      <w:pPr>
        <w:pStyle w:val="Prrafodelista"/>
        <w:numPr>
          <w:ilvl w:val="0"/>
          <w:numId w:val="23"/>
        </w:numPr>
        <w:spacing w:after="0" w:line="240" w:lineRule="auto"/>
        <w:jc w:val="both"/>
        <w:rPr>
          <w:rFonts w:ascii="Arial Narrow" w:hAnsi="Arial Narrow" w:cstheme="majorHAnsi"/>
          <w:sz w:val="24"/>
          <w:szCs w:val="24"/>
        </w:rPr>
      </w:pPr>
      <w:r>
        <w:rPr>
          <w:rFonts w:ascii="Arial Narrow" w:hAnsi="Arial Narrow" w:cstheme="majorHAnsi"/>
          <w:b/>
          <w:bCs/>
          <w:sz w:val="24"/>
          <w:szCs w:val="24"/>
        </w:rPr>
        <w:t xml:space="preserve">De uso sostenible: </w:t>
      </w:r>
      <w:r w:rsidR="00284CCE" w:rsidRPr="002D4F5F">
        <w:rPr>
          <w:rFonts w:ascii="Arial Narrow" w:hAnsi="Arial Narrow" w:cstheme="majorHAnsi"/>
          <w:sz w:val="24"/>
          <w:szCs w:val="24"/>
          <w:lang w:val="es-MX"/>
        </w:rPr>
        <w:t>Aprovechamiento sostenible de la biodiversidad</w:t>
      </w:r>
      <w:r w:rsidR="00284CCE" w:rsidRPr="002D4F5F">
        <w:rPr>
          <w:rFonts w:ascii="Arial Narrow" w:hAnsi="Arial Narrow" w:cstheme="majorHAnsi"/>
          <w:sz w:val="24"/>
          <w:szCs w:val="24"/>
        </w:rPr>
        <w:t xml:space="preserve"> (producción, extracción), Desarrollo (Actividades agrícolas, actividades ganaderas, mineras, forestales, industriales, proyectos de desarrollo y habitacionales no nucleadas). </w:t>
      </w:r>
    </w:p>
    <w:p w14:paraId="45B42150" w14:textId="52F53519" w:rsidR="00284CCE"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disfrute:</w:t>
      </w:r>
      <w:r w:rsidR="00284CCE" w:rsidRPr="002D4F5F">
        <w:rPr>
          <w:rFonts w:ascii="Arial Narrow" w:hAnsi="Arial Narrow" w:cstheme="majorHAnsi"/>
          <w:sz w:val="24"/>
          <w:szCs w:val="24"/>
        </w:rPr>
        <w:t xml:space="preserve"> Actividades de recreación y ecoturismo, construcción, adecuación o mantenimiento de la infraestructura necesaria para su desarrollo. </w:t>
      </w:r>
    </w:p>
    <w:p w14:paraId="37E34859" w14:textId="77777777" w:rsidR="006E7E66" w:rsidRPr="002D4F5F" w:rsidRDefault="006E7E66" w:rsidP="006E7E66">
      <w:pPr>
        <w:pStyle w:val="Prrafodelista"/>
        <w:spacing w:after="0" w:line="240" w:lineRule="auto"/>
        <w:ind w:left="1080"/>
        <w:jc w:val="both"/>
        <w:rPr>
          <w:rFonts w:ascii="Arial Narrow" w:hAnsi="Arial Narrow" w:cstheme="majorHAnsi"/>
          <w:sz w:val="24"/>
          <w:szCs w:val="24"/>
        </w:rPr>
      </w:pPr>
    </w:p>
    <w:p w14:paraId="010C31FC" w14:textId="0FFAF1DA" w:rsidR="0043057B" w:rsidRPr="002D4F5F" w:rsidRDefault="0043057B" w:rsidP="00B700F3">
      <w:pPr>
        <w:spacing w:after="0" w:line="240" w:lineRule="auto"/>
        <w:ind w:left="360"/>
        <w:jc w:val="both"/>
        <w:rPr>
          <w:rFonts w:ascii="Arial Narrow" w:hAnsi="Arial Narrow" w:cstheme="majorHAnsi"/>
          <w:b/>
          <w:sz w:val="24"/>
          <w:szCs w:val="24"/>
        </w:rPr>
      </w:pPr>
      <w:r w:rsidRPr="002D4F5F">
        <w:rPr>
          <w:rFonts w:ascii="Arial Narrow" w:hAnsi="Arial Narrow" w:cstheme="majorHAnsi"/>
          <w:b/>
          <w:sz w:val="24"/>
          <w:szCs w:val="24"/>
        </w:rPr>
        <w:t xml:space="preserve">Según los usos actuales de acuerdo con el conocimiento y la experiencia en campo (la clasificación es propia): </w:t>
      </w:r>
    </w:p>
    <w:p w14:paraId="291CEA19" w14:textId="3621D0A0" w:rsidR="00284CCE" w:rsidRPr="002D4F5F" w:rsidRDefault="00284CCE"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Preservación – Conservación: </w:t>
      </w:r>
      <w:r w:rsidRPr="002D4F5F">
        <w:rPr>
          <w:rFonts w:ascii="Arial Narrow" w:eastAsia="Times New Roman" w:hAnsi="Arial Narrow" w:cstheme="majorHAnsi"/>
          <w:sz w:val="24"/>
          <w:szCs w:val="24"/>
        </w:rPr>
        <w:t>Bosques naturales y/o relictos de bosques naturales</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Guadua</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Humedales</w:t>
      </w:r>
      <w:r w:rsidR="00BB5B54" w:rsidRPr="002D4F5F">
        <w:rPr>
          <w:rFonts w:ascii="Arial Narrow" w:eastAsia="Times New Roman" w:hAnsi="Arial Narrow" w:cstheme="majorHAnsi"/>
          <w:sz w:val="24"/>
          <w:szCs w:val="24"/>
        </w:rPr>
        <w:t xml:space="preserve">, </w:t>
      </w:r>
      <w:r w:rsidRPr="002D4F5F">
        <w:rPr>
          <w:rFonts w:ascii="Arial Narrow" w:eastAsia="Times New Roman" w:hAnsi="Arial Narrow" w:cstheme="majorHAnsi"/>
          <w:sz w:val="24"/>
          <w:szCs w:val="24"/>
        </w:rPr>
        <w:t>Zonas en restauración – Recuperación</w:t>
      </w:r>
      <w:r w:rsidR="00BB5B54" w:rsidRPr="002D4F5F">
        <w:rPr>
          <w:rFonts w:ascii="Arial Narrow" w:eastAsia="Times New Roman" w:hAnsi="Arial Narrow" w:cstheme="majorHAnsi"/>
          <w:sz w:val="24"/>
          <w:szCs w:val="24"/>
        </w:rPr>
        <w:t>.</w:t>
      </w:r>
    </w:p>
    <w:p w14:paraId="62490A61" w14:textId="6B3FC1A7" w:rsidR="00284CCE" w:rsidRPr="002D4F5F" w:rsidRDefault="00284CCE"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Agropecuarios: </w:t>
      </w:r>
      <w:r w:rsidRPr="002D4F5F">
        <w:rPr>
          <w:rFonts w:ascii="Arial Narrow" w:eastAsia="Times New Roman" w:hAnsi="Arial Narrow" w:cstheme="majorHAnsi"/>
          <w:sz w:val="24"/>
          <w:szCs w:val="24"/>
        </w:rPr>
        <w:t xml:space="preserve">Pastos para ganadería,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ultivos de aguacate</w:t>
      </w:r>
      <w:r w:rsidR="00BB5B54" w:rsidRPr="002D4F5F">
        <w:rPr>
          <w:rFonts w:ascii="Arial Narrow" w:eastAsia="Times New Roman" w:hAnsi="Arial Narrow" w:cstheme="majorHAnsi"/>
          <w:sz w:val="24"/>
          <w:szCs w:val="24"/>
        </w:rPr>
        <w:t xml:space="preserve"> hass</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l</w:t>
      </w:r>
      <w:r w:rsidRPr="002D4F5F">
        <w:rPr>
          <w:rFonts w:ascii="Arial Narrow" w:eastAsia="Times New Roman" w:hAnsi="Arial Narrow" w:cstheme="majorHAnsi"/>
          <w:sz w:val="24"/>
          <w:szCs w:val="24"/>
        </w:rPr>
        <w:t xml:space="preserve">ulo, tomate de árbol, granadilla, fresa, mora,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ultivos bajo invernadero</w:t>
      </w:r>
      <w:r w:rsidR="005840C4"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c</w:t>
      </w:r>
      <w:r w:rsidR="005840C4" w:rsidRPr="002D4F5F">
        <w:rPr>
          <w:rFonts w:ascii="Arial Narrow" w:eastAsia="Times New Roman" w:hAnsi="Arial Narrow" w:cstheme="majorHAnsi"/>
          <w:sz w:val="24"/>
          <w:szCs w:val="24"/>
        </w:rPr>
        <w:t>ultivos de flores</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Café</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Plátano</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e</w:t>
      </w:r>
      <w:r w:rsidR="005840C4" w:rsidRPr="002D4F5F">
        <w:rPr>
          <w:rFonts w:ascii="Arial Narrow" w:eastAsia="Times New Roman" w:hAnsi="Arial Narrow" w:cstheme="majorHAnsi"/>
          <w:sz w:val="24"/>
          <w:szCs w:val="24"/>
        </w:rPr>
        <w:t>stanques piscícolas</w:t>
      </w:r>
    </w:p>
    <w:p w14:paraId="278F07BB" w14:textId="74704042" w:rsidR="005840C4" w:rsidRPr="002D4F5F" w:rsidRDefault="005840C4"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Ecoturismo</w:t>
      </w:r>
      <w:r w:rsidR="00BB5B54" w:rsidRPr="002D4F5F">
        <w:rPr>
          <w:rFonts w:ascii="Arial Narrow" w:eastAsia="Times New Roman" w:hAnsi="Arial Narrow" w:cstheme="majorHAnsi"/>
          <w:b/>
          <w:bCs/>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f</w:t>
      </w:r>
      <w:r w:rsidRPr="002D4F5F">
        <w:rPr>
          <w:rFonts w:ascii="Arial Narrow" w:eastAsia="Times New Roman" w:hAnsi="Arial Narrow" w:cstheme="majorHAnsi"/>
          <w:sz w:val="24"/>
          <w:szCs w:val="24"/>
        </w:rPr>
        <w:t xml:space="preserve">incas de recreo, </w:t>
      </w:r>
      <w:r w:rsidR="00BB5B54" w:rsidRPr="002D4F5F">
        <w:rPr>
          <w:rFonts w:ascii="Arial Narrow" w:eastAsia="Times New Roman" w:hAnsi="Arial Narrow" w:cstheme="majorHAnsi"/>
          <w:sz w:val="24"/>
          <w:szCs w:val="24"/>
        </w:rPr>
        <w:t>e</w:t>
      </w:r>
      <w:r w:rsidRPr="002D4F5F">
        <w:rPr>
          <w:rFonts w:ascii="Arial Narrow" w:eastAsia="Times New Roman" w:hAnsi="Arial Narrow" w:cstheme="majorHAnsi"/>
          <w:sz w:val="24"/>
          <w:szCs w:val="24"/>
        </w:rPr>
        <w:t>cohoteles</w:t>
      </w:r>
      <w:r w:rsidR="00BB5B54" w:rsidRPr="002D4F5F">
        <w:rPr>
          <w:rFonts w:ascii="Arial Narrow" w:eastAsia="Times New Roman" w:hAnsi="Arial Narrow" w:cstheme="majorHAnsi"/>
          <w:sz w:val="24"/>
          <w:szCs w:val="24"/>
        </w:rPr>
        <w:t>, a</w:t>
      </w:r>
      <w:r w:rsidRPr="002D4F5F">
        <w:rPr>
          <w:rFonts w:ascii="Arial Narrow" w:eastAsia="Times New Roman" w:hAnsi="Arial Narrow" w:cstheme="majorHAnsi"/>
          <w:sz w:val="24"/>
          <w:szCs w:val="24"/>
        </w:rPr>
        <w:t>lojamiento rural</w:t>
      </w:r>
      <w:r w:rsidR="00BB5B54" w:rsidRPr="002D4F5F">
        <w:rPr>
          <w:rFonts w:ascii="Arial Narrow" w:eastAsia="Times New Roman" w:hAnsi="Arial Narrow" w:cstheme="majorHAnsi"/>
          <w:sz w:val="24"/>
          <w:szCs w:val="24"/>
        </w:rPr>
        <w:t>, z</w:t>
      </w:r>
      <w:r w:rsidRPr="002D4F5F">
        <w:rPr>
          <w:rFonts w:ascii="Arial Narrow" w:eastAsia="Times New Roman" w:hAnsi="Arial Narrow" w:cstheme="majorHAnsi"/>
          <w:sz w:val="24"/>
          <w:szCs w:val="24"/>
        </w:rPr>
        <w:t>onas de camping</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s</w:t>
      </w:r>
      <w:r w:rsidRPr="002D4F5F">
        <w:rPr>
          <w:rFonts w:ascii="Arial Narrow" w:eastAsia="Times New Roman" w:hAnsi="Arial Narrow" w:cstheme="majorHAnsi"/>
          <w:sz w:val="24"/>
          <w:szCs w:val="24"/>
        </w:rPr>
        <w:t>enderos ecológicos</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harcos para bañarse</w:t>
      </w:r>
      <w:r w:rsidR="00BB5B54" w:rsidRPr="002D4F5F">
        <w:rPr>
          <w:rFonts w:ascii="Arial Narrow" w:eastAsia="Times New Roman" w:hAnsi="Arial Narrow" w:cstheme="majorHAnsi"/>
          <w:sz w:val="24"/>
          <w:szCs w:val="24"/>
        </w:rPr>
        <w:t>, s</w:t>
      </w:r>
      <w:r w:rsidRPr="002D4F5F">
        <w:rPr>
          <w:rFonts w:ascii="Arial Narrow" w:eastAsia="Times New Roman" w:hAnsi="Arial Narrow" w:cstheme="majorHAnsi"/>
          <w:sz w:val="24"/>
          <w:szCs w:val="24"/>
        </w:rPr>
        <w:t>itios para observación de aves</w:t>
      </w:r>
      <w:r w:rsidR="00BB5B54" w:rsidRPr="002D4F5F">
        <w:rPr>
          <w:rFonts w:ascii="Arial Narrow" w:eastAsia="Times New Roman" w:hAnsi="Arial Narrow" w:cstheme="majorHAnsi"/>
          <w:sz w:val="24"/>
          <w:szCs w:val="24"/>
        </w:rPr>
        <w:t>, c</w:t>
      </w:r>
      <w:r w:rsidRPr="002D4F5F">
        <w:rPr>
          <w:rFonts w:ascii="Arial Narrow" w:eastAsia="Times New Roman" w:hAnsi="Arial Narrow" w:cstheme="majorHAnsi"/>
          <w:sz w:val="24"/>
          <w:szCs w:val="24"/>
        </w:rPr>
        <w:t>ascadas</w:t>
      </w:r>
    </w:p>
    <w:p w14:paraId="3D609580" w14:textId="77777777" w:rsidR="006E7E66" w:rsidRPr="002D4F5F" w:rsidRDefault="005840C4"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Otros usos: </w:t>
      </w:r>
      <w:r w:rsidR="00BB5B54" w:rsidRPr="002D4F5F">
        <w:rPr>
          <w:rFonts w:ascii="Arial Narrow" w:eastAsia="Times New Roman" w:hAnsi="Arial Narrow" w:cstheme="majorHAnsi"/>
          <w:sz w:val="24"/>
          <w:szCs w:val="24"/>
        </w:rPr>
        <w:t xml:space="preserve">Plantaciones forestales </w:t>
      </w:r>
      <w:r w:rsidRPr="002D4F5F">
        <w:rPr>
          <w:rFonts w:ascii="Arial Narrow" w:eastAsia="Times New Roman" w:hAnsi="Arial Narrow" w:cstheme="majorHAnsi"/>
          <w:sz w:val="24"/>
          <w:szCs w:val="24"/>
        </w:rPr>
        <w:t>industriales</w:t>
      </w:r>
      <w:r w:rsidR="00BB5B54" w:rsidRPr="002D4F5F">
        <w:rPr>
          <w:rFonts w:ascii="Arial Narrow" w:eastAsia="Times New Roman" w:hAnsi="Arial Narrow" w:cstheme="majorHAnsi"/>
          <w:sz w:val="24"/>
          <w:szCs w:val="24"/>
        </w:rPr>
        <w:t>, pe</w:t>
      </w:r>
      <w:r w:rsidRPr="002D4F5F">
        <w:rPr>
          <w:rFonts w:ascii="Arial Narrow" w:eastAsia="Times New Roman" w:hAnsi="Arial Narrow" w:cstheme="majorHAnsi"/>
          <w:sz w:val="24"/>
          <w:szCs w:val="24"/>
        </w:rPr>
        <w:t>queñas plantaciones particulares</w:t>
      </w:r>
      <w:r w:rsidR="00BB5B54" w:rsidRPr="002D4F5F">
        <w:rPr>
          <w:rFonts w:ascii="Arial Narrow" w:eastAsia="Times New Roman" w:hAnsi="Arial Narrow" w:cstheme="majorHAnsi"/>
          <w:sz w:val="24"/>
          <w:szCs w:val="24"/>
        </w:rPr>
        <w:t xml:space="preserve">, líneas de </w:t>
      </w:r>
      <w:r w:rsidRPr="002D4F5F">
        <w:rPr>
          <w:rFonts w:ascii="Arial Narrow" w:eastAsia="Times New Roman" w:hAnsi="Arial Narrow" w:cstheme="majorHAnsi"/>
          <w:sz w:val="24"/>
          <w:szCs w:val="24"/>
        </w:rPr>
        <w:t>trasmisión eléctrica</w:t>
      </w:r>
      <w:r w:rsidR="00BB5B54" w:rsidRPr="002D4F5F">
        <w:rPr>
          <w:rFonts w:ascii="Arial Narrow" w:eastAsia="Times New Roman" w:hAnsi="Arial Narrow" w:cstheme="majorHAnsi"/>
          <w:sz w:val="24"/>
          <w:szCs w:val="24"/>
        </w:rPr>
        <w:t xml:space="preserve">, vías, campos de </w:t>
      </w:r>
      <w:r w:rsidRPr="002D4F5F">
        <w:rPr>
          <w:rFonts w:ascii="Arial Narrow" w:eastAsia="Times New Roman" w:hAnsi="Arial Narrow" w:cstheme="majorHAnsi"/>
          <w:sz w:val="24"/>
          <w:szCs w:val="24"/>
        </w:rPr>
        <w:t>golf</w:t>
      </w:r>
      <w:r w:rsidR="00BB5B54" w:rsidRPr="002D4F5F">
        <w:rPr>
          <w:rFonts w:ascii="Arial Narrow" w:eastAsia="Times New Roman" w:hAnsi="Arial Narrow" w:cstheme="majorHAnsi"/>
          <w:sz w:val="24"/>
          <w:szCs w:val="24"/>
        </w:rPr>
        <w:t xml:space="preserve">, parcelaciones </w:t>
      </w:r>
      <w:r w:rsidRPr="002D4F5F">
        <w:rPr>
          <w:rFonts w:ascii="Arial Narrow" w:eastAsia="Times New Roman" w:hAnsi="Arial Narrow" w:cstheme="majorHAnsi"/>
          <w:sz w:val="24"/>
          <w:szCs w:val="24"/>
        </w:rPr>
        <w:t xml:space="preserve">no permitidas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anteras</w:t>
      </w:r>
      <w:r w:rsidR="006E7E66" w:rsidRPr="002D4F5F">
        <w:rPr>
          <w:rFonts w:ascii="Arial Narrow" w:eastAsia="Times New Roman" w:hAnsi="Arial Narrow" w:cstheme="majorHAnsi"/>
          <w:sz w:val="24"/>
          <w:szCs w:val="24"/>
        </w:rPr>
        <w:t>.</w:t>
      </w:r>
    </w:p>
    <w:p w14:paraId="0B94E7A8" w14:textId="3D542525" w:rsidR="00B20E7C" w:rsidRPr="002D4F5F" w:rsidRDefault="00B20E7C" w:rsidP="006E7E66">
      <w:pPr>
        <w:pStyle w:val="Prrafodelista"/>
        <w:spacing w:after="0" w:line="240" w:lineRule="auto"/>
        <w:ind w:left="1080"/>
        <w:jc w:val="both"/>
        <w:rPr>
          <w:rFonts w:ascii="Arial Narrow" w:eastAsia="Times New Roman" w:hAnsi="Arial Narrow" w:cstheme="majorHAnsi"/>
          <w:sz w:val="24"/>
          <w:szCs w:val="24"/>
        </w:rPr>
      </w:pPr>
      <w:r w:rsidRPr="002D4F5F">
        <w:rPr>
          <w:rFonts w:ascii="Arial Narrow" w:eastAsia="Times New Roman" w:hAnsi="Arial Narrow" w:cstheme="majorHAnsi"/>
          <w:sz w:val="24"/>
          <w:szCs w:val="24"/>
        </w:rPr>
        <w:t xml:space="preserve"> </w:t>
      </w:r>
    </w:p>
    <w:p w14:paraId="18A03DAE" w14:textId="1240B79A" w:rsidR="00BB5B54" w:rsidRPr="002D4F5F" w:rsidRDefault="00DB551B" w:rsidP="00B700F3">
      <w:pPr>
        <w:spacing w:after="0" w:line="240" w:lineRule="auto"/>
        <w:ind w:left="360"/>
        <w:jc w:val="both"/>
        <w:rPr>
          <w:rFonts w:ascii="Arial Narrow" w:hAnsi="Arial Narrow" w:cstheme="majorHAnsi"/>
          <w:b/>
          <w:sz w:val="24"/>
          <w:szCs w:val="24"/>
        </w:rPr>
      </w:pPr>
      <w:r w:rsidRPr="002D4F5F">
        <w:rPr>
          <w:rFonts w:ascii="Arial Narrow" w:hAnsi="Arial Narrow" w:cstheme="majorHAnsi"/>
          <w:b/>
          <w:sz w:val="24"/>
          <w:szCs w:val="24"/>
        </w:rPr>
        <w:t xml:space="preserve">Según las solicitudes de los usuarios: </w:t>
      </w:r>
      <w:r w:rsidR="00B20E7C" w:rsidRPr="002D4F5F">
        <w:rPr>
          <w:rFonts w:ascii="Arial Narrow" w:eastAsia="Times New Roman" w:hAnsi="Arial Narrow" w:cstheme="majorHAnsi"/>
          <w:sz w:val="24"/>
          <w:szCs w:val="24"/>
        </w:rPr>
        <w:t>Parques temáticos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Pequeñas Centrales Hidroeléctricas</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Inventarios de biodiversidad</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Glamping</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Ecohoteles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Cultivos de </w:t>
      </w:r>
      <w:r w:rsidR="00DD2DE7" w:rsidRPr="002D4F5F">
        <w:rPr>
          <w:rFonts w:ascii="Arial Narrow" w:eastAsia="Times New Roman" w:hAnsi="Arial Narrow" w:cstheme="majorHAnsi"/>
          <w:sz w:val="24"/>
          <w:szCs w:val="24"/>
        </w:rPr>
        <w:t>marihuana</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Cultivos de aguacate Hass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vivienda familiar</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casas de campo</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w:t>
      </w:r>
      <w:r w:rsidR="00B20E7C" w:rsidRPr="002D4F5F">
        <w:rPr>
          <w:rFonts w:ascii="Arial Narrow" w:eastAsia="Times New Roman" w:hAnsi="Arial Narrow" w:cstheme="majorHAnsi"/>
          <w:sz w:val="24"/>
          <w:szCs w:val="24"/>
        </w:rPr>
        <w:lastRenderedPageBreak/>
        <w:t>bodegas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Parcelaciones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Senderos de ecoturismo</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Eventos de observación de aves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Apertura de vías</w:t>
      </w:r>
      <w:r w:rsidR="00BB5B54" w:rsidRPr="002D4F5F">
        <w:rPr>
          <w:rFonts w:ascii="Arial Narrow" w:eastAsia="Times New Roman" w:hAnsi="Arial Narrow" w:cstheme="majorHAnsi"/>
          <w:sz w:val="24"/>
          <w:szCs w:val="24"/>
        </w:rPr>
        <w:t>, Proyectos de transmisión eléctrica, Eventos masivos de motocross, Proyectos agroindustriales, Embotelladoras de agua, Pesebreras, Rappel, Desenglobes, Construcción de carreteras, Construcción de centros de visitantes o de investigación (Iniciativa institucional)</w:t>
      </w:r>
      <w:r w:rsidR="006E7E66" w:rsidRPr="002D4F5F">
        <w:rPr>
          <w:rFonts w:ascii="Arial Narrow" w:eastAsia="Times New Roman" w:hAnsi="Arial Narrow" w:cstheme="majorHAnsi"/>
          <w:sz w:val="24"/>
          <w:szCs w:val="24"/>
        </w:rPr>
        <w:t>.</w:t>
      </w:r>
    </w:p>
    <w:p w14:paraId="0AF0134F" w14:textId="77777777" w:rsidR="006E7E66" w:rsidRPr="002D4F5F" w:rsidRDefault="006E7E66" w:rsidP="00B700F3">
      <w:pPr>
        <w:spacing w:after="0" w:line="240" w:lineRule="auto"/>
        <w:ind w:left="360"/>
        <w:jc w:val="both"/>
        <w:rPr>
          <w:rFonts w:ascii="Arial Narrow" w:hAnsi="Arial Narrow" w:cstheme="majorHAnsi"/>
          <w:b/>
          <w:sz w:val="24"/>
          <w:szCs w:val="24"/>
        </w:rPr>
      </w:pPr>
    </w:p>
    <w:p w14:paraId="2205FC8B" w14:textId="2211E716" w:rsidR="002C1810" w:rsidRPr="002D4F5F" w:rsidRDefault="00A97209"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
          <w:sz w:val="24"/>
          <w:szCs w:val="24"/>
        </w:rPr>
        <w:t>b</w:t>
      </w:r>
      <w:r w:rsidR="00F51497" w:rsidRPr="002D4F5F">
        <w:rPr>
          <w:rFonts w:ascii="Arial Narrow" w:hAnsi="Arial Narrow" w:cstheme="majorHAnsi"/>
          <w:b/>
          <w:sz w:val="24"/>
          <w:szCs w:val="24"/>
        </w:rPr>
        <w:t xml:space="preserve">) </w:t>
      </w:r>
      <w:r w:rsidR="002C1810" w:rsidRPr="002D4F5F">
        <w:rPr>
          <w:rFonts w:ascii="Arial Narrow" w:hAnsi="Arial Narrow" w:cstheme="majorHAnsi"/>
          <w:b/>
          <w:sz w:val="24"/>
          <w:szCs w:val="24"/>
        </w:rPr>
        <w:t xml:space="preserve">Agrupación de usos y actividades: </w:t>
      </w:r>
      <w:r w:rsidR="002C1810" w:rsidRPr="002D4F5F">
        <w:rPr>
          <w:rFonts w:ascii="Arial Narrow" w:hAnsi="Arial Narrow" w:cstheme="majorHAnsi"/>
          <w:bCs/>
          <w:sz w:val="24"/>
          <w:szCs w:val="24"/>
        </w:rPr>
        <w:t xml:space="preserve">A partir del insumo anterior se agruparon los usos y actividades según se muestra en la siguiente tabla: </w:t>
      </w:r>
    </w:p>
    <w:p w14:paraId="372176F2" w14:textId="77777777" w:rsidR="006E7E66" w:rsidRPr="002D4F5F" w:rsidRDefault="006E7E66" w:rsidP="00B700F3">
      <w:pPr>
        <w:spacing w:after="0" w:line="240" w:lineRule="auto"/>
        <w:jc w:val="both"/>
        <w:textDirection w:val="btLr"/>
        <w:rPr>
          <w:rFonts w:ascii="Arial Narrow" w:hAnsi="Arial Narrow" w:cstheme="majorHAnsi"/>
          <w:bCs/>
          <w:sz w:val="24"/>
          <w:szCs w:val="24"/>
        </w:rPr>
      </w:pPr>
    </w:p>
    <w:tbl>
      <w:tblPr>
        <w:tblW w:w="10060" w:type="dxa"/>
        <w:tblCellMar>
          <w:left w:w="70" w:type="dxa"/>
          <w:right w:w="70" w:type="dxa"/>
        </w:tblCellMar>
        <w:tblLook w:val="04A0" w:firstRow="1" w:lastRow="0" w:firstColumn="1" w:lastColumn="0" w:noHBand="0" w:noVBand="1"/>
      </w:tblPr>
      <w:tblGrid>
        <w:gridCol w:w="4360"/>
        <w:gridCol w:w="5700"/>
      </w:tblGrid>
      <w:tr w:rsidR="00EB3BA3" w:rsidRPr="002D4F5F" w14:paraId="64011AF1" w14:textId="77777777" w:rsidTr="00EB3BA3">
        <w:trPr>
          <w:trHeight w:val="1080"/>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A371D"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Permitidas (Decreto 2372 de 2010)</w:t>
            </w:r>
          </w:p>
        </w:tc>
      </w:tr>
      <w:tr w:rsidR="00EB3BA3" w:rsidRPr="002D4F5F" w14:paraId="7C374C24" w14:textId="77777777" w:rsidTr="00EB3BA3">
        <w:trPr>
          <w:trHeight w:val="37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19736D5D"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preservación</w:t>
            </w:r>
          </w:p>
        </w:tc>
      </w:tr>
      <w:tr w:rsidR="00EB3BA3" w:rsidRPr="002D4F5F" w14:paraId="74C6EBB5"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70710C98"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Preservación</w:t>
            </w:r>
          </w:p>
        </w:tc>
        <w:tc>
          <w:tcPr>
            <w:tcW w:w="5700" w:type="dxa"/>
            <w:tcBorders>
              <w:top w:val="nil"/>
              <w:left w:val="nil"/>
              <w:bottom w:val="single" w:sz="4" w:space="0" w:color="auto"/>
              <w:right w:val="single" w:sz="4" w:space="0" w:color="auto"/>
            </w:tcBorders>
            <w:shd w:val="clear" w:color="auto" w:fill="auto"/>
            <w:hideMark/>
          </w:tcPr>
          <w:p w14:paraId="3BFD0573" w14:textId="366BDF8F"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Bosques naturales y/o relictos (Bosque abierto, denso, galería y ripario)</w:t>
            </w:r>
          </w:p>
        </w:tc>
      </w:tr>
      <w:tr w:rsidR="00EB3BA3" w:rsidRPr="002D4F5F" w14:paraId="5EC03A3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E4D8448"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ED865A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 de Guadua</w:t>
            </w:r>
          </w:p>
        </w:tc>
      </w:tr>
      <w:tr w:rsidR="00EB3BA3" w:rsidRPr="002D4F5F" w14:paraId="257AA6E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F863091"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A01E35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Arbustal</w:t>
            </w:r>
          </w:p>
        </w:tc>
      </w:tr>
      <w:tr w:rsidR="00EB3BA3" w:rsidRPr="002D4F5F" w14:paraId="75F66A12"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6D624EF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F7BA85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Herbazal</w:t>
            </w:r>
          </w:p>
        </w:tc>
      </w:tr>
      <w:tr w:rsidR="00EB3BA3" w:rsidRPr="002D4F5F" w14:paraId="63A57E8C"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09502B9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restauración</w:t>
            </w:r>
          </w:p>
        </w:tc>
      </w:tr>
      <w:tr w:rsidR="00EB3BA3" w:rsidRPr="002D4F5F" w14:paraId="216D7D01" w14:textId="77777777" w:rsidTr="00BB5B54">
        <w:trPr>
          <w:trHeight w:val="276"/>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5EF4A543"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w:t>
            </w:r>
          </w:p>
        </w:tc>
        <w:tc>
          <w:tcPr>
            <w:tcW w:w="5700" w:type="dxa"/>
            <w:tcBorders>
              <w:top w:val="nil"/>
              <w:left w:val="nil"/>
              <w:bottom w:val="single" w:sz="4" w:space="0" w:color="auto"/>
              <w:right w:val="single" w:sz="4" w:space="0" w:color="auto"/>
            </w:tcBorders>
            <w:shd w:val="clear" w:color="auto" w:fill="auto"/>
            <w:hideMark/>
          </w:tcPr>
          <w:p w14:paraId="6A74E47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pasiva o sucesión natural</w:t>
            </w:r>
          </w:p>
        </w:tc>
      </w:tr>
      <w:tr w:rsidR="00EB3BA3" w:rsidRPr="002D4F5F" w14:paraId="60677A8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06145B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EBB3ED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activa o sucesión dirigida</w:t>
            </w:r>
          </w:p>
        </w:tc>
      </w:tr>
      <w:tr w:rsidR="00EB3BA3" w:rsidRPr="002D4F5F" w14:paraId="7E08406A"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7CD477E3"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 Sostenible</w:t>
            </w:r>
          </w:p>
        </w:tc>
      </w:tr>
      <w:tr w:rsidR="00EB3BA3" w:rsidRPr="002D4F5F" w14:paraId="4B497DBB" w14:textId="77777777" w:rsidTr="00EB3BA3">
        <w:trPr>
          <w:trHeight w:val="210"/>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D9C1394" w14:textId="35D8FD2F"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 xml:space="preserve">Actividades </w:t>
            </w:r>
            <w:r w:rsidR="00471465" w:rsidRPr="002D4F5F">
              <w:rPr>
                <w:rFonts w:ascii="Arial Narrow" w:eastAsia="Times New Roman" w:hAnsi="Arial Narrow" w:cstheme="majorHAnsi"/>
                <w:color w:val="333333"/>
                <w:sz w:val="24"/>
                <w:szCs w:val="24"/>
                <w:lang w:val="es-CO"/>
              </w:rPr>
              <w:t>Agrícolas</w:t>
            </w:r>
            <w:r w:rsidRPr="002D4F5F">
              <w:rPr>
                <w:rFonts w:ascii="Arial Narrow" w:eastAsia="Times New Roman" w:hAnsi="Arial Narrow" w:cstheme="majorHAnsi"/>
                <w:color w:val="333333"/>
                <w:sz w:val="24"/>
                <w:szCs w:val="24"/>
                <w:lang w:val="es-CO"/>
              </w:rPr>
              <w:t xml:space="preserve"> </w:t>
            </w:r>
          </w:p>
        </w:tc>
        <w:tc>
          <w:tcPr>
            <w:tcW w:w="5700" w:type="dxa"/>
            <w:tcBorders>
              <w:top w:val="nil"/>
              <w:left w:val="nil"/>
              <w:bottom w:val="single" w:sz="4" w:space="0" w:color="auto"/>
              <w:right w:val="single" w:sz="4" w:space="0" w:color="auto"/>
            </w:tcBorders>
            <w:shd w:val="clear" w:color="auto" w:fill="auto"/>
            <w:hideMark/>
          </w:tcPr>
          <w:p w14:paraId="07A7CBF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Cultivos permanentes </w:t>
            </w:r>
          </w:p>
        </w:tc>
      </w:tr>
      <w:tr w:rsidR="00EB3BA3" w:rsidRPr="002D4F5F" w14:paraId="2409CBC4"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5D693A16"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8E63EF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semipermanentes</w:t>
            </w:r>
          </w:p>
        </w:tc>
      </w:tr>
      <w:tr w:rsidR="00EB3BA3" w:rsidRPr="002D4F5F" w14:paraId="778E82A5"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6DAEFB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82B7E0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Viveros</w:t>
            </w:r>
          </w:p>
        </w:tc>
      </w:tr>
      <w:tr w:rsidR="00EB3BA3" w:rsidRPr="002D4F5F" w14:paraId="22618872"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136E54F"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207DAC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bajo invernadero</w:t>
            </w:r>
          </w:p>
        </w:tc>
      </w:tr>
      <w:tr w:rsidR="00EB3BA3" w:rsidRPr="002D4F5F" w14:paraId="26363F27"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2BC4A12"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Actividades Pecuarias</w:t>
            </w:r>
          </w:p>
        </w:tc>
        <w:tc>
          <w:tcPr>
            <w:tcW w:w="5700" w:type="dxa"/>
            <w:tcBorders>
              <w:top w:val="nil"/>
              <w:left w:val="nil"/>
              <w:bottom w:val="single" w:sz="4" w:space="0" w:color="auto"/>
              <w:right w:val="single" w:sz="4" w:space="0" w:color="auto"/>
            </w:tcBorders>
            <w:shd w:val="clear" w:color="auto" w:fill="auto"/>
            <w:hideMark/>
          </w:tcPr>
          <w:p w14:paraId="5C72410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extensivo </w:t>
            </w:r>
          </w:p>
        </w:tc>
      </w:tr>
      <w:tr w:rsidR="00EB3BA3" w:rsidRPr="002D4F5F" w14:paraId="0EAC78A6"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A219430"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53EA0D2"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Intensivo </w:t>
            </w:r>
          </w:p>
        </w:tc>
      </w:tr>
      <w:tr w:rsidR="00EB3BA3" w:rsidRPr="002D4F5F" w14:paraId="14D77FE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99D426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109824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Zoocriaderos</w:t>
            </w:r>
          </w:p>
        </w:tc>
      </w:tr>
      <w:tr w:rsidR="00EB3BA3" w:rsidRPr="002D4F5F" w14:paraId="10DDB4C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A51F3D2"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503764A" w14:textId="2A70AF66" w:rsidR="00EB3BA3" w:rsidRPr="002D4F5F" w:rsidRDefault="004441F4"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Apicultura</w:t>
            </w:r>
          </w:p>
        </w:tc>
      </w:tr>
      <w:tr w:rsidR="00EB3BA3" w:rsidRPr="002D4F5F" w14:paraId="0D59670F" w14:textId="77777777" w:rsidTr="00EB3BA3">
        <w:trPr>
          <w:trHeight w:val="523"/>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246DCDA1"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Aprovechamiento de productos no maderables del bosque</w:t>
            </w:r>
          </w:p>
        </w:tc>
        <w:tc>
          <w:tcPr>
            <w:tcW w:w="5700" w:type="dxa"/>
            <w:tcBorders>
              <w:top w:val="nil"/>
              <w:left w:val="nil"/>
              <w:bottom w:val="single" w:sz="4" w:space="0" w:color="auto"/>
              <w:right w:val="single" w:sz="4" w:space="0" w:color="auto"/>
            </w:tcBorders>
            <w:shd w:val="clear" w:color="auto" w:fill="auto"/>
            <w:hideMark/>
          </w:tcPr>
          <w:p w14:paraId="237652F6" w14:textId="4846AEF4"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productos secundarios del bosque (semillas, fibras vegetales, frutos, flores)</w:t>
            </w:r>
          </w:p>
        </w:tc>
      </w:tr>
      <w:tr w:rsidR="00EB3BA3" w:rsidRPr="002D4F5F" w14:paraId="0183D2E0"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39D36D10" w14:textId="71EBA652"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Minero</w:t>
            </w:r>
            <w:r w:rsidR="004441F4" w:rsidRPr="002D4F5F">
              <w:rPr>
                <w:rFonts w:ascii="Arial Narrow" w:eastAsia="Times New Roman" w:hAnsi="Arial Narrow" w:cstheme="majorHAnsi"/>
                <w:color w:val="333333"/>
                <w:sz w:val="24"/>
                <w:szCs w:val="24"/>
                <w:lang w:val="es-CO"/>
              </w:rPr>
              <w:t xml:space="preserve"> </w:t>
            </w:r>
            <w:r w:rsidR="00B81676" w:rsidRPr="002D4F5F">
              <w:rPr>
                <w:rFonts w:ascii="Arial Narrow" w:eastAsia="Times New Roman" w:hAnsi="Arial Narrow" w:cstheme="majorHAnsi"/>
                <w:color w:val="333333"/>
                <w:sz w:val="24"/>
                <w:szCs w:val="24"/>
                <w:lang w:val="es-CO"/>
              </w:rPr>
              <w:t>–</w:t>
            </w:r>
            <w:r w:rsidR="004441F4" w:rsidRPr="002D4F5F">
              <w:rPr>
                <w:rFonts w:ascii="Arial Narrow" w:eastAsia="Times New Roman" w:hAnsi="Arial Narrow" w:cstheme="majorHAnsi"/>
                <w:color w:val="333333"/>
                <w:sz w:val="24"/>
                <w:szCs w:val="24"/>
                <w:lang w:val="es-CO"/>
              </w:rPr>
              <w:t xml:space="preserve"> energético</w:t>
            </w:r>
          </w:p>
        </w:tc>
        <w:tc>
          <w:tcPr>
            <w:tcW w:w="5700" w:type="dxa"/>
            <w:tcBorders>
              <w:top w:val="nil"/>
              <w:left w:val="nil"/>
              <w:bottom w:val="single" w:sz="4" w:space="0" w:color="auto"/>
              <w:right w:val="single" w:sz="4" w:space="0" w:color="auto"/>
            </w:tcBorders>
            <w:shd w:val="clear" w:color="auto" w:fill="auto"/>
            <w:hideMark/>
          </w:tcPr>
          <w:p w14:paraId="7F0BC4A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Canteras</w:t>
            </w:r>
          </w:p>
        </w:tc>
      </w:tr>
      <w:tr w:rsidR="00EB3BA3" w:rsidRPr="002D4F5F" w14:paraId="321135DF"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93D824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07BB2899" w14:textId="5D49B797" w:rsidR="00EB3BA3" w:rsidRPr="002D4F5F" w:rsidRDefault="004441F4"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Micro generadores</w:t>
            </w:r>
          </w:p>
        </w:tc>
      </w:tr>
      <w:tr w:rsidR="00EB3BA3" w:rsidRPr="002D4F5F" w14:paraId="77ED539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594C8001"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6D797F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material de arrastre</w:t>
            </w:r>
          </w:p>
        </w:tc>
      </w:tr>
      <w:tr w:rsidR="00EB3BA3" w:rsidRPr="002D4F5F" w14:paraId="008954DE"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66ABB90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E6AD0A" w14:textId="72F61193"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Líneas de transmisión eléctrica</w:t>
            </w:r>
          </w:p>
        </w:tc>
      </w:tr>
      <w:tr w:rsidR="00EB3BA3" w:rsidRPr="002D4F5F" w14:paraId="37D89889"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F898245"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9575EB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Pequeñas Centrales Hidroeléctricas</w:t>
            </w:r>
          </w:p>
        </w:tc>
      </w:tr>
      <w:tr w:rsidR="00EB3BA3" w:rsidRPr="002D4F5F" w14:paraId="13426F3C"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0B60950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conocimiento</w:t>
            </w:r>
          </w:p>
        </w:tc>
      </w:tr>
      <w:tr w:rsidR="00EB3BA3" w:rsidRPr="002D4F5F" w14:paraId="552C299F" w14:textId="77777777" w:rsidTr="00EB3BA3">
        <w:trPr>
          <w:trHeight w:val="242"/>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76B21906"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Investigación, monitoreo y educación ambiental</w:t>
            </w:r>
          </w:p>
        </w:tc>
        <w:tc>
          <w:tcPr>
            <w:tcW w:w="5700" w:type="dxa"/>
            <w:tcBorders>
              <w:top w:val="nil"/>
              <w:left w:val="nil"/>
              <w:bottom w:val="single" w:sz="4" w:space="0" w:color="auto"/>
              <w:right w:val="single" w:sz="4" w:space="0" w:color="auto"/>
            </w:tcBorders>
            <w:shd w:val="clear" w:color="auto" w:fill="auto"/>
            <w:hideMark/>
          </w:tcPr>
          <w:p w14:paraId="2976FF4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Centros de investigación de biodiversidad</w:t>
            </w:r>
          </w:p>
        </w:tc>
      </w:tr>
      <w:tr w:rsidR="00EB3BA3" w:rsidRPr="002D4F5F" w14:paraId="02D4071A" w14:textId="77777777" w:rsidTr="00EB3BA3">
        <w:trPr>
          <w:trHeight w:val="270"/>
        </w:trPr>
        <w:tc>
          <w:tcPr>
            <w:tcW w:w="4360" w:type="dxa"/>
            <w:vMerge/>
            <w:tcBorders>
              <w:top w:val="nil"/>
              <w:left w:val="single" w:sz="4" w:space="0" w:color="auto"/>
              <w:bottom w:val="single" w:sz="4" w:space="0" w:color="auto"/>
              <w:right w:val="single" w:sz="4" w:space="0" w:color="auto"/>
            </w:tcBorders>
            <w:vAlign w:val="center"/>
            <w:hideMark/>
          </w:tcPr>
          <w:p w14:paraId="1A45A902"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D7168F2" w14:textId="37EDB136"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Eventos científicos y culturales</w:t>
            </w:r>
          </w:p>
        </w:tc>
      </w:tr>
      <w:tr w:rsidR="00EB3BA3" w:rsidRPr="002D4F5F" w14:paraId="158A019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B21153D"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5F387FC1" w14:textId="02345B86"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Expediciones científicas</w:t>
            </w:r>
          </w:p>
        </w:tc>
      </w:tr>
      <w:tr w:rsidR="00EB3BA3" w:rsidRPr="002D4F5F" w14:paraId="5AA2AE7B" w14:textId="77777777" w:rsidTr="00EB3BA3">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6A6C5FC3" w14:textId="6E88CB7C"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lastRenderedPageBreak/>
              <w:t>Usos de disfrute - Turismo de Naturaleza</w:t>
            </w:r>
          </w:p>
        </w:tc>
      </w:tr>
      <w:tr w:rsidR="00EB3BA3" w:rsidRPr="002D4F5F" w14:paraId="6A5FCB1D"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2E0C7B14"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Ecoturismo</w:t>
            </w:r>
          </w:p>
        </w:tc>
        <w:tc>
          <w:tcPr>
            <w:tcW w:w="5700" w:type="dxa"/>
            <w:tcBorders>
              <w:top w:val="nil"/>
              <w:left w:val="nil"/>
              <w:bottom w:val="single" w:sz="4" w:space="0" w:color="auto"/>
              <w:right w:val="single" w:sz="4" w:space="0" w:color="auto"/>
            </w:tcBorders>
            <w:shd w:val="clear" w:color="auto" w:fill="auto"/>
            <w:hideMark/>
          </w:tcPr>
          <w:p w14:paraId="2FDA724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Aves</w:t>
            </w:r>
          </w:p>
        </w:tc>
      </w:tr>
      <w:tr w:rsidR="00EB3BA3" w:rsidRPr="002D4F5F" w14:paraId="2E8B797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7FFFAE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248D12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Fauna, Flora y Paisaje</w:t>
            </w:r>
          </w:p>
        </w:tc>
      </w:tr>
      <w:tr w:rsidR="00EB3BA3" w:rsidRPr="002D4F5F" w14:paraId="47D86C3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7BE9C1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6773FD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Senderos de Interpretación</w:t>
            </w:r>
          </w:p>
        </w:tc>
      </w:tr>
      <w:tr w:rsidR="00EB3BA3" w:rsidRPr="002D4F5F" w14:paraId="75355246"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54BBC59B" w14:textId="1261D6E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de Aventura</w:t>
            </w:r>
          </w:p>
        </w:tc>
        <w:tc>
          <w:tcPr>
            <w:tcW w:w="5700" w:type="dxa"/>
            <w:tcBorders>
              <w:top w:val="nil"/>
              <w:left w:val="nil"/>
              <w:bottom w:val="single" w:sz="4" w:space="0" w:color="auto"/>
              <w:right w:val="single" w:sz="4" w:space="0" w:color="auto"/>
            </w:tcBorders>
            <w:shd w:val="clear" w:color="auto" w:fill="auto"/>
            <w:hideMark/>
          </w:tcPr>
          <w:p w14:paraId="4298A66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Ciclomontañismo</w:t>
            </w:r>
          </w:p>
        </w:tc>
      </w:tr>
      <w:tr w:rsidR="00EB3BA3" w:rsidRPr="002D4F5F" w14:paraId="21D979B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9A24DDB"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vAlign w:val="center"/>
            <w:hideMark/>
          </w:tcPr>
          <w:p w14:paraId="029178F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Escalada y descenso (roca, cascadas, espeleología, barranquismo y otras actividades similares)</w:t>
            </w:r>
          </w:p>
        </w:tc>
      </w:tr>
      <w:tr w:rsidR="00EB3BA3" w:rsidRPr="002D4F5F" w14:paraId="212B1641"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F20066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AA182F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Parapentismo </w:t>
            </w:r>
          </w:p>
        </w:tc>
      </w:tr>
      <w:tr w:rsidR="00EB3BA3" w:rsidRPr="002D4F5F" w14:paraId="4A897670"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0D017649"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Rural</w:t>
            </w:r>
          </w:p>
        </w:tc>
        <w:tc>
          <w:tcPr>
            <w:tcW w:w="5700" w:type="dxa"/>
            <w:tcBorders>
              <w:top w:val="nil"/>
              <w:left w:val="nil"/>
              <w:bottom w:val="single" w:sz="4" w:space="0" w:color="auto"/>
              <w:right w:val="single" w:sz="4" w:space="0" w:color="auto"/>
            </w:tcBorders>
            <w:shd w:val="clear" w:color="auto" w:fill="auto"/>
            <w:hideMark/>
          </w:tcPr>
          <w:p w14:paraId="0C238A9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Agroturismo</w:t>
            </w:r>
          </w:p>
        </w:tc>
      </w:tr>
      <w:tr w:rsidR="00EB3BA3" w:rsidRPr="002D4F5F" w14:paraId="743FC85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691728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E304E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Cultural</w:t>
            </w:r>
          </w:p>
        </w:tc>
      </w:tr>
      <w:tr w:rsidR="00EB3BA3" w:rsidRPr="002D4F5F" w14:paraId="5C85165A"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4DF4A052"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CB73BF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Arqueológico</w:t>
            </w:r>
          </w:p>
        </w:tc>
      </w:tr>
      <w:tr w:rsidR="00EB3BA3" w:rsidRPr="002D4F5F" w14:paraId="26B27CA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8B7526F"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BE2611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Termalismo</w:t>
            </w:r>
          </w:p>
        </w:tc>
      </w:tr>
      <w:tr w:rsidR="00EB3BA3" w:rsidRPr="002D4F5F" w14:paraId="1AB122D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864E457"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198B6FF"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Pesca deportiva</w:t>
            </w:r>
          </w:p>
        </w:tc>
      </w:tr>
      <w:tr w:rsidR="00EB3BA3" w:rsidRPr="002D4F5F" w14:paraId="4F4BE48E"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893440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A5FF9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Uso recreativo del agua</w:t>
            </w:r>
          </w:p>
        </w:tc>
      </w:tr>
      <w:tr w:rsidR="00EB3BA3" w:rsidRPr="002D4F5F" w14:paraId="6C871173"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2D8BF01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Otras Actividades</w:t>
            </w:r>
          </w:p>
        </w:tc>
      </w:tr>
      <w:tr w:rsidR="00EB3BA3" w:rsidRPr="002D4F5F" w14:paraId="64E08C3A"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4B55A39"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Servicios</w:t>
            </w:r>
          </w:p>
        </w:tc>
        <w:tc>
          <w:tcPr>
            <w:tcW w:w="5700" w:type="dxa"/>
            <w:tcBorders>
              <w:top w:val="nil"/>
              <w:left w:val="nil"/>
              <w:bottom w:val="single" w:sz="4" w:space="0" w:color="auto"/>
              <w:right w:val="single" w:sz="4" w:space="0" w:color="auto"/>
            </w:tcBorders>
            <w:shd w:val="clear" w:color="auto" w:fill="auto"/>
            <w:hideMark/>
          </w:tcPr>
          <w:p w14:paraId="0C52F07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Rural</w:t>
            </w:r>
          </w:p>
        </w:tc>
      </w:tr>
      <w:tr w:rsidR="00EB3BA3" w:rsidRPr="002D4F5F" w14:paraId="2E90AB8C"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5707C57"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175EE55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y Hospedaje</w:t>
            </w:r>
          </w:p>
        </w:tc>
      </w:tr>
      <w:tr w:rsidR="00EB3BA3" w:rsidRPr="002D4F5F" w14:paraId="3F9B160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F11E02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BD0AD7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Camping, Glamping y sus variables</w:t>
            </w:r>
          </w:p>
        </w:tc>
      </w:tr>
      <w:tr w:rsidR="00EB3BA3" w:rsidRPr="002D4F5F" w14:paraId="67EC893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BA8F11F"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5B36FF4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Servicio de comidas y bebidas preparadas</w:t>
            </w:r>
          </w:p>
        </w:tc>
      </w:tr>
      <w:tr w:rsidR="00EB3BA3" w:rsidRPr="002D4F5F" w14:paraId="50F3C9E6"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85983FB"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1D29357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Organización de Reuniones y Eventos</w:t>
            </w:r>
          </w:p>
        </w:tc>
      </w:tr>
      <w:tr w:rsidR="00EB3BA3" w:rsidRPr="002D4F5F" w14:paraId="6903FFE3" w14:textId="77777777" w:rsidTr="00EB3BA3">
        <w:trPr>
          <w:trHeight w:val="255"/>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33956FF2"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Comercio</w:t>
            </w:r>
          </w:p>
        </w:tc>
        <w:tc>
          <w:tcPr>
            <w:tcW w:w="5700" w:type="dxa"/>
            <w:tcBorders>
              <w:top w:val="nil"/>
              <w:left w:val="nil"/>
              <w:bottom w:val="single" w:sz="4" w:space="0" w:color="auto"/>
              <w:right w:val="single" w:sz="4" w:space="0" w:color="auto"/>
            </w:tcBorders>
            <w:shd w:val="clear" w:color="auto" w:fill="auto"/>
            <w:hideMark/>
          </w:tcPr>
          <w:p w14:paraId="06F4664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Comercio Minorista</w:t>
            </w:r>
          </w:p>
        </w:tc>
      </w:tr>
      <w:tr w:rsidR="00EB3BA3" w:rsidRPr="002D4F5F" w14:paraId="17EC3B9C" w14:textId="77777777" w:rsidTr="00EB3BA3">
        <w:trPr>
          <w:trHeight w:val="255"/>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597CA8B7"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Residencial</w:t>
            </w:r>
          </w:p>
        </w:tc>
        <w:tc>
          <w:tcPr>
            <w:tcW w:w="5700" w:type="dxa"/>
            <w:tcBorders>
              <w:top w:val="nil"/>
              <w:left w:val="nil"/>
              <w:bottom w:val="single" w:sz="4" w:space="0" w:color="auto"/>
              <w:right w:val="single" w:sz="4" w:space="0" w:color="auto"/>
            </w:tcBorders>
            <w:shd w:val="clear" w:color="auto" w:fill="auto"/>
            <w:hideMark/>
          </w:tcPr>
          <w:p w14:paraId="1E615AF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Vivienda Rural Dispersa No Nucleada</w:t>
            </w:r>
          </w:p>
        </w:tc>
      </w:tr>
      <w:tr w:rsidR="00EB3BA3" w:rsidRPr="002D4F5F" w14:paraId="17B66B02" w14:textId="77777777" w:rsidTr="00EB3BA3">
        <w:trPr>
          <w:trHeight w:val="330"/>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5CB77CC7"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Dotacional / Equipamientos</w:t>
            </w:r>
          </w:p>
        </w:tc>
        <w:tc>
          <w:tcPr>
            <w:tcW w:w="5700" w:type="dxa"/>
            <w:tcBorders>
              <w:top w:val="nil"/>
              <w:left w:val="nil"/>
              <w:bottom w:val="single" w:sz="4" w:space="0" w:color="auto"/>
              <w:right w:val="single" w:sz="4" w:space="0" w:color="auto"/>
            </w:tcBorders>
            <w:shd w:val="clear" w:color="auto" w:fill="auto"/>
            <w:hideMark/>
          </w:tcPr>
          <w:p w14:paraId="063AC57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vecinal o veredal</w:t>
            </w:r>
          </w:p>
        </w:tc>
      </w:tr>
      <w:tr w:rsidR="00EB3BA3" w:rsidRPr="002D4F5F" w14:paraId="3770102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4C33DA1B"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C43285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corregimental</w:t>
            </w:r>
          </w:p>
        </w:tc>
      </w:tr>
      <w:tr w:rsidR="00EB3BA3" w:rsidRPr="002D4F5F" w14:paraId="53451EEE"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FBE4D5" w:fill="FBE4D5"/>
            <w:noWrap/>
            <w:vAlign w:val="bottom"/>
            <w:hideMark/>
          </w:tcPr>
          <w:p w14:paraId="6127E9E7"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 Usos - Coberturas para normas generales</w:t>
            </w:r>
          </w:p>
        </w:tc>
      </w:tr>
      <w:tr w:rsidR="00EB3BA3" w:rsidRPr="002D4F5F" w14:paraId="20897146"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1DC06C6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Red vial, ferroviaria y terrenos asociados</w:t>
            </w:r>
          </w:p>
        </w:tc>
        <w:tc>
          <w:tcPr>
            <w:tcW w:w="5700" w:type="dxa"/>
            <w:tcBorders>
              <w:top w:val="nil"/>
              <w:left w:val="nil"/>
              <w:bottom w:val="single" w:sz="4" w:space="0" w:color="auto"/>
              <w:right w:val="single" w:sz="4" w:space="0" w:color="auto"/>
            </w:tcBorders>
            <w:shd w:val="clear" w:color="auto" w:fill="auto"/>
            <w:vAlign w:val="center"/>
            <w:hideMark/>
          </w:tcPr>
          <w:p w14:paraId="7A0B5A0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D5AA58F"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3CB3CDB"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Rio</w:t>
            </w:r>
          </w:p>
        </w:tc>
        <w:tc>
          <w:tcPr>
            <w:tcW w:w="5700" w:type="dxa"/>
            <w:tcBorders>
              <w:top w:val="nil"/>
              <w:left w:val="nil"/>
              <w:bottom w:val="single" w:sz="4" w:space="0" w:color="auto"/>
              <w:right w:val="single" w:sz="4" w:space="0" w:color="auto"/>
            </w:tcBorders>
            <w:shd w:val="clear" w:color="auto" w:fill="auto"/>
            <w:hideMark/>
          </w:tcPr>
          <w:p w14:paraId="36EA80C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3812FC2C"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98E4E4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Tierras desnudas y degradadas</w:t>
            </w:r>
          </w:p>
        </w:tc>
        <w:tc>
          <w:tcPr>
            <w:tcW w:w="5700" w:type="dxa"/>
            <w:tcBorders>
              <w:top w:val="nil"/>
              <w:left w:val="nil"/>
              <w:bottom w:val="single" w:sz="4" w:space="0" w:color="auto"/>
              <w:right w:val="single" w:sz="4" w:space="0" w:color="auto"/>
            </w:tcBorders>
            <w:shd w:val="clear" w:color="auto" w:fill="auto"/>
            <w:vAlign w:val="center"/>
            <w:hideMark/>
          </w:tcPr>
          <w:p w14:paraId="635E69F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6121CE67" w14:textId="77777777" w:rsidTr="00EB3BA3">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FBE4D5" w:fill="FBE4D5"/>
            <w:vAlign w:val="center"/>
            <w:hideMark/>
          </w:tcPr>
          <w:p w14:paraId="4B60F19C"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prohibidas o incompatibles en todas las AP y todas las zonas</w:t>
            </w:r>
          </w:p>
        </w:tc>
      </w:tr>
      <w:tr w:rsidR="00EB3BA3" w:rsidRPr="002D4F5F" w14:paraId="641A4BD0"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68F8325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Bodegas</w:t>
            </w:r>
          </w:p>
        </w:tc>
        <w:tc>
          <w:tcPr>
            <w:tcW w:w="5700" w:type="dxa"/>
            <w:tcBorders>
              <w:top w:val="nil"/>
              <w:left w:val="nil"/>
              <w:bottom w:val="single" w:sz="4" w:space="0" w:color="auto"/>
              <w:right w:val="single" w:sz="4" w:space="0" w:color="auto"/>
            </w:tcBorders>
            <w:shd w:val="clear" w:color="auto" w:fill="auto"/>
            <w:hideMark/>
          </w:tcPr>
          <w:p w14:paraId="14B0F7A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60BE023F"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FDB4B9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Parcelaciones</w:t>
            </w:r>
          </w:p>
        </w:tc>
        <w:tc>
          <w:tcPr>
            <w:tcW w:w="5700" w:type="dxa"/>
            <w:tcBorders>
              <w:top w:val="nil"/>
              <w:left w:val="nil"/>
              <w:bottom w:val="single" w:sz="4" w:space="0" w:color="auto"/>
              <w:right w:val="single" w:sz="4" w:space="0" w:color="auto"/>
            </w:tcBorders>
            <w:shd w:val="clear" w:color="auto" w:fill="auto"/>
            <w:hideMark/>
          </w:tcPr>
          <w:p w14:paraId="7AEFE8A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B376D45"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4691D26" w14:textId="55130802"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Cuatrimotos – motocross</w:t>
            </w:r>
          </w:p>
        </w:tc>
        <w:tc>
          <w:tcPr>
            <w:tcW w:w="5700" w:type="dxa"/>
            <w:tcBorders>
              <w:top w:val="nil"/>
              <w:left w:val="nil"/>
              <w:bottom w:val="single" w:sz="4" w:space="0" w:color="auto"/>
              <w:right w:val="single" w:sz="4" w:space="0" w:color="auto"/>
            </w:tcBorders>
            <w:shd w:val="clear" w:color="auto" w:fill="auto"/>
            <w:hideMark/>
          </w:tcPr>
          <w:p w14:paraId="7F903B1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2F98ABD"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867C56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Cabalgatas en los senderos de interpretación ambiental</w:t>
            </w:r>
          </w:p>
        </w:tc>
        <w:tc>
          <w:tcPr>
            <w:tcW w:w="5700" w:type="dxa"/>
            <w:tcBorders>
              <w:top w:val="nil"/>
              <w:left w:val="nil"/>
              <w:bottom w:val="single" w:sz="4" w:space="0" w:color="auto"/>
              <w:right w:val="single" w:sz="4" w:space="0" w:color="auto"/>
            </w:tcBorders>
            <w:shd w:val="clear" w:color="auto" w:fill="auto"/>
            <w:hideMark/>
          </w:tcPr>
          <w:p w14:paraId="400D22B7"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400932CE"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4A4C60B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Parques temáticos</w:t>
            </w:r>
          </w:p>
        </w:tc>
        <w:tc>
          <w:tcPr>
            <w:tcW w:w="5700" w:type="dxa"/>
            <w:tcBorders>
              <w:top w:val="nil"/>
              <w:left w:val="nil"/>
              <w:bottom w:val="single" w:sz="4" w:space="0" w:color="auto"/>
              <w:right w:val="single" w:sz="4" w:space="0" w:color="auto"/>
            </w:tcBorders>
            <w:shd w:val="clear" w:color="auto" w:fill="auto"/>
            <w:hideMark/>
          </w:tcPr>
          <w:p w14:paraId="6F26D6B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bl>
    <w:p w14:paraId="11D9EB8E" w14:textId="35291B1E" w:rsidR="00C95B36" w:rsidRPr="00866BEE" w:rsidRDefault="00866BEE" w:rsidP="00866BEE">
      <w:pPr>
        <w:pStyle w:val="Descripcin"/>
        <w:jc w:val="center"/>
        <w:rPr>
          <w:rFonts w:ascii="Arial Narrow" w:hAnsi="Arial Narrow" w:cstheme="majorHAnsi"/>
          <w:bCs/>
          <w:i w:val="0"/>
          <w:sz w:val="24"/>
          <w:szCs w:val="24"/>
        </w:rPr>
      </w:pPr>
      <w:bookmarkStart w:id="10" w:name="_Toc75271930"/>
      <w:r w:rsidRPr="00866BEE">
        <w:rPr>
          <w:rFonts w:ascii="Arial Narrow" w:hAnsi="Arial Narrow"/>
          <w:i w:val="0"/>
          <w:sz w:val="24"/>
          <w:szCs w:val="24"/>
        </w:rPr>
        <w:t xml:space="preserve">Tabla </w:t>
      </w:r>
      <w:r w:rsidRPr="00866BEE">
        <w:rPr>
          <w:rFonts w:ascii="Arial Narrow" w:hAnsi="Arial Narrow"/>
          <w:i w:val="0"/>
          <w:sz w:val="24"/>
          <w:szCs w:val="24"/>
        </w:rPr>
        <w:fldChar w:fldCharType="begin"/>
      </w:r>
      <w:r w:rsidRPr="00866BEE">
        <w:rPr>
          <w:rFonts w:ascii="Arial Narrow" w:hAnsi="Arial Narrow"/>
          <w:i w:val="0"/>
          <w:sz w:val="24"/>
          <w:szCs w:val="24"/>
        </w:rPr>
        <w:instrText xml:space="preserve"> SEQ Tabla \* ARABIC </w:instrText>
      </w:r>
      <w:r w:rsidRPr="00866BEE">
        <w:rPr>
          <w:rFonts w:ascii="Arial Narrow" w:hAnsi="Arial Narrow"/>
          <w:i w:val="0"/>
          <w:sz w:val="24"/>
          <w:szCs w:val="24"/>
        </w:rPr>
        <w:fldChar w:fldCharType="separate"/>
      </w:r>
      <w:r w:rsidR="00670B22">
        <w:rPr>
          <w:rFonts w:ascii="Arial Narrow" w:hAnsi="Arial Narrow"/>
          <w:i w:val="0"/>
          <w:noProof/>
          <w:sz w:val="24"/>
          <w:szCs w:val="24"/>
        </w:rPr>
        <w:t>2</w:t>
      </w:r>
      <w:r w:rsidRPr="00866BEE">
        <w:rPr>
          <w:rFonts w:ascii="Arial Narrow" w:hAnsi="Arial Narrow"/>
          <w:i w:val="0"/>
          <w:sz w:val="24"/>
          <w:szCs w:val="24"/>
        </w:rPr>
        <w:fldChar w:fldCharType="end"/>
      </w:r>
      <w:r w:rsidRPr="00866BEE">
        <w:rPr>
          <w:rFonts w:ascii="Arial Narrow" w:hAnsi="Arial Narrow"/>
          <w:i w:val="0"/>
          <w:sz w:val="24"/>
          <w:szCs w:val="24"/>
        </w:rPr>
        <w:t>. Usos y actividades agrupados por zona</w:t>
      </w:r>
      <w:bookmarkEnd w:id="10"/>
    </w:p>
    <w:p w14:paraId="415AA8E4" w14:textId="4FF7D561" w:rsidR="00C95B36" w:rsidRDefault="00142C9B"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
          <w:sz w:val="24"/>
          <w:szCs w:val="24"/>
        </w:rPr>
        <w:t>c) Decisión sobre su r</w:t>
      </w:r>
      <w:r w:rsidR="00DD2DE7">
        <w:rPr>
          <w:rFonts w:ascii="Arial Narrow" w:hAnsi="Arial Narrow" w:cstheme="majorHAnsi"/>
          <w:b/>
          <w:sz w:val="24"/>
          <w:szCs w:val="24"/>
        </w:rPr>
        <w:t xml:space="preserve">ealización en cada tipo de zona: </w:t>
      </w:r>
      <w:r w:rsidR="00DD2DE7">
        <w:rPr>
          <w:rFonts w:ascii="Arial Narrow" w:hAnsi="Arial Narrow" w:cstheme="majorHAnsi"/>
          <w:sz w:val="24"/>
          <w:szCs w:val="24"/>
        </w:rPr>
        <w:t xml:space="preserve">Después de agrupar los usos se decidió sobre su realización en cada una de las zonas y clasificándolos según sean: </w:t>
      </w:r>
      <w:r w:rsidR="00E45FF8" w:rsidRPr="002D4F5F">
        <w:rPr>
          <w:rFonts w:ascii="Arial Narrow" w:hAnsi="Arial Narrow" w:cstheme="majorHAnsi"/>
          <w:sz w:val="24"/>
          <w:szCs w:val="24"/>
        </w:rPr>
        <w:t xml:space="preserve">P: </w:t>
      </w:r>
      <w:r w:rsidR="00C95B36" w:rsidRPr="002D4F5F">
        <w:rPr>
          <w:rFonts w:ascii="Arial Narrow" w:hAnsi="Arial Narrow" w:cstheme="majorHAnsi"/>
          <w:sz w:val="24"/>
          <w:szCs w:val="24"/>
        </w:rPr>
        <w:t>Principales</w:t>
      </w:r>
      <w:r w:rsidR="00800769" w:rsidRPr="002D4F5F">
        <w:rPr>
          <w:rFonts w:ascii="Arial Narrow" w:hAnsi="Arial Narrow" w:cstheme="majorHAnsi"/>
          <w:sz w:val="24"/>
          <w:szCs w:val="24"/>
        </w:rPr>
        <w:t xml:space="preserve">, </w:t>
      </w:r>
      <w:r w:rsidR="00E45FF8" w:rsidRPr="002D4F5F">
        <w:rPr>
          <w:rFonts w:ascii="Arial Narrow" w:hAnsi="Arial Narrow" w:cstheme="majorHAnsi"/>
          <w:sz w:val="24"/>
          <w:szCs w:val="24"/>
        </w:rPr>
        <w:t xml:space="preserve">C: </w:t>
      </w:r>
      <w:r w:rsidR="00C95B36" w:rsidRPr="002D4F5F">
        <w:rPr>
          <w:rFonts w:ascii="Arial Narrow" w:hAnsi="Arial Narrow" w:cstheme="majorHAnsi"/>
          <w:sz w:val="24"/>
          <w:szCs w:val="24"/>
        </w:rPr>
        <w:t>Compatibles</w:t>
      </w:r>
      <w:r w:rsidR="00800769" w:rsidRPr="002D4F5F">
        <w:rPr>
          <w:rFonts w:ascii="Arial Narrow" w:hAnsi="Arial Narrow" w:cstheme="majorHAnsi"/>
          <w:sz w:val="24"/>
          <w:szCs w:val="24"/>
        </w:rPr>
        <w:t xml:space="preserve">, </w:t>
      </w:r>
      <w:r w:rsidR="00E45FF8" w:rsidRPr="002D4F5F">
        <w:rPr>
          <w:rFonts w:ascii="Arial Narrow" w:hAnsi="Arial Narrow" w:cstheme="majorHAnsi"/>
          <w:sz w:val="24"/>
          <w:szCs w:val="24"/>
        </w:rPr>
        <w:t xml:space="preserve">R: </w:t>
      </w:r>
      <w:r w:rsidR="00C95B36" w:rsidRPr="002D4F5F">
        <w:rPr>
          <w:rFonts w:ascii="Arial Narrow" w:hAnsi="Arial Narrow" w:cstheme="majorHAnsi"/>
          <w:sz w:val="24"/>
          <w:szCs w:val="24"/>
        </w:rPr>
        <w:t>Restringidos</w:t>
      </w:r>
      <w:r w:rsidR="00800769" w:rsidRPr="002D4F5F">
        <w:rPr>
          <w:rFonts w:ascii="Arial Narrow" w:hAnsi="Arial Narrow" w:cstheme="majorHAnsi"/>
          <w:sz w:val="24"/>
          <w:szCs w:val="24"/>
        </w:rPr>
        <w:t xml:space="preserve">, </w:t>
      </w:r>
      <w:r w:rsidR="002355A7" w:rsidRPr="002D4F5F">
        <w:rPr>
          <w:rFonts w:ascii="Arial Narrow" w:hAnsi="Arial Narrow" w:cstheme="majorHAnsi"/>
          <w:sz w:val="24"/>
          <w:szCs w:val="24"/>
        </w:rPr>
        <w:t>I: incompatibles</w:t>
      </w:r>
      <w:r w:rsidR="002355A7" w:rsidRPr="002D4F5F">
        <w:rPr>
          <w:rFonts w:ascii="Arial Narrow" w:hAnsi="Arial Narrow" w:cstheme="majorHAnsi"/>
          <w:b/>
          <w:sz w:val="24"/>
          <w:szCs w:val="24"/>
        </w:rPr>
        <w:t xml:space="preserve"> </w:t>
      </w:r>
      <w:r w:rsidR="00BB16FE" w:rsidRPr="002D4F5F">
        <w:rPr>
          <w:rFonts w:ascii="Arial Narrow" w:hAnsi="Arial Narrow" w:cstheme="majorHAnsi"/>
          <w:bCs/>
          <w:sz w:val="24"/>
          <w:szCs w:val="24"/>
        </w:rPr>
        <w:t>cómo</w:t>
      </w:r>
      <w:r w:rsidR="00C95B36" w:rsidRPr="002D4F5F">
        <w:rPr>
          <w:rFonts w:ascii="Arial Narrow" w:hAnsi="Arial Narrow" w:cstheme="majorHAnsi"/>
          <w:bCs/>
          <w:sz w:val="24"/>
          <w:szCs w:val="24"/>
        </w:rPr>
        <w:t xml:space="preserve"> se presenta en la siguiente tabla: </w:t>
      </w:r>
    </w:p>
    <w:p w14:paraId="3831A633" w14:textId="77777777" w:rsidR="00DD2DE7" w:rsidRDefault="00DD2DE7" w:rsidP="00B700F3">
      <w:pPr>
        <w:spacing w:after="0" w:line="240" w:lineRule="auto"/>
        <w:jc w:val="both"/>
        <w:textDirection w:val="btLr"/>
        <w:rPr>
          <w:rFonts w:ascii="Arial Narrow" w:hAnsi="Arial Narrow" w:cstheme="majorHAnsi"/>
          <w:bCs/>
          <w:sz w:val="24"/>
          <w:szCs w:val="24"/>
        </w:rPr>
      </w:pPr>
    </w:p>
    <w:p w14:paraId="71C1CB31" w14:textId="77777777" w:rsidR="00DD2DE7" w:rsidRDefault="00DD2DE7" w:rsidP="00B700F3">
      <w:pPr>
        <w:spacing w:after="0" w:line="240" w:lineRule="auto"/>
        <w:jc w:val="both"/>
        <w:textDirection w:val="btLr"/>
        <w:rPr>
          <w:rFonts w:ascii="Arial Narrow" w:hAnsi="Arial Narrow" w:cstheme="majorHAnsi"/>
          <w:bCs/>
          <w:sz w:val="24"/>
          <w:szCs w:val="24"/>
        </w:rPr>
      </w:pPr>
    </w:p>
    <w:p w14:paraId="63C1BC8E" w14:textId="77777777" w:rsidR="00DD2DE7" w:rsidRDefault="00DD2DE7" w:rsidP="00B700F3">
      <w:pPr>
        <w:spacing w:after="0" w:line="240" w:lineRule="auto"/>
        <w:jc w:val="both"/>
        <w:textDirection w:val="btLr"/>
        <w:rPr>
          <w:rFonts w:ascii="Arial Narrow" w:hAnsi="Arial Narrow" w:cstheme="majorHAnsi"/>
          <w:bCs/>
          <w:sz w:val="24"/>
          <w:szCs w:val="24"/>
        </w:rPr>
      </w:pPr>
    </w:p>
    <w:p w14:paraId="419073BF" w14:textId="77777777" w:rsidR="00670B22" w:rsidRDefault="00670B22" w:rsidP="00B700F3">
      <w:pPr>
        <w:spacing w:after="0" w:line="240" w:lineRule="auto"/>
        <w:jc w:val="both"/>
        <w:textDirection w:val="btLr"/>
        <w:rPr>
          <w:rFonts w:ascii="Arial Narrow" w:hAnsi="Arial Narrow" w:cstheme="majorHAnsi"/>
          <w:bCs/>
          <w:sz w:val="24"/>
          <w:szCs w:val="24"/>
        </w:rPr>
      </w:pPr>
    </w:p>
    <w:p w14:paraId="5DB53EA7" w14:textId="77777777" w:rsidR="00670B22" w:rsidRDefault="00670B22" w:rsidP="00B700F3">
      <w:pPr>
        <w:spacing w:after="0" w:line="240" w:lineRule="auto"/>
        <w:jc w:val="both"/>
        <w:textDirection w:val="btLr"/>
        <w:rPr>
          <w:rFonts w:ascii="Arial Narrow" w:hAnsi="Arial Narrow" w:cstheme="majorHAnsi"/>
          <w:bCs/>
          <w:sz w:val="24"/>
          <w:szCs w:val="24"/>
        </w:rPr>
      </w:pPr>
    </w:p>
    <w:p w14:paraId="0D316576" w14:textId="77777777" w:rsidR="00670B22" w:rsidRDefault="00670B22" w:rsidP="00B700F3">
      <w:pPr>
        <w:spacing w:after="0" w:line="240" w:lineRule="auto"/>
        <w:jc w:val="both"/>
        <w:textDirection w:val="btLr"/>
        <w:rPr>
          <w:rFonts w:ascii="Arial Narrow" w:hAnsi="Arial Narrow" w:cstheme="majorHAnsi"/>
          <w:bCs/>
          <w:sz w:val="24"/>
          <w:szCs w:val="24"/>
        </w:rPr>
      </w:pPr>
    </w:p>
    <w:p w14:paraId="1A6B7F1C" w14:textId="77777777" w:rsidR="00DD2DE7" w:rsidRDefault="00DD2DE7" w:rsidP="00B700F3">
      <w:pPr>
        <w:spacing w:after="0" w:line="240" w:lineRule="auto"/>
        <w:jc w:val="both"/>
        <w:textDirection w:val="btLr"/>
        <w:rPr>
          <w:rFonts w:ascii="Arial Narrow" w:hAnsi="Arial Narrow" w:cstheme="majorHAnsi"/>
          <w:bCs/>
          <w:sz w:val="24"/>
          <w:szCs w:val="24"/>
        </w:rPr>
      </w:pPr>
    </w:p>
    <w:p w14:paraId="28F821C0" w14:textId="77777777" w:rsidR="00DD2DE7" w:rsidRDefault="00DD2DE7" w:rsidP="00B700F3">
      <w:pPr>
        <w:spacing w:after="0" w:line="240" w:lineRule="auto"/>
        <w:jc w:val="both"/>
        <w:textDirection w:val="btLr"/>
        <w:rPr>
          <w:rFonts w:ascii="Arial Narrow" w:hAnsi="Arial Narrow" w:cstheme="majorHAnsi"/>
          <w:bCs/>
          <w:sz w:val="24"/>
          <w:szCs w:val="24"/>
        </w:rPr>
      </w:pPr>
    </w:p>
    <w:p w14:paraId="52338EA7" w14:textId="77777777" w:rsidR="00DD2DE7" w:rsidRPr="002D4F5F" w:rsidRDefault="00DD2DE7" w:rsidP="00B700F3">
      <w:pPr>
        <w:spacing w:after="0" w:line="240" w:lineRule="auto"/>
        <w:jc w:val="both"/>
        <w:textDirection w:val="btLr"/>
        <w:rPr>
          <w:rFonts w:ascii="Arial Narrow" w:hAnsi="Arial Narrow" w:cstheme="majorHAnsi"/>
          <w:bCs/>
          <w:sz w:val="24"/>
          <w:szCs w:val="24"/>
        </w:rPr>
      </w:pPr>
    </w:p>
    <w:p w14:paraId="6082BD47" w14:textId="77777777" w:rsidR="003D1766" w:rsidRPr="002D4F5F" w:rsidRDefault="003D1766" w:rsidP="00B700F3">
      <w:pPr>
        <w:spacing w:after="0" w:line="240" w:lineRule="auto"/>
        <w:jc w:val="both"/>
        <w:textDirection w:val="btLr"/>
        <w:rPr>
          <w:rFonts w:ascii="Arial Narrow" w:hAnsi="Arial Narrow" w:cstheme="majorHAnsi"/>
          <w:bCs/>
          <w:sz w:val="24"/>
          <w:szCs w:val="24"/>
        </w:rPr>
      </w:pPr>
    </w:p>
    <w:tbl>
      <w:tblPr>
        <w:tblW w:w="5698" w:type="pct"/>
        <w:tblLayout w:type="fixed"/>
        <w:tblCellMar>
          <w:left w:w="70" w:type="dxa"/>
          <w:right w:w="70" w:type="dxa"/>
        </w:tblCellMar>
        <w:tblLook w:val="04A0" w:firstRow="1" w:lastRow="0" w:firstColumn="1" w:lastColumn="0" w:noHBand="0" w:noVBand="1"/>
      </w:tblPr>
      <w:tblGrid>
        <w:gridCol w:w="2469"/>
        <w:gridCol w:w="4191"/>
        <w:gridCol w:w="429"/>
        <w:gridCol w:w="425"/>
        <w:gridCol w:w="567"/>
        <w:gridCol w:w="567"/>
        <w:gridCol w:w="569"/>
        <w:gridCol w:w="843"/>
      </w:tblGrid>
      <w:tr w:rsidR="00BB16FE" w:rsidRPr="002D4F5F" w14:paraId="494709CE" w14:textId="77777777" w:rsidTr="00DD2DE7">
        <w:trPr>
          <w:trHeight w:val="255"/>
        </w:trPr>
        <w:tc>
          <w:tcPr>
            <w:tcW w:w="330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AF22A"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Permitidas (Decreto 2372 de 2010)</w:t>
            </w:r>
          </w:p>
        </w:tc>
        <w:tc>
          <w:tcPr>
            <w:tcW w:w="1691" w:type="pct"/>
            <w:gridSpan w:val="6"/>
            <w:tcBorders>
              <w:top w:val="single" w:sz="4" w:space="0" w:color="000000"/>
              <w:left w:val="nil"/>
              <w:bottom w:val="nil"/>
              <w:right w:val="single" w:sz="4" w:space="0" w:color="000000"/>
            </w:tcBorders>
            <w:shd w:val="clear" w:color="auto" w:fill="auto"/>
            <w:noWrap/>
            <w:vAlign w:val="bottom"/>
            <w:hideMark/>
          </w:tcPr>
          <w:p w14:paraId="5BC90163"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Tipo de zona</w:t>
            </w:r>
          </w:p>
        </w:tc>
      </w:tr>
      <w:tr w:rsidR="00DD2DE7" w:rsidRPr="002D4F5F" w14:paraId="10EE0A46" w14:textId="77777777" w:rsidTr="00DD2DE7">
        <w:trPr>
          <w:trHeight w:val="492"/>
        </w:trPr>
        <w:tc>
          <w:tcPr>
            <w:tcW w:w="3309" w:type="pct"/>
            <w:gridSpan w:val="2"/>
            <w:vMerge/>
            <w:tcBorders>
              <w:top w:val="single" w:sz="4" w:space="0" w:color="auto"/>
              <w:left w:val="single" w:sz="4" w:space="0" w:color="auto"/>
              <w:bottom w:val="single" w:sz="4" w:space="0" w:color="auto"/>
              <w:right w:val="single" w:sz="4" w:space="0" w:color="auto"/>
            </w:tcBorders>
            <w:vAlign w:val="center"/>
            <w:hideMark/>
          </w:tcPr>
          <w:p w14:paraId="455011AE" w14:textId="77777777" w:rsidR="00BB16FE" w:rsidRPr="002D4F5F" w:rsidRDefault="00BB16FE" w:rsidP="00B700F3">
            <w:pPr>
              <w:spacing w:after="0" w:line="240" w:lineRule="auto"/>
              <w:rPr>
                <w:rFonts w:ascii="Arial Narrow" w:eastAsia="Times New Roman" w:hAnsi="Arial Narrow" w:cstheme="majorHAnsi"/>
                <w:b/>
                <w:bCs/>
                <w:color w:val="000000"/>
                <w:sz w:val="24"/>
                <w:szCs w:val="24"/>
                <w:lang w:val="es-CO"/>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2BC324FE"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P</w:t>
            </w:r>
          </w:p>
        </w:tc>
        <w:tc>
          <w:tcPr>
            <w:tcW w:w="211" w:type="pct"/>
            <w:tcBorders>
              <w:top w:val="single" w:sz="4" w:space="0" w:color="auto"/>
              <w:left w:val="nil"/>
              <w:bottom w:val="single" w:sz="4" w:space="0" w:color="auto"/>
              <w:right w:val="single" w:sz="4" w:space="0" w:color="auto"/>
            </w:tcBorders>
            <w:shd w:val="clear" w:color="auto" w:fill="auto"/>
            <w:noWrap/>
            <w:hideMark/>
          </w:tcPr>
          <w:p w14:paraId="786EE383"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R</w:t>
            </w:r>
          </w:p>
        </w:tc>
        <w:tc>
          <w:tcPr>
            <w:tcW w:w="282" w:type="pct"/>
            <w:tcBorders>
              <w:top w:val="single" w:sz="4" w:space="0" w:color="auto"/>
              <w:left w:val="nil"/>
              <w:bottom w:val="single" w:sz="4" w:space="0" w:color="auto"/>
              <w:right w:val="single" w:sz="4" w:space="0" w:color="auto"/>
            </w:tcBorders>
            <w:shd w:val="clear" w:color="auto" w:fill="auto"/>
            <w:hideMark/>
          </w:tcPr>
          <w:p w14:paraId="511AFE1E"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USA</w:t>
            </w:r>
          </w:p>
        </w:tc>
        <w:tc>
          <w:tcPr>
            <w:tcW w:w="282" w:type="pct"/>
            <w:tcBorders>
              <w:top w:val="single" w:sz="4" w:space="0" w:color="auto"/>
              <w:left w:val="nil"/>
              <w:bottom w:val="single" w:sz="4" w:space="0" w:color="auto"/>
              <w:right w:val="single" w:sz="4" w:space="0" w:color="auto"/>
            </w:tcBorders>
            <w:shd w:val="clear" w:color="auto" w:fill="auto"/>
            <w:hideMark/>
          </w:tcPr>
          <w:p w14:paraId="1393A389"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USB</w:t>
            </w:r>
          </w:p>
        </w:tc>
        <w:tc>
          <w:tcPr>
            <w:tcW w:w="283" w:type="pct"/>
            <w:tcBorders>
              <w:top w:val="single" w:sz="4" w:space="0" w:color="auto"/>
              <w:left w:val="nil"/>
              <w:bottom w:val="single" w:sz="4" w:space="0" w:color="auto"/>
              <w:right w:val="single" w:sz="4" w:space="0" w:color="auto"/>
            </w:tcBorders>
            <w:shd w:val="clear" w:color="auto" w:fill="auto"/>
            <w:hideMark/>
          </w:tcPr>
          <w:p w14:paraId="21F5820F"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UPR</w:t>
            </w:r>
          </w:p>
        </w:tc>
        <w:tc>
          <w:tcPr>
            <w:tcW w:w="420" w:type="pct"/>
            <w:tcBorders>
              <w:top w:val="single" w:sz="4" w:space="0" w:color="auto"/>
              <w:left w:val="nil"/>
              <w:bottom w:val="single" w:sz="4" w:space="0" w:color="auto"/>
              <w:right w:val="single" w:sz="4" w:space="0" w:color="auto"/>
            </w:tcBorders>
            <w:shd w:val="clear" w:color="auto" w:fill="auto"/>
            <w:hideMark/>
          </w:tcPr>
          <w:p w14:paraId="628B3145"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UPADU</w:t>
            </w:r>
          </w:p>
        </w:tc>
      </w:tr>
      <w:tr w:rsidR="00DD2DE7" w:rsidRPr="002D4F5F" w14:paraId="73810FB6" w14:textId="77777777" w:rsidTr="00DD2DE7">
        <w:trPr>
          <w:trHeight w:val="375"/>
        </w:trPr>
        <w:tc>
          <w:tcPr>
            <w:tcW w:w="3309" w:type="pct"/>
            <w:gridSpan w:val="2"/>
            <w:tcBorders>
              <w:top w:val="nil"/>
              <w:left w:val="single" w:sz="4" w:space="0" w:color="000000"/>
              <w:bottom w:val="single" w:sz="4" w:space="0" w:color="000000"/>
              <w:right w:val="nil"/>
            </w:tcBorders>
            <w:shd w:val="clear" w:color="E2EFD9" w:fill="E2EFD9"/>
            <w:vAlign w:val="center"/>
            <w:hideMark/>
          </w:tcPr>
          <w:p w14:paraId="170CC99E" w14:textId="77777777" w:rsidR="00BB16FE" w:rsidRPr="002D4F5F" w:rsidRDefault="00BB16FE"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preservación</w:t>
            </w:r>
          </w:p>
        </w:tc>
        <w:tc>
          <w:tcPr>
            <w:tcW w:w="213" w:type="pct"/>
            <w:tcBorders>
              <w:top w:val="nil"/>
              <w:left w:val="single" w:sz="4" w:space="0" w:color="auto"/>
              <w:bottom w:val="single" w:sz="4" w:space="0" w:color="auto"/>
              <w:right w:val="single" w:sz="4" w:space="0" w:color="auto"/>
            </w:tcBorders>
            <w:shd w:val="clear" w:color="auto" w:fill="auto"/>
            <w:noWrap/>
            <w:hideMark/>
          </w:tcPr>
          <w:p w14:paraId="609F6FFD"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5F982296"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6A73C0FC"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75BF8458"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F452D63"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BEB0DE7"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A68C2AC" w14:textId="77777777" w:rsidTr="00DD2DE7">
        <w:trPr>
          <w:trHeight w:val="255"/>
        </w:trPr>
        <w:tc>
          <w:tcPr>
            <w:tcW w:w="1227" w:type="pct"/>
            <w:vMerge w:val="restart"/>
            <w:tcBorders>
              <w:top w:val="nil"/>
              <w:left w:val="single" w:sz="4" w:space="0" w:color="000000"/>
              <w:bottom w:val="nil"/>
              <w:right w:val="single" w:sz="4" w:space="0" w:color="000000"/>
            </w:tcBorders>
            <w:shd w:val="clear" w:color="D8D8D8" w:fill="D8D8D8"/>
            <w:vAlign w:val="center"/>
            <w:hideMark/>
          </w:tcPr>
          <w:p w14:paraId="3944AD2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Preservación</w:t>
            </w:r>
          </w:p>
        </w:tc>
        <w:tc>
          <w:tcPr>
            <w:tcW w:w="2083" w:type="pct"/>
            <w:tcBorders>
              <w:top w:val="nil"/>
              <w:left w:val="nil"/>
              <w:bottom w:val="single" w:sz="4" w:space="0" w:color="000000"/>
              <w:right w:val="nil"/>
            </w:tcBorders>
            <w:shd w:val="clear" w:color="auto" w:fill="auto"/>
            <w:hideMark/>
          </w:tcPr>
          <w:p w14:paraId="1AB4A57D" w14:textId="5A3C6C7A"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Bosques naturales y/o relictos (Bosque abierto, denso, </w:t>
            </w:r>
            <w:r w:rsidR="005926C1" w:rsidRPr="002D4F5F">
              <w:rPr>
                <w:rFonts w:ascii="Arial Narrow" w:eastAsia="Times New Roman" w:hAnsi="Arial Narrow" w:cstheme="majorHAnsi"/>
                <w:color w:val="000000"/>
                <w:sz w:val="24"/>
                <w:szCs w:val="24"/>
                <w:lang w:val="es-CO"/>
              </w:rPr>
              <w:t>galería</w:t>
            </w:r>
            <w:r w:rsidRPr="002D4F5F">
              <w:rPr>
                <w:rFonts w:ascii="Arial Narrow" w:eastAsia="Times New Roman" w:hAnsi="Arial Narrow" w:cstheme="majorHAnsi"/>
                <w:color w:val="000000"/>
                <w:sz w:val="24"/>
                <w:szCs w:val="24"/>
                <w:lang w:val="es-CO"/>
              </w:rPr>
              <w:t xml:space="preserve"> y ripario)</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1F3D75D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13DE933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5CC39F1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57BA3E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1EFA6B24" w14:textId="44B26F5A"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07ED01BF" w14:textId="180ED925"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1F7900A9"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0010280"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11C99C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 de Guadua</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7E96F5C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0060F6B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2E6AA4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061EEB5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6B373B66" w14:textId="0C66A8F0"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40EEAD3E" w14:textId="0CAD2EF8"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76D9960A"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001B24C5"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2C5E571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Arbustal</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3A3F9F5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35D0A53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060372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2630C82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387A8895" w14:textId="596BBF7A"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4FD699DD" w14:textId="6AEFA15B"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675FCE2A"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45DE6E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170340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Herbazal</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788A253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66C2EC9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5EFC85C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18A4D9F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hideMark/>
          </w:tcPr>
          <w:p w14:paraId="074BAFAE" w14:textId="159D7F51"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hideMark/>
          </w:tcPr>
          <w:p w14:paraId="7D9F67D8" w14:textId="5DB32691"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35134264"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61751578"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restauración</w:t>
            </w:r>
          </w:p>
        </w:tc>
        <w:tc>
          <w:tcPr>
            <w:tcW w:w="213" w:type="pct"/>
            <w:tcBorders>
              <w:top w:val="nil"/>
              <w:left w:val="single" w:sz="4" w:space="0" w:color="auto"/>
              <w:bottom w:val="single" w:sz="4" w:space="0" w:color="auto"/>
              <w:right w:val="single" w:sz="4" w:space="0" w:color="auto"/>
            </w:tcBorders>
            <w:shd w:val="clear" w:color="auto" w:fill="auto"/>
            <w:noWrap/>
            <w:hideMark/>
          </w:tcPr>
          <w:p w14:paraId="63C5923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2D87C20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4C2AF27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26A47EF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0FA8C638"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8C9140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26BF302" w14:textId="77777777" w:rsidTr="00DD2DE7">
        <w:trPr>
          <w:trHeight w:val="408"/>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3EE6BFFC"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w:t>
            </w:r>
          </w:p>
        </w:tc>
        <w:tc>
          <w:tcPr>
            <w:tcW w:w="2083" w:type="pct"/>
            <w:tcBorders>
              <w:top w:val="nil"/>
              <w:left w:val="nil"/>
              <w:bottom w:val="single" w:sz="4" w:space="0" w:color="000000"/>
              <w:right w:val="nil"/>
            </w:tcBorders>
            <w:shd w:val="clear" w:color="auto" w:fill="auto"/>
            <w:hideMark/>
          </w:tcPr>
          <w:p w14:paraId="355FEF3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pasiva o sucesión natural</w:t>
            </w:r>
          </w:p>
        </w:tc>
        <w:tc>
          <w:tcPr>
            <w:tcW w:w="213" w:type="pct"/>
            <w:tcBorders>
              <w:top w:val="nil"/>
              <w:left w:val="single" w:sz="4" w:space="0" w:color="auto"/>
              <w:bottom w:val="single" w:sz="4" w:space="0" w:color="auto"/>
              <w:right w:val="single" w:sz="4" w:space="0" w:color="auto"/>
            </w:tcBorders>
            <w:shd w:val="clear" w:color="F2F2F2" w:fill="F2F2F2"/>
            <w:hideMark/>
          </w:tcPr>
          <w:p w14:paraId="3C69654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F2F2F2" w:fill="F2F2F2"/>
            <w:noWrap/>
            <w:hideMark/>
          </w:tcPr>
          <w:p w14:paraId="325E38A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63AFD71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6BDBCD0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6A552B14"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60629E9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F28E412"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425664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0768B45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activa o sucesión dirigida</w:t>
            </w:r>
          </w:p>
        </w:tc>
        <w:tc>
          <w:tcPr>
            <w:tcW w:w="213" w:type="pct"/>
            <w:tcBorders>
              <w:top w:val="nil"/>
              <w:left w:val="single" w:sz="4" w:space="0" w:color="auto"/>
              <w:bottom w:val="single" w:sz="4" w:space="0" w:color="auto"/>
              <w:right w:val="single" w:sz="4" w:space="0" w:color="auto"/>
            </w:tcBorders>
            <w:shd w:val="clear" w:color="F2F2F2" w:fill="F2F2F2"/>
            <w:hideMark/>
          </w:tcPr>
          <w:p w14:paraId="56DBA56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F2F2F2" w:fill="F2F2F2"/>
            <w:noWrap/>
            <w:hideMark/>
          </w:tcPr>
          <w:p w14:paraId="43654FE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0B7824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3B0D8F1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1237797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753C8E38"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7714D80B"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4EC24567"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 Sostenible</w:t>
            </w:r>
          </w:p>
        </w:tc>
        <w:tc>
          <w:tcPr>
            <w:tcW w:w="213" w:type="pct"/>
            <w:tcBorders>
              <w:top w:val="nil"/>
              <w:left w:val="single" w:sz="4" w:space="0" w:color="auto"/>
              <w:bottom w:val="single" w:sz="4" w:space="0" w:color="auto"/>
              <w:right w:val="single" w:sz="4" w:space="0" w:color="auto"/>
            </w:tcBorders>
            <w:shd w:val="clear" w:color="auto" w:fill="auto"/>
            <w:noWrap/>
            <w:hideMark/>
          </w:tcPr>
          <w:p w14:paraId="0DED69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67F3E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13E71C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243D280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5936547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4540A1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CB997ED" w14:textId="77777777" w:rsidTr="00DD2DE7">
        <w:trPr>
          <w:trHeight w:val="780"/>
        </w:trPr>
        <w:tc>
          <w:tcPr>
            <w:tcW w:w="1227" w:type="pct"/>
            <w:vMerge w:val="restart"/>
            <w:tcBorders>
              <w:top w:val="nil"/>
              <w:left w:val="single" w:sz="4" w:space="0" w:color="000000"/>
              <w:bottom w:val="nil"/>
              <w:right w:val="single" w:sz="4" w:space="0" w:color="000000"/>
            </w:tcBorders>
            <w:shd w:val="clear" w:color="D8D8D8" w:fill="D8D8D8"/>
            <w:vAlign w:val="center"/>
            <w:hideMark/>
          </w:tcPr>
          <w:p w14:paraId="75B11235" w14:textId="4FC79044"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 xml:space="preserve">Actividades </w:t>
            </w:r>
            <w:r w:rsidR="00DD2DE7" w:rsidRPr="002D4F5F">
              <w:rPr>
                <w:rFonts w:ascii="Arial Narrow" w:eastAsia="Times New Roman" w:hAnsi="Arial Narrow" w:cstheme="majorHAnsi"/>
                <w:color w:val="333333"/>
                <w:sz w:val="24"/>
                <w:szCs w:val="24"/>
                <w:lang w:val="es-CO"/>
              </w:rPr>
              <w:t>Agrícolas</w:t>
            </w:r>
            <w:r w:rsidRPr="002D4F5F">
              <w:rPr>
                <w:rFonts w:ascii="Arial Narrow" w:eastAsia="Times New Roman" w:hAnsi="Arial Narrow" w:cstheme="majorHAnsi"/>
                <w:color w:val="333333"/>
                <w:sz w:val="24"/>
                <w:szCs w:val="24"/>
                <w:lang w:val="es-CO"/>
              </w:rPr>
              <w:t xml:space="preserve"> </w:t>
            </w:r>
          </w:p>
        </w:tc>
        <w:tc>
          <w:tcPr>
            <w:tcW w:w="2083" w:type="pct"/>
            <w:tcBorders>
              <w:top w:val="nil"/>
              <w:left w:val="nil"/>
              <w:bottom w:val="single" w:sz="4" w:space="0" w:color="000000"/>
              <w:right w:val="nil"/>
            </w:tcBorders>
            <w:shd w:val="clear" w:color="auto" w:fill="auto"/>
            <w:hideMark/>
          </w:tcPr>
          <w:p w14:paraId="251470F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Cultivos permanentes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C3E9B5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28DAD3E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6E009A6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282FB4C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49366CC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47F853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E7B169F"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706223C"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615C280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semipermanentes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27791C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C44EAD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AF271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3205BA8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20D228E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39773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9875559"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431F9DD0"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2EF61C6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Viveros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32ACDEE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2CF0404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17DF91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76DED3C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5D6FCDD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5397D44"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11263F6"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47E2014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445832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bajo invernadero</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685D39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571386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31AA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517AC29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6D8754CC"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7BCCF650"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48DA976" w14:textId="77777777" w:rsidTr="00DD2DE7">
        <w:trPr>
          <w:trHeight w:val="255"/>
        </w:trPr>
        <w:tc>
          <w:tcPr>
            <w:tcW w:w="1227" w:type="pct"/>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18273"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Actividades Pecuarias</w:t>
            </w:r>
          </w:p>
        </w:tc>
        <w:tc>
          <w:tcPr>
            <w:tcW w:w="2083" w:type="pct"/>
            <w:tcBorders>
              <w:top w:val="nil"/>
              <w:left w:val="nil"/>
              <w:bottom w:val="single" w:sz="4" w:space="0" w:color="000000"/>
              <w:right w:val="nil"/>
            </w:tcBorders>
            <w:shd w:val="clear" w:color="auto" w:fill="auto"/>
            <w:hideMark/>
          </w:tcPr>
          <w:p w14:paraId="1E4644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extensivo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8BCF0C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536EE06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5FA4D4B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518275BB" w14:textId="77777777" w:rsidR="00025529" w:rsidRPr="002D4F5F" w:rsidRDefault="00025529" w:rsidP="00B700F3">
            <w:pPr>
              <w:spacing w:after="0" w:line="240" w:lineRule="auto"/>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14EB78A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8815459"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D66362E" w14:textId="77777777" w:rsidTr="00DD2DE7">
        <w:trPr>
          <w:trHeight w:val="255"/>
        </w:trPr>
        <w:tc>
          <w:tcPr>
            <w:tcW w:w="1227" w:type="pct"/>
            <w:vMerge/>
            <w:tcBorders>
              <w:top w:val="single" w:sz="4" w:space="0" w:color="000000"/>
              <w:left w:val="single" w:sz="4" w:space="0" w:color="000000"/>
              <w:bottom w:val="single" w:sz="4" w:space="0" w:color="000000"/>
              <w:right w:val="single" w:sz="4" w:space="0" w:color="000000"/>
            </w:tcBorders>
            <w:vAlign w:val="center"/>
            <w:hideMark/>
          </w:tcPr>
          <w:p w14:paraId="49AAC026"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69A590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Intensivo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5A57537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329CCD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55A4B21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2A520A75" w14:textId="46CAECF3" w:rsidR="00025529" w:rsidRPr="002D4F5F" w:rsidRDefault="00C2706E" w:rsidP="00B700F3">
            <w:pPr>
              <w:spacing w:after="0" w:line="240" w:lineRule="auto"/>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R</w:t>
            </w:r>
          </w:p>
        </w:tc>
        <w:tc>
          <w:tcPr>
            <w:tcW w:w="283" w:type="pct"/>
            <w:tcBorders>
              <w:top w:val="nil"/>
              <w:left w:val="nil"/>
              <w:bottom w:val="single" w:sz="4" w:space="0" w:color="auto"/>
              <w:right w:val="single" w:sz="4" w:space="0" w:color="auto"/>
            </w:tcBorders>
            <w:shd w:val="clear" w:color="auto" w:fill="auto"/>
            <w:noWrap/>
            <w:vAlign w:val="bottom"/>
            <w:hideMark/>
          </w:tcPr>
          <w:p w14:paraId="2867F103"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3695D702"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6612FCA" w14:textId="77777777" w:rsidTr="00DD2DE7">
        <w:trPr>
          <w:trHeight w:val="255"/>
        </w:trPr>
        <w:tc>
          <w:tcPr>
            <w:tcW w:w="1227" w:type="pct"/>
            <w:vMerge/>
            <w:tcBorders>
              <w:top w:val="single" w:sz="4" w:space="0" w:color="000000"/>
              <w:left w:val="single" w:sz="4" w:space="0" w:color="000000"/>
              <w:bottom w:val="single" w:sz="4" w:space="0" w:color="000000"/>
              <w:right w:val="single" w:sz="4" w:space="0" w:color="000000"/>
            </w:tcBorders>
            <w:vAlign w:val="center"/>
            <w:hideMark/>
          </w:tcPr>
          <w:p w14:paraId="45393D01"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FE6355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Apícola</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7D992C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78514CF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62036A8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auto" w:fill="auto"/>
            <w:noWrap/>
            <w:hideMark/>
          </w:tcPr>
          <w:p w14:paraId="381B07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0009EAC1"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77FA171"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3749ED94" w14:textId="77777777" w:rsidTr="00DD2DE7">
        <w:trPr>
          <w:trHeight w:val="900"/>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2973214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Aprovechamiento de productos no maderables del bosque</w:t>
            </w:r>
          </w:p>
        </w:tc>
        <w:tc>
          <w:tcPr>
            <w:tcW w:w="2083" w:type="pct"/>
            <w:tcBorders>
              <w:top w:val="nil"/>
              <w:left w:val="nil"/>
              <w:bottom w:val="single" w:sz="4" w:space="0" w:color="000000"/>
              <w:right w:val="nil"/>
            </w:tcBorders>
            <w:shd w:val="clear" w:color="auto" w:fill="auto"/>
            <w:hideMark/>
          </w:tcPr>
          <w:p w14:paraId="40D19B93" w14:textId="02E6D2F1"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productos secundarios del bosque (Semillas, fibras vegetales, Frutos, Flores)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444A2FC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D8D8D8" w:fill="D8D8D8"/>
            <w:noWrap/>
            <w:hideMark/>
          </w:tcPr>
          <w:p w14:paraId="6D184CF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F2F2F2" w:fill="F2F2F2"/>
            <w:hideMark/>
          </w:tcPr>
          <w:p w14:paraId="584DB83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D8D8D8" w:fill="D8D8D8"/>
            <w:noWrap/>
            <w:hideMark/>
          </w:tcPr>
          <w:p w14:paraId="38A0BBA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094C76F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57CFED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9CEB542"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2A2C0E53"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conocimiento</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72E4B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BFBFBF" w:fill="BFBFBF"/>
            <w:noWrap/>
            <w:hideMark/>
          </w:tcPr>
          <w:p w14:paraId="4614A84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2187853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670EE4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1509D3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4CAC51E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974D1FF" w14:textId="77777777" w:rsidTr="00DD2DE7">
        <w:trPr>
          <w:trHeight w:val="510"/>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5A0C4A24"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Investigación, monitoreo y educación ambiental</w:t>
            </w:r>
          </w:p>
        </w:tc>
        <w:tc>
          <w:tcPr>
            <w:tcW w:w="2083" w:type="pct"/>
            <w:tcBorders>
              <w:top w:val="nil"/>
              <w:left w:val="nil"/>
              <w:bottom w:val="single" w:sz="4" w:space="0" w:color="000000"/>
              <w:right w:val="nil"/>
            </w:tcBorders>
            <w:shd w:val="clear" w:color="auto" w:fill="auto"/>
            <w:hideMark/>
          </w:tcPr>
          <w:p w14:paraId="2485248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Centros de investigación de biodiversidad</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22D6A2D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1F31BF2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527E81E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5A4B1D4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0EAE8E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98D36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7E85748" w14:textId="77777777" w:rsidTr="00DD2DE7">
        <w:trPr>
          <w:trHeight w:val="270"/>
        </w:trPr>
        <w:tc>
          <w:tcPr>
            <w:tcW w:w="1227" w:type="pct"/>
            <w:vMerge/>
            <w:tcBorders>
              <w:top w:val="nil"/>
              <w:left w:val="single" w:sz="4" w:space="0" w:color="000000"/>
              <w:bottom w:val="single" w:sz="4" w:space="0" w:color="000000"/>
              <w:right w:val="single" w:sz="4" w:space="0" w:color="000000"/>
            </w:tcBorders>
            <w:vAlign w:val="center"/>
            <w:hideMark/>
          </w:tcPr>
          <w:p w14:paraId="31A8D684"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53A463E" w14:textId="2B7D4921"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Eventos científicos y culturales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17A58C8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450C958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0ED1DD6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24284F9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98298D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622E5E6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5423FC5"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1769320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9B144AF" w14:textId="2E8D37C3"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Expediciones científicas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0A4B70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2A0D7B8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247CB0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7745544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9BE846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CEB2DA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08DC305" w14:textId="77777777" w:rsidTr="00DD2DE7">
        <w:trPr>
          <w:trHeight w:val="600"/>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199550F2" w14:textId="01FED15F"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disfrute - Turismo de Naturaleza</w:t>
            </w:r>
          </w:p>
        </w:tc>
        <w:tc>
          <w:tcPr>
            <w:tcW w:w="213" w:type="pct"/>
            <w:tcBorders>
              <w:top w:val="nil"/>
              <w:left w:val="single" w:sz="4" w:space="0" w:color="auto"/>
              <w:bottom w:val="single" w:sz="4" w:space="0" w:color="auto"/>
              <w:right w:val="single" w:sz="4" w:space="0" w:color="auto"/>
            </w:tcBorders>
            <w:shd w:val="clear" w:color="auto" w:fill="auto"/>
            <w:noWrap/>
            <w:hideMark/>
          </w:tcPr>
          <w:p w14:paraId="104F085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4300B75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0D858EF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57CA933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117D832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71CA25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EA09F17"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197F6C9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lastRenderedPageBreak/>
              <w:t>Ecoturismo</w:t>
            </w:r>
          </w:p>
        </w:tc>
        <w:tc>
          <w:tcPr>
            <w:tcW w:w="2083" w:type="pct"/>
            <w:tcBorders>
              <w:top w:val="nil"/>
              <w:left w:val="nil"/>
              <w:bottom w:val="single" w:sz="4" w:space="0" w:color="000000"/>
              <w:right w:val="nil"/>
            </w:tcBorders>
            <w:shd w:val="clear" w:color="auto" w:fill="auto"/>
            <w:hideMark/>
          </w:tcPr>
          <w:p w14:paraId="487675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Aves</w:t>
            </w:r>
          </w:p>
        </w:tc>
        <w:tc>
          <w:tcPr>
            <w:tcW w:w="213" w:type="pct"/>
            <w:tcBorders>
              <w:top w:val="nil"/>
              <w:left w:val="single" w:sz="4" w:space="0" w:color="auto"/>
              <w:bottom w:val="single" w:sz="4" w:space="0" w:color="auto"/>
              <w:right w:val="single" w:sz="4" w:space="0" w:color="auto"/>
            </w:tcBorders>
            <w:shd w:val="clear" w:color="D8D8D8" w:fill="D8D8D8"/>
            <w:noWrap/>
            <w:hideMark/>
          </w:tcPr>
          <w:p w14:paraId="038DB2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11" w:type="pct"/>
            <w:tcBorders>
              <w:top w:val="nil"/>
              <w:left w:val="nil"/>
              <w:bottom w:val="single" w:sz="4" w:space="0" w:color="auto"/>
              <w:right w:val="single" w:sz="4" w:space="0" w:color="auto"/>
            </w:tcBorders>
            <w:shd w:val="clear" w:color="D8D8D8" w:fill="D8D8D8"/>
            <w:noWrap/>
            <w:hideMark/>
          </w:tcPr>
          <w:p w14:paraId="6E0CC3E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hideMark/>
          </w:tcPr>
          <w:p w14:paraId="7AC571E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3B083A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25B7E04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A23131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72636CF5"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03041C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4FCA4B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Senderos de Interpretación</w:t>
            </w:r>
          </w:p>
        </w:tc>
        <w:tc>
          <w:tcPr>
            <w:tcW w:w="213" w:type="pct"/>
            <w:tcBorders>
              <w:top w:val="nil"/>
              <w:left w:val="single" w:sz="4" w:space="0" w:color="auto"/>
              <w:bottom w:val="single" w:sz="4" w:space="0" w:color="auto"/>
              <w:right w:val="single" w:sz="4" w:space="0" w:color="auto"/>
            </w:tcBorders>
            <w:shd w:val="clear" w:color="D8D8D8" w:fill="D8D8D8"/>
            <w:noWrap/>
            <w:hideMark/>
          </w:tcPr>
          <w:p w14:paraId="1EC66F9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11" w:type="pct"/>
            <w:tcBorders>
              <w:top w:val="nil"/>
              <w:left w:val="nil"/>
              <w:bottom w:val="single" w:sz="4" w:space="0" w:color="auto"/>
              <w:right w:val="single" w:sz="4" w:space="0" w:color="auto"/>
            </w:tcBorders>
            <w:shd w:val="clear" w:color="D8D8D8" w:fill="D8D8D8"/>
            <w:noWrap/>
            <w:hideMark/>
          </w:tcPr>
          <w:p w14:paraId="3DB2C2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hideMark/>
          </w:tcPr>
          <w:p w14:paraId="0DEAE3D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73482F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F2F2F2" w:fill="F2F2F2"/>
            <w:noWrap/>
            <w:vAlign w:val="bottom"/>
            <w:hideMark/>
          </w:tcPr>
          <w:p w14:paraId="0491AE0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420" w:type="pct"/>
            <w:tcBorders>
              <w:top w:val="nil"/>
              <w:left w:val="nil"/>
              <w:bottom w:val="single" w:sz="4" w:space="0" w:color="auto"/>
              <w:right w:val="single" w:sz="4" w:space="0" w:color="auto"/>
            </w:tcBorders>
            <w:shd w:val="clear" w:color="F2F2F2" w:fill="F2F2F2"/>
            <w:noWrap/>
            <w:vAlign w:val="bottom"/>
            <w:hideMark/>
          </w:tcPr>
          <w:p w14:paraId="63CE0A0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r>
      <w:tr w:rsidR="00DD2DE7" w:rsidRPr="002D4F5F" w14:paraId="0EAF831E"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6B57D89B" w14:textId="38AD5D74"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de Aventura</w:t>
            </w:r>
          </w:p>
        </w:tc>
        <w:tc>
          <w:tcPr>
            <w:tcW w:w="2083" w:type="pct"/>
            <w:tcBorders>
              <w:top w:val="nil"/>
              <w:left w:val="nil"/>
              <w:bottom w:val="single" w:sz="4" w:space="0" w:color="000000"/>
              <w:right w:val="nil"/>
            </w:tcBorders>
            <w:shd w:val="clear" w:color="auto" w:fill="auto"/>
            <w:hideMark/>
          </w:tcPr>
          <w:p w14:paraId="241D97D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Ciclomontañismo</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1E56CB6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02C50B8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5C57F1D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34E6917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0C684FF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8D06B4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6B36D0BF"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7E45DB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vAlign w:val="center"/>
            <w:hideMark/>
          </w:tcPr>
          <w:p w14:paraId="591419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Escalada y descenso (roca, cascadas, espeleología, barranquismo y otras actividades similares)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3221E4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7EF09C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FB0CD8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6CC913E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790D3B6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center"/>
            <w:hideMark/>
          </w:tcPr>
          <w:p w14:paraId="0BAC474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8CE0A5B"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30F30F7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77A45D2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Parapentismo </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796B21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B3A8E7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407960E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B872B6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5B98CBB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center"/>
            <w:hideMark/>
          </w:tcPr>
          <w:p w14:paraId="0FCBCEE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EBC3537" w14:textId="77777777" w:rsidTr="00DD2DE7">
        <w:trPr>
          <w:trHeight w:val="330"/>
        </w:trPr>
        <w:tc>
          <w:tcPr>
            <w:tcW w:w="1227" w:type="pct"/>
            <w:tcBorders>
              <w:top w:val="nil"/>
              <w:left w:val="single" w:sz="4" w:space="0" w:color="000000"/>
              <w:bottom w:val="single" w:sz="4" w:space="0" w:color="000000"/>
              <w:right w:val="single" w:sz="4" w:space="0" w:color="000000"/>
            </w:tcBorders>
            <w:shd w:val="clear" w:color="D8D8D8" w:fill="D8D8D8"/>
            <w:noWrap/>
            <w:vAlign w:val="center"/>
            <w:hideMark/>
          </w:tcPr>
          <w:p w14:paraId="336FF7A3"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083" w:type="pct"/>
            <w:tcBorders>
              <w:top w:val="nil"/>
              <w:left w:val="nil"/>
              <w:bottom w:val="single" w:sz="4" w:space="0" w:color="000000"/>
              <w:right w:val="nil"/>
            </w:tcBorders>
            <w:shd w:val="clear" w:color="auto" w:fill="auto"/>
            <w:hideMark/>
          </w:tcPr>
          <w:p w14:paraId="697BF2F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Uso recreativo del agua</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5325DEC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EDF5BD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09D33D1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7DC850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31E87BA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3EDC26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315DC4A1"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3552493C"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Otras Actividades</w:t>
            </w:r>
          </w:p>
        </w:tc>
        <w:tc>
          <w:tcPr>
            <w:tcW w:w="213" w:type="pct"/>
            <w:tcBorders>
              <w:top w:val="nil"/>
              <w:left w:val="single" w:sz="4" w:space="0" w:color="auto"/>
              <w:bottom w:val="single" w:sz="4" w:space="0" w:color="auto"/>
              <w:right w:val="single" w:sz="4" w:space="0" w:color="auto"/>
            </w:tcBorders>
            <w:shd w:val="clear" w:color="auto" w:fill="auto"/>
            <w:noWrap/>
            <w:hideMark/>
          </w:tcPr>
          <w:p w14:paraId="30D05CD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44874A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1541DD8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1ADC53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11780AE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D8D8D8" w:fill="D8D8D8"/>
            <w:noWrap/>
            <w:vAlign w:val="bottom"/>
            <w:hideMark/>
          </w:tcPr>
          <w:p w14:paraId="454634A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703C4D15"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754D1A8B"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Servicios</w:t>
            </w:r>
          </w:p>
        </w:tc>
        <w:tc>
          <w:tcPr>
            <w:tcW w:w="2083" w:type="pct"/>
            <w:tcBorders>
              <w:top w:val="nil"/>
              <w:left w:val="nil"/>
              <w:bottom w:val="single" w:sz="4" w:space="0" w:color="000000"/>
              <w:right w:val="nil"/>
            </w:tcBorders>
            <w:shd w:val="clear" w:color="auto" w:fill="auto"/>
            <w:hideMark/>
          </w:tcPr>
          <w:p w14:paraId="2A00405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Rural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6B0BDD7" w14:textId="6381E4AF" w:rsidR="00025529" w:rsidRPr="002D4F5F" w:rsidRDefault="002E4C2C"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256FCD7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4D29A7A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521129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7780546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1133186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2483CCDE"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54660FC5"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6A77DD3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Camping, Glamping y sus variables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36D9E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F7318C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D8AB4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3D4812B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1103C1D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582F2AA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6A682DF9"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6F571AB7"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BA8D5E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Servicio de comidas y bebidas preparadas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72360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433AF1E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475E58F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098720B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1FFE0BE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701B82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773B71DD"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39B88C4A"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7EABCC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Organización de Reuniones y Eventos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358626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70C4C47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47B2E7E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3577190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507FD6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0E914CC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C6CB8E6" w14:textId="77777777" w:rsidTr="00DD2DE7">
        <w:trPr>
          <w:trHeight w:val="255"/>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3E8C29FD"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Comercio</w:t>
            </w:r>
          </w:p>
        </w:tc>
        <w:tc>
          <w:tcPr>
            <w:tcW w:w="2083" w:type="pct"/>
            <w:tcBorders>
              <w:top w:val="nil"/>
              <w:left w:val="nil"/>
              <w:bottom w:val="single" w:sz="4" w:space="0" w:color="000000"/>
              <w:right w:val="nil"/>
            </w:tcBorders>
            <w:shd w:val="clear" w:color="auto" w:fill="auto"/>
            <w:hideMark/>
          </w:tcPr>
          <w:p w14:paraId="2233AEBF" w14:textId="1C28959C" w:rsidR="00025529" w:rsidRPr="002D4F5F" w:rsidRDefault="00025529" w:rsidP="003D1766">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Comercio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33C3951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713AE2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7B1E979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5FA9A0F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0991175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E396F3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59A77497" w14:textId="77777777" w:rsidTr="00DD2DE7">
        <w:trPr>
          <w:trHeight w:val="255"/>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11FE0535"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Residencial</w:t>
            </w:r>
          </w:p>
        </w:tc>
        <w:tc>
          <w:tcPr>
            <w:tcW w:w="2083" w:type="pct"/>
            <w:tcBorders>
              <w:top w:val="nil"/>
              <w:left w:val="nil"/>
              <w:bottom w:val="single" w:sz="4" w:space="0" w:color="000000"/>
              <w:right w:val="nil"/>
            </w:tcBorders>
            <w:shd w:val="clear" w:color="auto" w:fill="auto"/>
            <w:hideMark/>
          </w:tcPr>
          <w:p w14:paraId="591A77D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Vivienda Rural Dispersa No Nucleada</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773D4F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1BEA0A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92565E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5AC437B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499988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037C7BD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r w:rsidR="00DD2DE7" w:rsidRPr="002D4F5F" w14:paraId="12232655" w14:textId="77777777" w:rsidTr="00DD2DE7">
        <w:trPr>
          <w:trHeight w:val="330"/>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0830B95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Dotacional / Equipamientos</w:t>
            </w:r>
          </w:p>
        </w:tc>
        <w:tc>
          <w:tcPr>
            <w:tcW w:w="2083" w:type="pct"/>
            <w:tcBorders>
              <w:top w:val="nil"/>
              <w:left w:val="nil"/>
              <w:bottom w:val="single" w:sz="4" w:space="0" w:color="000000"/>
              <w:right w:val="nil"/>
            </w:tcBorders>
            <w:shd w:val="clear" w:color="auto" w:fill="auto"/>
            <w:hideMark/>
          </w:tcPr>
          <w:p w14:paraId="5044364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vecinal o veredal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3E3D1B5" w14:textId="7A2B23BB" w:rsidR="00025529" w:rsidRPr="002D4F5F" w:rsidRDefault="001A05ED" w:rsidP="00B700F3">
            <w:pPr>
              <w:spacing w:after="0" w:line="240" w:lineRule="auto"/>
              <w:rPr>
                <w:rFonts w:ascii="Arial Narrow" w:eastAsia="Times New Roman" w:hAnsi="Arial Narrow" w:cstheme="majorHAnsi"/>
                <w:color w:val="FF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35F0ED4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76CAFB6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641AA27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6CD85EC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43B8586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r w:rsidR="00DD2DE7" w:rsidRPr="002D4F5F" w14:paraId="199A0AD7"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69823AFB"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441DA08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corregimental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3FA5143E" w14:textId="708A455B" w:rsidR="00025529" w:rsidRPr="002D4F5F" w:rsidRDefault="001A05ED" w:rsidP="00B700F3">
            <w:pPr>
              <w:spacing w:after="0" w:line="240" w:lineRule="auto"/>
              <w:rPr>
                <w:rFonts w:ascii="Arial Narrow" w:eastAsia="Times New Roman" w:hAnsi="Arial Narrow" w:cstheme="majorHAnsi"/>
                <w:color w:val="FF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3B06724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0159F86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739AC0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12D6483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419C05D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bl>
    <w:p w14:paraId="39BF021A" w14:textId="0A323ED8" w:rsidR="00C95B36" w:rsidRPr="00351B09" w:rsidRDefault="00670B22" w:rsidP="00670B22">
      <w:pPr>
        <w:pStyle w:val="Descripcin"/>
        <w:jc w:val="center"/>
        <w:rPr>
          <w:rFonts w:ascii="Arial Narrow" w:hAnsi="Arial Narrow" w:cs="Arial"/>
          <w:bCs/>
          <w:i w:val="0"/>
          <w:sz w:val="24"/>
          <w:szCs w:val="24"/>
        </w:rPr>
      </w:pPr>
      <w:bookmarkStart w:id="11" w:name="_Toc75271931"/>
      <w:r w:rsidRPr="00351B09">
        <w:rPr>
          <w:rFonts w:ascii="Arial Narrow" w:hAnsi="Arial Narrow" w:cs="Arial"/>
          <w:i w:val="0"/>
          <w:sz w:val="24"/>
          <w:szCs w:val="24"/>
        </w:rPr>
        <w:t xml:space="preserve">Tabla </w:t>
      </w:r>
      <w:r w:rsidRPr="00351B09">
        <w:rPr>
          <w:rFonts w:ascii="Arial Narrow" w:hAnsi="Arial Narrow" w:cs="Arial"/>
          <w:i w:val="0"/>
          <w:sz w:val="24"/>
          <w:szCs w:val="24"/>
        </w:rPr>
        <w:fldChar w:fldCharType="begin"/>
      </w:r>
      <w:r w:rsidRPr="00351B09">
        <w:rPr>
          <w:rFonts w:ascii="Arial Narrow" w:hAnsi="Arial Narrow" w:cs="Arial"/>
          <w:i w:val="0"/>
          <w:sz w:val="24"/>
          <w:szCs w:val="24"/>
        </w:rPr>
        <w:instrText xml:space="preserve"> SEQ Tabla \* ARABIC </w:instrText>
      </w:r>
      <w:r w:rsidRPr="00351B09">
        <w:rPr>
          <w:rFonts w:ascii="Arial Narrow" w:hAnsi="Arial Narrow" w:cs="Arial"/>
          <w:i w:val="0"/>
          <w:sz w:val="24"/>
          <w:szCs w:val="24"/>
        </w:rPr>
        <w:fldChar w:fldCharType="separate"/>
      </w:r>
      <w:r w:rsidRPr="00351B09">
        <w:rPr>
          <w:rFonts w:ascii="Arial Narrow" w:hAnsi="Arial Narrow" w:cs="Arial"/>
          <w:i w:val="0"/>
          <w:noProof/>
          <w:sz w:val="24"/>
          <w:szCs w:val="24"/>
        </w:rPr>
        <w:t>3</w:t>
      </w:r>
      <w:r w:rsidRPr="00351B09">
        <w:rPr>
          <w:rFonts w:ascii="Arial Narrow" w:hAnsi="Arial Narrow" w:cs="Arial"/>
          <w:i w:val="0"/>
          <w:sz w:val="24"/>
          <w:szCs w:val="24"/>
        </w:rPr>
        <w:fldChar w:fldCharType="end"/>
      </w:r>
      <w:r w:rsidRPr="00351B09">
        <w:rPr>
          <w:rFonts w:ascii="Arial Narrow" w:hAnsi="Arial Narrow" w:cs="Arial"/>
          <w:i w:val="0"/>
          <w:sz w:val="24"/>
          <w:szCs w:val="24"/>
        </w:rPr>
        <w:t>. Clasificación de los usos permitidos en las diferentes zonas</w:t>
      </w:r>
      <w:bookmarkEnd w:id="11"/>
    </w:p>
    <w:p w14:paraId="3B0E1CB6" w14:textId="77777777" w:rsidR="00670B22" w:rsidRPr="002D4F5F" w:rsidRDefault="00670B22" w:rsidP="00B700F3">
      <w:pPr>
        <w:spacing w:after="0" w:line="240" w:lineRule="auto"/>
        <w:jc w:val="both"/>
        <w:textDirection w:val="btLr"/>
        <w:rPr>
          <w:rFonts w:ascii="Arial Narrow" w:hAnsi="Arial Narrow" w:cstheme="majorHAnsi"/>
          <w:bCs/>
          <w:sz w:val="24"/>
          <w:szCs w:val="24"/>
        </w:rPr>
      </w:pPr>
    </w:p>
    <w:p w14:paraId="6CB45449" w14:textId="4B06AA33" w:rsidR="002612B1" w:rsidRDefault="002612B1" w:rsidP="002612B1">
      <w:pPr>
        <w:pStyle w:val="Ttulo2"/>
      </w:pPr>
      <w:bookmarkStart w:id="12" w:name="_Toc75272114"/>
      <w:r>
        <w:t>1.4. Fase IV. Fichas normativas, técnicas y normas</w:t>
      </w:r>
      <w:bookmarkEnd w:id="12"/>
    </w:p>
    <w:p w14:paraId="280EEF37" w14:textId="77777777" w:rsidR="002612B1" w:rsidRDefault="002612B1" w:rsidP="001D44DE">
      <w:pPr>
        <w:spacing w:after="0" w:line="240" w:lineRule="auto"/>
        <w:jc w:val="both"/>
        <w:textDirection w:val="btLr"/>
        <w:rPr>
          <w:rFonts w:ascii="Arial Narrow" w:hAnsi="Arial Narrow" w:cstheme="majorHAnsi"/>
          <w:b/>
          <w:sz w:val="24"/>
          <w:szCs w:val="24"/>
        </w:rPr>
      </w:pPr>
    </w:p>
    <w:p w14:paraId="55E99533" w14:textId="59BC31D4" w:rsidR="007E2E18" w:rsidRPr="002D4F5F" w:rsidRDefault="002612B1" w:rsidP="001D44DE">
      <w:pPr>
        <w:spacing w:after="0" w:line="240" w:lineRule="auto"/>
        <w:jc w:val="both"/>
        <w:textDirection w:val="btLr"/>
        <w:rPr>
          <w:rFonts w:ascii="Arial Narrow" w:hAnsi="Arial Narrow" w:cstheme="majorHAnsi"/>
          <w:bCs/>
          <w:sz w:val="24"/>
          <w:szCs w:val="24"/>
        </w:rPr>
      </w:pPr>
      <w:r>
        <w:rPr>
          <w:rFonts w:ascii="Arial Narrow" w:hAnsi="Arial Narrow" w:cstheme="majorHAnsi"/>
          <w:b/>
          <w:sz w:val="24"/>
          <w:szCs w:val="24"/>
        </w:rPr>
        <w:t xml:space="preserve">a) </w:t>
      </w:r>
      <w:r w:rsidR="007E2E18" w:rsidRPr="002D4F5F">
        <w:rPr>
          <w:rFonts w:ascii="Arial Narrow" w:hAnsi="Arial Narrow" w:cstheme="majorHAnsi"/>
          <w:b/>
          <w:sz w:val="24"/>
          <w:szCs w:val="24"/>
        </w:rPr>
        <w:t xml:space="preserve">Elaboración de fichas normativas: </w:t>
      </w:r>
      <w:r w:rsidR="007E2E18" w:rsidRPr="002D4F5F">
        <w:rPr>
          <w:rFonts w:ascii="Arial Narrow" w:hAnsi="Arial Narrow" w:cstheme="majorHAnsi"/>
          <w:bCs/>
          <w:sz w:val="24"/>
          <w:szCs w:val="24"/>
        </w:rPr>
        <w:t xml:space="preserve">Con el fin de </w:t>
      </w:r>
      <w:r w:rsidR="003461D6" w:rsidRPr="002D4F5F">
        <w:rPr>
          <w:rFonts w:ascii="Arial Narrow" w:hAnsi="Arial Narrow" w:cstheme="majorHAnsi"/>
          <w:bCs/>
          <w:sz w:val="24"/>
          <w:szCs w:val="24"/>
        </w:rPr>
        <w:t xml:space="preserve">detallar las actividades que se permiten en cada una de las zonas se elaboró una ficha normativa así: </w:t>
      </w:r>
    </w:p>
    <w:p w14:paraId="602D3B99"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Área de Recreación</w:t>
      </w:r>
    </w:p>
    <w:p w14:paraId="7A902C39"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Distrito de Conservación de Suelos</w:t>
      </w:r>
    </w:p>
    <w:p w14:paraId="12461FD3"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Distrito de Manejo Integrado</w:t>
      </w:r>
    </w:p>
    <w:p w14:paraId="3DB39914" w14:textId="3DBE4560" w:rsidR="003461D6" w:rsidRPr="002D4F5F" w:rsidRDefault="003461D6"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 xml:space="preserve">Ficha Normativa para </w:t>
      </w:r>
      <w:r w:rsidR="003D1766" w:rsidRPr="002D4F5F">
        <w:rPr>
          <w:rFonts w:ascii="Arial Narrow" w:hAnsi="Arial Narrow" w:cstheme="majorHAnsi"/>
          <w:bCs/>
          <w:sz w:val="24"/>
          <w:szCs w:val="24"/>
        </w:rPr>
        <w:t>Parque Regional Natural</w:t>
      </w:r>
    </w:p>
    <w:p w14:paraId="29CFC923" w14:textId="77777777" w:rsidR="003D1766" w:rsidRPr="002D4F5F" w:rsidRDefault="003D1766" w:rsidP="003D1766">
      <w:pPr>
        <w:pStyle w:val="Prrafodelista"/>
        <w:spacing w:after="0" w:line="240" w:lineRule="auto"/>
        <w:jc w:val="both"/>
        <w:textDirection w:val="btLr"/>
        <w:rPr>
          <w:rFonts w:ascii="Arial Narrow" w:hAnsi="Arial Narrow" w:cstheme="majorHAnsi"/>
          <w:bCs/>
          <w:sz w:val="24"/>
          <w:szCs w:val="24"/>
        </w:rPr>
      </w:pPr>
    </w:p>
    <w:p w14:paraId="01C57C5E" w14:textId="77777777" w:rsidR="001D44DE" w:rsidRDefault="001D44DE" w:rsidP="00B700F3">
      <w:p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 xml:space="preserve">La </w:t>
      </w:r>
      <w:r w:rsidR="003461D6" w:rsidRPr="002D4F5F">
        <w:rPr>
          <w:rFonts w:ascii="Arial Narrow" w:hAnsi="Arial Narrow" w:cstheme="majorHAnsi"/>
          <w:bCs/>
          <w:sz w:val="24"/>
          <w:szCs w:val="24"/>
        </w:rPr>
        <w:t xml:space="preserve">Ficha Normativa es </w:t>
      </w:r>
      <w:r>
        <w:rPr>
          <w:rFonts w:ascii="Arial Narrow" w:hAnsi="Arial Narrow" w:cstheme="majorHAnsi"/>
          <w:bCs/>
          <w:sz w:val="24"/>
          <w:szCs w:val="24"/>
        </w:rPr>
        <w:t xml:space="preserve">un archivo de Excel con tres hojas así: </w:t>
      </w:r>
    </w:p>
    <w:p w14:paraId="239D20D7" w14:textId="77777777" w:rsidR="001D44DE" w:rsidRDefault="001D44DE" w:rsidP="001D44DE">
      <w:pPr>
        <w:pStyle w:val="Prrafodelista"/>
        <w:numPr>
          <w:ilvl w:val="0"/>
          <w:numId w:val="45"/>
        </w:num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Hoja 1: Definiciones</w:t>
      </w:r>
    </w:p>
    <w:p w14:paraId="5382760D" w14:textId="77777777" w:rsidR="001D44DE" w:rsidRDefault="001D44DE" w:rsidP="001D44DE">
      <w:pPr>
        <w:pStyle w:val="Prrafodelista"/>
        <w:numPr>
          <w:ilvl w:val="0"/>
          <w:numId w:val="45"/>
        </w:num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 xml:space="preserve">Hoja 2: Mapa de la zonificación </w:t>
      </w:r>
    </w:p>
    <w:p w14:paraId="5C004315" w14:textId="5AB0137E" w:rsidR="003D1766" w:rsidRDefault="001D44DE" w:rsidP="00D46743">
      <w:pPr>
        <w:pStyle w:val="Prrafodelista"/>
        <w:numPr>
          <w:ilvl w:val="0"/>
          <w:numId w:val="9"/>
        </w:numPr>
        <w:spacing w:after="0" w:line="240" w:lineRule="auto"/>
        <w:jc w:val="both"/>
        <w:textDirection w:val="btLr"/>
        <w:rPr>
          <w:rFonts w:ascii="Arial Narrow" w:hAnsi="Arial Narrow" w:cstheme="majorHAnsi"/>
          <w:bCs/>
          <w:sz w:val="24"/>
          <w:szCs w:val="24"/>
        </w:rPr>
      </w:pPr>
      <w:r w:rsidRPr="001D44DE">
        <w:rPr>
          <w:rFonts w:ascii="Arial Narrow" w:hAnsi="Arial Narrow" w:cstheme="majorHAnsi"/>
          <w:bCs/>
          <w:sz w:val="24"/>
          <w:szCs w:val="24"/>
        </w:rPr>
        <w:t xml:space="preserve">Hoja 3: Asignación de usos </w:t>
      </w:r>
    </w:p>
    <w:p w14:paraId="2FE8A9CF" w14:textId="77777777" w:rsidR="001D44DE" w:rsidRPr="001D44DE" w:rsidRDefault="001D44DE" w:rsidP="001D44DE">
      <w:pPr>
        <w:spacing w:after="0" w:line="240" w:lineRule="auto"/>
        <w:ind w:left="360"/>
        <w:jc w:val="both"/>
        <w:textDirection w:val="btLr"/>
        <w:rPr>
          <w:rFonts w:ascii="Arial Narrow" w:hAnsi="Arial Narrow" w:cstheme="majorHAnsi"/>
          <w:bCs/>
          <w:sz w:val="24"/>
          <w:szCs w:val="24"/>
        </w:rPr>
      </w:pPr>
    </w:p>
    <w:p w14:paraId="0B158798" w14:textId="10EE3DE5" w:rsidR="00F51497" w:rsidRPr="002D4F5F" w:rsidRDefault="002612B1" w:rsidP="00B700F3">
      <w:pPr>
        <w:spacing w:after="0" w:line="240" w:lineRule="auto"/>
        <w:jc w:val="both"/>
        <w:textDirection w:val="btLr"/>
        <w:rPr>
          <w:rFonts w:ascii="Arial Narrow" w:hAnsi="Arial Narrow" w:cstheme="majorHAnsi"/>
          <w:bCs/>
          <w:sz w:val="24"/>
          <w:szCs w:val="24"/>
        </w:rPr>
      </w:pPr>
      <w:r>
        <w:rPr>
          <w:rFonts w:ascii="Arial Narrow" w:hAnsi="Arial Narrow" w:cstheme="majorHAnsi"/>
          <w:b/>
          <w:sz w:val="24"/>
          <w:szCs w:val="24"/>
        </w:rPr>
        <w:t>b</w:t>
      </w:r>
      <w:r w:rsidR="001D44DE">
        <w:rPr>
          <w:rFonts w:ascii="Arial Narrow" w:hAnsi="Arial Narrow" w:cstheme="majorHAnsi"/>
          <w:b/>
          <w:sz w:val="24"/>
          <w:szCs w:val="24"/>
        </w:rPr>
        <w:t>)</w:t>
      </w:r>
      <w:r w:rsidR="00314205" w:rsidRPr="002D4F5F">
        <w:rPr>
          <w:rFonts w:ascii="Arial Narrow" w:hAnsi="Arial Narrow" w:cstheme="majorHAnsi"/>
          <w:b/>
          <w:sz w:val="24"/>
          <w:szCs w:val="24"/>
        </w:rPr>
        <w:t xml:space="preserve"> Elaboración de las Fichas Técnicas: </w:t>
      </w:r>
      <w:r w:rsidR="00314205" w:rsidRPr="002D4F5F">
        <w:rPr>
          <w:rFonts w:ascii="Arial Narrow" w:hAnsi="Arial Narrow" w:cstheme="majorHAnsi"/>
          <w:bCs/>
          <w:sz w:val="24"/>
          <w:szCs w:val="24"/>
        </w:rPr>
        <w:t>Para cada un</w:t>
      </w:r>
      <w:r w:rsidR="00C01EA8" w:rsidRPr="002D4F5F">
        <w:rPr>
          <w:rFonts w:ascii="Arial Narrow" w:hAnsi="Arial Narrow" w:cstheme="majorHAnsi"/>
          <w:bCs/>
          <w:sz w:val="24"/>
          <w:szCs w:val="24"/>
        </w:rPr>
        <w:t>o</w:t>
      </w:r>
      <w:r w:rsidR="00314205" w:rsidRPr="002D4F5F">
        <w:rPr>
          <w:rFonts w:ascii="Arial Narrow" w:hAnsi="Arial Narrow" w:cstheme="majorHAnsi"/>
          <w:bCs/>
          <w:sz w:val="24"/>
          <w:szCs w:val="24"/>
        </w:rPr>
        <w:t xml:space="preserve"> de los usos permitidos</w:t>
      </w:r>
      <w:r w:rsidR="00C01EA8" w:rsidRPr="002D4F5F">
        <w:rPr>
          <w:rFonts w:ascii="Arial Narrow" w:hAnsi="Arial Narrow" w:cstheme="majorHAnsi"/>
          <w:bCs/>
          <w:sz w:val="24"/>
          <w:szCs w:val="24"/>
        </w:rPr>
        <w:t xml:space="preserve"> incluidos en las fichas normativas</w:t>
      </w:r>
      <w:r w:rsidR="00314205" w:rsidRPr="002D4F5F">
        <w:rPr>
          <w:rFonts w:ascii="Arial Narrow" w:hAnsi="Arial Narrow" w:cstheme="majorHAnsi"/>
          <w:bCs/>
          <w:sz w:val="24"/>
          <w:szCs w:val="24"/>
        </w:rPr>
        <w:t xml:space="preserve"> se elaboró una Ficha Técnica en la cual </w:t>
      </w:r>
      <w:r w:rsidR="00800769" w:rsidRPr="002D4F5F">
        <w:rPr>
          <w:rFonts w:ascii="Arial Narrow" w:hAnsi="Arial Narrow" w:cstheme="majorHAnsi"/>
          <w:bCs/>
          <w:sz w:val="24"/>
          <w:szCs w:val="24"/>
        </w:rPr>
        <w:t xml:space="preserve">se </w:t>
      </w:r>
      <w:r w:rsidR="00314205" w:rsidRPr="002D4F5F">
        <w:rPr>
          <w:rFonts w:ascii="Arial Narrow" w:hAnsi="Arial Narrow" w:cstheme="majorHAnsi"/>
          <w:bCs/>
          <w:sz w:val="24"/>
          <w:szCs w:val="24"/>
        </w:rPr>
        <w:t>establecen las condiciones para la realización de la actividad en esa zona</w:t>
      </w:r>
      <w:r w:rsidR="00C01EA8" w:rsidRPr="002D4F5F">
        <w:rPr>
          <w:rFonts w:ascii="Arial Narrow" w:hAnsi="Arial Narrow" w:cstheme="majorHAnsi"/>
          <w:bCs/>
          <w:sz w:val="24"/>
          <w:szCs w:val="24"/>
        </w:rPr>
        <w:t xml:space="preserve"> y su estructura es la </w:t>
      </w:r>
      <w:r w:rsidR="00314205" w:rsidRPr="002D4F5F">
        <w:rPr>
          <w:rFonts w:ascii="Arial Narrow" w:hAnsi="Arial Narrow" w:cstheme="majorHAnsi"/>
          <w:bCs/>
          <w:sz w:val="24"/>
          <w:szCs w:val="24"/>
        </w:rPr>
        <w:t xml:space="preserve">siguiente: </w:t>
      </w:r>
    </w:p>
    <w:p w14:paraId="2C179F3B" w14:textId="7267E12A" w:rsidR="00314205" w:rsidRPr="002D4F5F" w:rsidRDefault="00FD327D" w:rsidP="00B700F3">
      <w:pPr>
        <w:pStyle w:val="Prrafodelista"/>
        <w:numPr>
          <w:ilvl w:val="0"/>
          <w:numId w:val="10"/>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Definiciones</w:t>
      </w:r>
    </w:p>
    <w:p w14:paraId="1635FDF9" w14:textId="1BDFB40E" w:rsidR="00FD327D" w:rsidRPr="002D4F5F" w:rsidRDefault="00FD327D" w:rsidP="00B700F3">
      <w:pPr>
        <w:pStyle w:val="Prrafodelista"/>
        <w:numPr>
          <w:ilvl w:val="0"/>
          <w:numId w:val="10"/>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Condiciones de uso o para la realización de la actividad</w:t>
      </w:r>
    </w:p>
    <w:p w14:paraId="23640DAC" w14:textId="77777777" w:rsidR="003D1766" w:rsidRPr="002D4F5F" w:rsidRDefault="003D1766" w:rsidP="003D1766">
      <w:pPr>
        <w:pStyle w:val="Prrafodelista"/>
        <w:spacing w:after="0" w:line="240" w:lineRule="auto"/>
        <w:jc w:val="both"/>
        <w:textDirection w:val="btLr"/>
        <w:rPr>
          <w:rFonts w:ascii="Arial Narrow" w:hAnsi="Arial Narrow" w:cstheme="majorHAnsi"/>
          <w:bCs/>
          <w:sz w:val="24"/>
          <w:szCs w:val="24"/>
        </w:rPr>
      </w:pPr>
    </w:p>
    <w:p w14:paraId="700B50D1" w14:textId="4686C31B" w:rsidR="00FD327D" w:rsidRPr="002D4F5F" w:rsidRDefault="00FD327D"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lastRenderedPageBreak/>
        <w:t xml:space="preserve">Las Fichas Técnicas </w:t>
      </w:r>
      <w:r w:rsidR="00C01EA8" w:rsidRPr="002D4F5F">
        <w:rPr>
          <w:rFonts w:ascii="Arial Narrow" w:hAnsi="Arial Narrow" w:cstheme="majorHAnsi"/>
          <w:bCs/>
          <w:sz w:val="24"/>
          <w:szCs w:val="24"/>
        </w:rPr>
        <w:t xml:space="preserve">propuestas </w:t>
      </w:r>
      <w:r w:rsidRPr="002D4F5F">
        <w:rPr>
          <w:rFonts w:ascii="Arial Narrow" w:hAnsi="Arial Narrow" w:cstheme="majorHAnsi"/>
          <w:bCs/>
          <w:sz w:val="24"/>
          <w:szCs w:val="24"/>
        </w:rPr>
        <w:t xml:space="preserve">son las siguientes: </w:t>
      </w:r>
    </w:p>
    <w:p w14:paraId="019990F2" w14:textId="4E01E28F"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 Coberturas naturales dedicadas a la preservación</w:t>
      </w:r>
    </w:p>
    <w:p w14:paraId="7B5A3F72" w14:textId="4EAB51FC"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 xml:space="preserve">o 2. </w:t>
      </w:r>
      <w:r w:rsidR="001D44DE">
        <w:rPr>
          <w:rStyle w:val="Hipervnculo"/>
          <w:rFonts w:cstheme="minorHAnsi"/>
          <w:noProof/>
          <w:color w:val="auto"/>
          <w:u w:val="none"/>
        </w:rPr>
        <w:t>Coberturas naturales: guaduales</w:t>
      </w:r>
    </w:p>
    <w:p w14:paraId="5040E6B6" w14:textId="2FA8F7CB"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3.</w:t>
      </w:r>
      <w:r w:rsidR="001D44DE">
        <w:rPr>
          <w:rStyle w:val="Hipervnculo"/>
          <w:rFonts w:cstheme="minorHAnsi"/>
          <w:noProof/>
          <w:color w:val="auto"/>
          <w:u w:val="none"/>
        </w:rPr>
        <w:t xml:space="preserve"> Observación de aves</w:t>
      </w:r>
    </w:p>
    <w:p w14:paraId="64DFA184" w14:textId="54500384"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4. Extracción de pr</w:t>
      </w:r>
      <w:r w:rsidR="001D44DE">
        <w:rPr>
          <w:rStyle w:val="Hipervnculo"/>
          <w:rFonts w:cstheme="minorHAnsi"/>
          <w:noProof/>
          <w:color w:val="auto"/>
          <w:u w:val="none"/>
        </w:rPr>
        <w:t>oductos secundarios del bosque</w:t>
      </w:r>
    </w:p>
    <w:p w14:paraId="72443724" w14:textId="4FC16622"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N</w:t>
      </w:r>
      <w:r>
        <w:rPr>
          <w:rStyle w:val="Hipervnculo"/>
          <w:rFonts w:cstheme="minorHAnsi"/>
          <w:noProof/>
          <w:color w:val="auto"/>
          <w:u w:val="none"/>
        </w:rPr>
        <w:t>o 5. Expediciones científicas</w:t>
      </w:r>
    </w:p>
    <w:p w14:paraId="3E045963" w14:textId="1A8136ED"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6. Sendero</w:t>
      </w:r>
      <w:r w:rsidR="001D44DE">
        <w:rPr>
          <w:rStyle w:val="Hipervnculo"/>
          <w:rFonts w:cstheme="minorHAnsi"/>
          <w:noProof/>
          <w:color w:val="auto"/>
          <w:u w:val="none"/>
        </w:rPr>
        <w:t>s de interpretación ambiental.</w:t>
      </w:r>
    </w:p>
    <w:p w14:paraId="47E607CD" w14:textId="230DEF79"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Pr>
          <w:rStyle w:val="Hipervnculo"/>
          <w:rFonts w:cstheme="minorHAnsi"/>
          <w:noProof/>
          <w:color w:val="auto"/>
          <w:u w:val="none"/>
        </w:rPr>
        <w:t>o 7. Apicultura</w:t>
      </w:r>
    </w:p>
    <w:p w14:paraId="5EC61F55" w14:textId="2A5AF01A"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 xml:space="preserve">No </w:t>
      </w:r>
      <w:r w:rsidRPr="001D44DE">
        <w:rPr>
          <w:rStyle w:val="Hipervnculo"/>
          <w:rFonts w:cstheme="minorHAnsi"/>
          <w:noProof/>
          <w:color w:val="auto"/>
          <w:u w:val="none"/>
        </w:rPr>
        <w:t xml:space="preserve">8. Escalada y </w:t>
      </w:r>
      <w:r>
        <w:rPr>
          <w:rStyle w:val="Hipervnculo"/>
          <w:rFonts w:cstheme="minorHAnsi"/>
          <w:noProof/>
          <w:color w:val="auto"/>
          <w:u w:val="none"/>
        </w:rPr>
        <w:t>descenso</w:t>
      </w:r>
    </w:p>
    <w:p w14:paraId="71ACF43D" w14:textId="5BF9106C"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Fi</w:t>
      </w:r>
      <w:r w:rsidR="00E91FB0">
        <w:rPr>
          <w:rStyle w:val="Hipervnculo"/>
          <w:rFonts w:cstheme="minorHAnsi"/>
          <w:noProof/>
          <w:color w:val="auto"/>
          <w:u w:val="none"/>
        </w:rPr>
        <w:t>cha técnica N</w:t>
      </w:r>
      <w:r>
        <w:rPr>
          <w:rStyle w:val="Hipervnculo"/>
          <w:rFonts w:cstheme="minorHAnsi"/>
          <w:noProof/>
          <w:color w:val="auto"/>
          <w:u w:val="none"/>
        </w:rPr>
        <w:t>o 9. Parapentismo</w:t>
      </w:r>
    </w:p>
    <w:p w14:paraId="1322CBBD" w14:textId="60524889"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tecnica N</w:t>
      </w:r>
      <w:r w:rsidR="001D44DE" w:rsidRPr="001D44DE">
        <w:rPr>
          <w:rStyle w:val="Hipervnculo"/>
          <w:rFonts w:cstheme="minorHAnsi"/>
          <w:noProof/>
          <w:color w:val="auto"/>
          <w:u w:val="none"/>
        </w:rPr>
        <w:t>o</w:t>
      </w:r>
      <w:r w:rsidR="001D44DE">
        <w:rPr>
          <w:rStyle w:val="Hipervnculo"/>
          <w:rFonts w:cstheme="minorHAnsi"/>
          <w:noProof/>
          <w:color w:val="auto"/>
          <w:u w:val="none"/>
        </w:rPr>
        <w:t xml:space="preserve"> 10</w:t>
      </w:r>
      <w:r>
        <w:rPr>
          <w:rStyle w:val="Hipervnculo"/>
          <w:rFonts w:cstheme="minorHAnsi"/>
          <w:noProof/>
          <w:color w:val="auto"/>
          <w:u w:val="none"/>
        </w:rPr>
        <w:t>. Ac</w:t>
      </w:r>
      <w:r w:rsidR="001D44DE">
        <w:rPr>
          <w:rStyle w:val="Hipervnculo"/>
          <w:rFonts w:cstheme="minorHAnsi"/>
          <w:noProof/>
          <w:color w:val="auto"/>
          <w:u w:val="none"/>
        </w:rPr>
        <w:t>tividades silvoagricolas</w:t>
      </w:r>
    </w:p>
    <w:p w14:paraId="38EEC3A3" w14:textId="05F94E7B"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tecnica N</w:t>
      </w:r>
      <w:r w:rsidR="001D44DE" w:rsidRPr="001D44DE">
        <w:rPr>
          <w:rStyle w:val="Hipervnculo"/>
          <w:rFonts w:cstheme="minorHAnsi"/>
          <w:noProof/>
          <w:color w:val="auto"/>
          <w:u w:val="none"/>
        </w:rPr>
        <w:t>o 11</w:t>
      </w:r>
      <w:r w:rsidR="001D44DE">
        <w:rPr>
          <w:rStyle w:val="Hipervnculo"/>
          <w:rFonts w:cstheme="minorHAnsi"/>
          <w:noProof/>
          <w:color w:val="auto"/>
          <w:u w:val="none"/>
        </w:rPr>
        <w:t>. Actividades silvopastoriles</w:t>
      </w:r>
    </w:p>
    <w:p w14:paraId="3AD423F9" w14:textId="0601CBBA"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12</w:t>
      </w:r>
      <w:r w:rsidR="001D44DE">
        <w:rPr>
          <w:rStyle w:val="Hipervnculo"/>
          <w:rFonts w:cstheme="minorHAnsi"/>
          <w:noProof/>
          <w:color w:val="auto"/>
          <w:u w:val="none"/>
        </w:rPr>
        <w:t>. Viveros de material vegetal</w:t>
      </w:r>
    </w:p>
    <w:p w14:paraId="7774E68A" w14:textId="7BBD80DC"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13. Centros de investigación de la biodiversi</w:t>
      </w:r>
      <w:r w:rsidR="001D44DE">
        <w:rPr>
          <w:rStyle w:val="Hipervnculo"/>
          <w:rFonts w:cstheme="minorHAnsi"/>
          <w:noProof/>
          <w:color w:val="auto"/>
          <w:u w:val="none"/>
        </w:rPr>
        <w:t>dad</w:t>
      </w:r>
    </w:p>
    <w:p w14:paraId="5ABD293A" w14:textId="7F05FDF6"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14</w:t>
      </w:r>
      <w:r>
        <w:rPr>
          <w:rStyle w:val="Hipervnculo"/>
          <w:rFonts w:cstheme="minorHAnsi"/>
          <w:noProof/>
          <w:color w:val="auto"/>
          <w:u w:val="none"/>
        </w:rPr>
        <w:t>. E</w:t>
      </w:r>
      <w:r w:rsidR="001D44DE" w:rsidRPr="001D44DE">
        <w:rPr>
          <w:rStyle w:val="Hipervnculo"/>
          <w:rFonts w:cstheme="minorHAnsi"/>
          <w:noProof/>
          <w:color w:val="auto"/>
          <w:u w:val="none"/>
        </w:rPr>
        <w:t>ve</w:t>
      </w:r>
      <w:r w:rsidR="001D44DE">
        <w:rPr>
          <w:rStyle w:val="Hipervnculo"/>
          <w:rFonts w:cstheme="minorHAnsi"/>
          <w:noProof/>
          <w:color w:val="auto"/>
          <w:u w:val="none"/>
        </w:rPr>
        <w:t>ntos científicos y culturales</w:t>
      </w:r>
    </w:p>
    <w:p w14:paraId="25E381E5" w14:textId="6312AD0C"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N</w:t>
      </w:r>
      <w:r>
        <w:rPr>
          <w:rStyle w:val="Hipervnculo"/>
          <w:rFonts w:cstheme="minorHAnsi"/>
          <w:noProof/>
          <w:color w:val="auto"/>
          <w:u w:val="none"/>
        </w:rPr>
        <w:t>o 15</w:t>
      </w:r>
      <w:r w:rsidR="00E91FB0">
        <w:rPr>
          <w:rStyle w:val="Hipervnculo"/>
          <w:rFonts w:cstheme="minorHAnsi"/>
          <w:noProof/>
          <w:color w:val="auto"/>
          <w:u w:val="none"/>
        </w:rPr>
        <w:t xml:space="preserve">. Uso </w:t>
      </w:r>
      <w:r>
        <w:rPr>
          <w:rStyle w:val="Hipervnculo"/>
          <w:rFonts w:cstheme="minorHAnsi"/>
          <w:noProof/>
          <w:color w:val="auto"/>
          <w:u w:val="none"/>
        </w:rPr>
        <w:t>recreativo del agua</w:t>
      </w:r>
    </w:p>
    <w:p w14:paraId="23FAF048" w14:textId="07AB0312"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16</w:t>
      </w:r>
      <w:r>
        <w:rPr>
          <w:rStyle w:val="Hipervnculo"/>
          <w:rFonts w:cstheme="minorHAnsi"/>
          <w:noProof/>
          <w:color w:val="auto"/>
          <w:u w:val="none"/>
        </w:rPr>
        <w:t>. A</w:t>
      </w:r>
      <w:r w:rsidR="001D44DE" w:rsidRPr="001D44DE">
        <w:rPr>
          <w:rStyle w:val="Hipervnculo"/>
          <w:rFonts w:cstheme="minorHAnsi"/>
          <w:noProof/>
          <w:color w:val="auto"/>
          <w:u w:val="none"/>
        </w:rPr>
        <w:t xml:space="preserve">lojamiento rural, alojamiento de bajo impacto y zonas de </w:t>
      </w:r>
      <w:r w:rsidR="001D44DE">
        <w:rPr>
          <w:rStyle w:val="Hipervnculo"/>
          <w:rFonts w:cstheme="minorHAnsi"/>
          <w:noProof/>
          <w:color w:val="auto"/>
          <w:u w:val="none"/>
        </w:rPr>
        <w:t>campamento para el ecoturismo</w:t>
      </w:r>
    </w:p>
    <w:p w14:paraId="6CE0B592" w14:textId="3BA4DB5E"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17. Comercio, servicio</w:t>
      </w:r>
      <w:r w:rsidR="001D44DE">
        <w:rPr>
          <w:rStyle w:val="Hipervnculo"/>
          <w:rFonts w:cstheme="minorHAnsi"/>
          <w:noProof/>
          <w:color w:val="auto"/>
          <w:u w:val="none"/>
        </w:rPr>
        <w:t>s e industria</w:t>
      </w:r>
    </w:p>
    <w:p w14:paraId="53C21777" w14:textId="52C8DE4D" w:rsidR="00035548" w:rsidRPr="001D44DE" w:rsidRDefault="00E91FB0" w:rsidP="001D44DE">
      <w:pPr>
        <w:pStyle w:val="Prrafodelista"/>
        <w:numPr>
          <w:ilvl w:val="0"/>
          <w:numId w:val="46"/>
        </w:numPr>
        <w:spacing w:after="0" w:line="240" w:lineRule="auto"/>
        <w:rPr>
          <w:rStyle w:val="Hipervnculo"/>
          <w:rFonts w:ascii="Arial Narrow" w:hAnsi="Arial Narrow" w:cstheme="majorHAnsi"/>
          <w:color w:val="auto"/>
          <w:sz w:val="24"/>
          <w:szCs w:val="24"/>
          <w:u w:val="none"/>
          <w:lang w:val="es-MX"/>
        </w:rPr>
      </w:pPr>
      <w:r>
        <w:rPr>
          <w:rStyle w:val="Hipervnculo"/>
          <w:rFonts w:cstheme="minorHAnsi"/>
          <w:noProof/>
          <w:color w:val="auto"/>
          <w:u w:val="none"/>
        </w:rPr>
        <w:t>Ficha técnica N</w:t>
      </w:r>
      <w:r w:rsidR="001D44DE" w:rsidRPr="001D44DE">
        <w:rPr>
          <w:rStyle w:val="Hipervnculo"/>
          <w:rFonts w:cstheme="minorHAnsi"/>
          <w:noProof/>
          <w:color w:val="auto"/>
          <w:u w:val="none"/>
        </w:rPr>
        <w:t>o 18</w:t>
      </w:r>
      <w:r>
        <w:rPr>
          <w:rStyle w:val="Hipervnculo"/>
          <w:rFonts w:cstheme="minorHAnsi"/>
          <w:noProof/>
          <w:color w:val="auto"/>
          <w:u w:val="none"/>
        </w:rPr>
        <w:t>.</w:t>
      </w:r>
      <w:r w:rsidR="001D44DE" w:rsidRPr="001D44DE">
        <w:rPr>
          <w:rStyle w:val="Hipervnculo"/>
          <w:rFonts w:cstheme="minorHAnsi"/>
          <w:noProof/>
          <w:color w:val="auto"/>
          <w:u w:val="none"/>
        </w:rPr>
        <w:t xml:space="preserve"> equi</w:t>
      </w:r>
      <w:r w:rsidR="001D44DE">
        <w:rPr>
          <w:rStyle w:val="Hipervnculo"/>
          <w:rFonts w:cstheme="minorHAnsi"/>
          <w:noProof/>
          <w:color w:val="auto"/>
          <w:u w:val="none"/>
        </w:rPr>
        <w:t>pamientos y usos dotacionales</w:t>
      </w:r>
    </w:p>
    <w:p w14:paraId="5A88B4DC" w14:textId="77777777" w:rsidR="001D44DE" w:rsidRPr="00E91FB0" w:rsidRDefault="001D44DE" w:rsidP="00E91FB0">
      <w:pPr>
        <w:spacing w:after="0" w:line="240" w:lineRule="auto"/>
        <w:rPr>
          <w:rFonts w:ascii="Arial Narrow" w:hAnsi="Arial Narrow" w:cstheme="majorHAnsi"/>
          <w:sz w:val="24"/>
          <w:szCs w:val="24"/>
        </w:rPr>
      </w:pPr>
    </w:p>
    <w:p w14:paraId="0006F8D8" w14:textId="235E5B82" w:rsidR="005B0DD9" w:rsidRDefault="002612B1" w:rsidP="00B700F3">
      <w:pPr>
        <w:spacing w:after="0" w:line="240" w:lineRule="auto"/>
        <w:jc w:val="both"/>
        <w:textDirection w:val="btLr"/>
        <w:rPr>
          <w:rFonts w:ascii="Arial Narrow" w:hAnsi="Arial Narrow" w:cstheme="majorHAnsi"/>
          <w:b/>
          <w:sz w:val="24"/>
          <w:szCs w:val="24"/>
        </w:rPr>
      </w:pPr>
      <w:r>
        <w:rPr>
          <w:rFonts w:ascii="Arial Narrow" w:hAnsi="Arial Narrow" w:cstheme="majorHAnsi"/>
          <w:b/>
          <w:sz w:val="24"/>
          <w:szCs w:val="24"/>
        </w:rPr>
        <w:t>c) M</w:t>
      </w:r>
      <w:r w:rsidR="00E91FB0">
        <w:rPr>
          <w:rFonts w:ascii="Arial Narrow" w:hAnsi="Arial Narrow" w:cstheme="majorHAnsi"/>
          <w:b/>
          <w:sz w:val="24"/>
          <w:szCs w:val="24"/>
        </w:rPr>
        <w:t>edidas de intervención así:</w:t>
      </w:r>
    </w:p>
    <w:p w14:paraId="2E4A0639" w14:textId="47A9E6F3" w:rsidR="00450847" w:rsidRPr="002612B1" w:rsidRDefault="00F70D42" w:rsidP="002612B1">
      <w:pPr>
        <w:pStyle w:val="Prrafodelista"/>
        <w:numPr>
          <w:ilvl w:val="0"/>
          <w:numId w:val="47"/>
        </w:numPr>
        <w:spacing w:line="276" w:lineRule="auto"/>
        <w:jc w:val="both"/>
        <w:rPr>
          <w:rFonts w:ascii="Arial Narrow" w:hAnsi="Arial Narrow"/>
          <w:color w:val="000000"/>
          <w:sz w:val="24"/>
          <w:szCs w:val="24"/>
        </w:rPr>
      </w:pPr>
      <w:r w:rsidRPr="002612B1">
        <w:rPr>
          <w:rFonts w:ascii="Arial Narrow" w:hAnsi="Arial Narrow"/>
          <w:b/>
          <w:sz w:val="24"/>
          <w:szCs w:val="24"/>
        </w:rPr>
        <w:t xml:space="preserve">Sobre las </w:t>
      </w:r>
      <w:r w:rsidR="001228DB" w:rsidRPr="002612B1">
        <w:rPr>
          <w:rFonts w:ascii="Arial Narrow" w:hAnsi="Arial Narrow"/>
          <w:b/>
          <w:sz w:val="24"/>
          <w:szCs w:val="24"/>
        </w:rPr>
        <w:t>N</w:t>
      </w:r>
      <w:r w:rsidR="005B0DD9" w:rsidRPr="002612B1">
        <w:rPr>
          <w:rFonts w:ascii="Arial Narrow" w:hAnsi="Arial Narrow"/>
          <w:b/>
          <w:sz w:val="24"/>
          <w:szCs w:val="24"/>
        </w:rPr>
        <w:t>ormas Generales:</w:t>
      </w:r>
      <w:r w:rsidR="005B0DD9" w:rsidRPr="002612B1">
        <w:rPr>
          <w:rFonts w:ascii="Arial Narrow" w:hAnsi="Arial Narrow"/>
          <w:sz w:val="24"/>
          <w:szCs w:val="24"/>
        </w:rPr>
        <w:t xml:space="preserve"> </w:t>
      </w:r>
      <w:r w:rsidR="005B0DD9" w:rsidRPr="002612B1">
        <w:rPr>
          <w:rFonts w:ascii="Arial Narrow" w:hAnsi="Arial Narrow"/>
          <w:bCs/>
          <w:sz w:val="24"/>
          <w:szCs w:val="24"/>
        </w:rPr>
        <w:t xml:space="preserve">Se definen como </w:t>
      </w:r>
      <w:r w:rsidR="00450847" w:rsidRPr="002612B1">
        <w:rPr>
          <w:rFonts w:ascii="Arial Narrow" w:hAnsi="Arial Narrow"/>
          <w:color w:val="000000"/>
          <w:sz w:val="24"/>
          <w:szCs w:val="24"/>
        </w:rPr>
        <w:t xml:space="preserve">condiciones para la realización de actividades productivas y/o actuaciones urbanísticas que aplican para todas las áreas protegidas del orden regional del Sistema Departamental de Áreas Protegidas o para todas las zonas de un área protegida en particular. </w:t>
      </w:r>
    </w:p>
    <w:p w14:paraId="4672156C" w14:textId="63DA5549" w:rsidR="00B320F9" w:rsidRPr="002612B1" w:rsidRDefault="00B320F9" w:rsidP="002612B1">
      <w:pPr>
        <w:pStyle w:val="Prrafodelista"/>
        <w:numPr>
          <w:ilvl w:val="0"/>
          <w:numId w:val="47"/>
        </w:numPr>
        <w:spacing w:line="276" w:lineRule="auto"/>
        <w:jc w:val="both"/>
        <w:rPr>
          <w:rFonts w:ascii="Arial Narrow" w:eastAsia="Arial" w:hAnsi="Arial Narrow"/>
          <w:color w:val="000000"/>
          <w:sz w:val="24"/>
          <w:szCs w:val="24"/>
        </w:rPr>
      </w:pPr>
      <w:r w:rsidRPr="002612B1">
        <w:rPr>
          <w:rFonts w:ascii="Arial Narrow" w:eastAsia="Arial" w:hAnsi="Arial Narrow"/>
          <w:b/>
          <w:color w:val="000000"/>
          <w:sz w:val="24"/>
          <w:szCs w:val="24"/>
        </w:rPr>
        <w:t>S</w:t>
      </w:r>
      <w:r w:rsidR="00F70D42" w:rsidRPr="002612B1">
        <w:rPr>
          <w:rFonts w:ascii="Arial Narrow" w:eastAsia="Arial" w:hAnsi="Arial Narrow"/>
          <w:b/>
          <w:color w:val="000000"/>
          <w:sz w:val="24"/>
          <w:szCs w:val="24"/>
        </w:rPr>
        <w:t xml:space="preserve">obre las Preexistencias: </w:t>
      </w:r>
      <w:r w:rsidR="00F70D42" w:rsidRPr="002612B1">
        <w:rPr>
          <w:rFonts w:ascii="Arial Narrow" w:eastAsia="Arial" w:hAnsi="Arial Narrow"/>
          <w:color w:val="000000"/>
          <w:sz w:val="24"/>
          <w:szCs w:val="24"/>
        </w:rPr>
        <w:t>Condiciones para la continuidad de actividades ya existentes en las áreas protegidas o para su modificación.</w:t>
      </w:r>
    </w:p>
    <w:p w14:paraId="5DB7E99E" w14:textId="3F1F033E" w:rsidR="00B320F9" w:rsidRPr="002612B1" w:rsidRDefault="00B320F9" w:rsidP="002612B1">
      <w:pPr>
        <w:pStyle w:val="Prrafodelista"/>
        <w:numPr>
          <w:ilvl w:val="0"/>
          <w:numId w:val="47"/>
        </w:numPr>
        <w:spacing w:line="276" w:lineRule="auto"/>
        <w:jc w:val="both"/>
        <w:rPr>
          <w:rFonts w:ascii="Arial Narrow" w:eastAsia="Arial" w:hAnsi="Arial Narrow"/>
          <w:color w:val="000000"/>
          <w:sz w:val="24"/>
          <w:szCs w:val="24"/>
        </w:rPr>
      </w:pPr>
      <w:r w:rsidRPr="002612B1">
        <w:rPr>
          <w:rFonts w:ascii="Arial Narrow" w:eastAsia="Arial" w:hAnsi="Arial Narrow"/>
          <w:b/>
          <w:color w:val="000000"/>
          <w:sz w:val="24"/>
          <w:szCs w:val="24"/>
        </w:rPr>
        <w:t>Sobre los Lineamientos para áreas y suelos de protección identificados en la Estructura Ecológica Principal</w:t>
      </w:r>
      <w:r w:rsidR="00F70D42" w:rsidRPr="002612B1">
        <w:rPr>
          <w:rFonts w:ascii="Arial Narrow" w:eastAsia="Arial" w:hAnsi="Arial Narrow"/>
          <w:b/>
          <w:color w:val="000000"/>
          <w:sz w:val="24"/>
          <w:szCs w:val="24"/>
        </w:rPr>
        <w:t xml:space="preserve">: </w:t>
      </w:r>
      <w:r w:rsidR="00F70D42" w:rsidRPr="002612B1">
        <w:rPr>
          <w:rFonts w:ascii="Arial Narrow" w:eastAsia="Arial" w:hAnsi="Arial Narrow"/>
          <w:color w:val="000000"/>
          <w:sz w:val="24"/>
          <w:szCs w:val="24"/>
        </w:rPr>
        <w:t>Condiciones para la realización de actividades en las áreas que conforman la Estructura Ecológica Principal.</w:t>
      </w:r>
    </w:p>
    <w:p w14:paraId="27CEE67C" w14:textId="14622178" w:rsidR="00B320F9" w:rsidRPr="002612B1" w:rsidRDefault="00F70D42" w:rsidP="002612B1">
      <w:pPr>
        <w:pStyle w:val="Prrafodelista"/>
        <w:numPr>
          <w:ilvl w:val="0"/>
          <w:numId w:val="47"/>
        </w:numPr>
        <w:spacing w:line="276" w:lineRule="auto"/>
        <w:jc w:val="both"/>
        <w:rPr>
          <w:rFonts w:ascii="Arial Narrow" w:eastAsia="Arial" w:hAnsi="Arial Narrow"/>
          <w:bCs/>
          <w:sz w:val="24"/>
          <w:szCs w:val="24"/>
        </w:rPr>
      </w:pPr>
      <w:r w:rsidRPr="002612B1">
        <w:rPr>
          <w:rFonts w:ascii="Arial Narrow" w:eastAsia="Arial" w:hAnsi="Arial Narrow"/>
          <w:b/>
          <w:color w:val="000000"/>
          <w:sz w:val="24"/>
          <w:szCs w:val="24"/>
        </w:rPr>
        <w:t xml:space="preserve">Sobre las </w:t>
      </w:r>
      <w:r w:rsidR="00E91FB0" w:rsidRPr="002612B1">
        <w:rPr>
          <w:rFonts w:ascii="Arial Narrow" w:eastAsia="Arial" w:hAnsi="Arial Narrow"/>
          <w:b/>
          <w:color w:val="000000"/>
          <w:sz w:val="24"/>
          <w:szCs w:val="24"/>
        </w:rPr>
        <w:t>Normas urbanísticas:</w:t>
      </w:r>
      <w:r w:rsidR="00E91FB0" w:rsidRPr="002612B1">
        <w:rPr>
          <w:rFonts w:ascii="Arial Narrow" w:eastAsia="Arial" w:hAnsi="Arial Narrow"/>
          <w:color w:val="000000"/>
          <w:sz w:val="24"/>
          <w:szCs w:val="24"/>
        </w:rPr>
        <w:t xml:space="preserve"> </w:t>
      </w:r>
      <w:r w:rsidR="00C35B6B" w:rsidRPr="002612B1">
        <w:rPr>
          <w:rFonts w:ascii="Arial Narrow" w:eastAsia="Arial" w:hAnsi="Arial Narrow"/>
          <w:color w:val="000000"/>
          <w:sz w:val="24"/>
          <w:szCs w:val="24"/>
        </w:rPr>
        <w:t xml:space="preserve">Se definen como las Normas Urbanísticas de Edificabilidad e incluye aspectos como </w:t>
      </w:r>
      <w:r w:rsidR="00B320F9" w:rsidRPr="002612B1">
        <w:rPr>
          <w:rFonts w:ascii="Arial Narrow" w:eastAsia="Arial" w:hAnsi="Arial Narrow"/>
          <w:color w:val="000000"/>
          <w:sz w:val="24"/>
          <w:szCs w:val="24"/>
        </w:rPr>
        <w:t xml:space="preserve">área mínima de predios, </w:t>
      </w:r>
      <w:r w:rsidR="00B320F9" w:rsidRPr="002612B1">
        <w:rPr>
          <w:rFonts w:ascii="Arial Narrow" w:eastAsia="Arial" w:hAnsi="Arial Narrow"/>
          <w:bCs/>
          <w:sz w:val="24"/>
          <w:szCs w:val="24"/>
        </w:rPr>
        <w:t>índice de ocupación (i.o.)</w:t>
      </w:r>
      <w:r w:rsidRPr="002612B1">
        <w:rPr>
          <w:rFonts w:ascii="Arial Narrow" w:eastAsia="Arial" w:hAnsi="Arial Narrow"/>
          <w:bCs/>
          <w:sz w:val="24"/>
          <w:szCs w:val="24"/>
        </w:rPr>
        <w:t xml:space="preserve"> i</w:t>
      </w:r>
      <w:r w:rsidR="00B320F9" w:rsidRPr="002612B1">
        <w:rPr>
          <w:rFonts w:ascii="Arial Narrow" w:eastAsia="Arial" w:hAnsi="Arial Narrow"/>
          <w:bCs/>
          <w:sz w:val="24"/>
          <w:szCs w:val="24"/>
        </w:rPr>
        <w:t>ndices de ocupación por zonas y subzonas, alturas máximas y retiros entre otras.</w:t>
      </w:r>
    </w:p>
    <w:p w14:paraId="0D0712E3" w14:textId="77777777" w:rsidR="00B320F9" w:rsidRPr="00BB24F3" w:rsidRDefault="00B320F9">
      <w:pPr>
        <w:jc w:val="both"/>
        <w:rPr>
          <w:rFonts w:ascii="Arial Narrow" w:eastAsia="Arial" w:hAnsi="Arial Narrow"/>
          <w:b/>
          <w:bCs/>
        </w:rPr>
      </w:pPr>
    </w:p>
    <w:sectPr w:rsidR="00B320F9" w:rsidRPr="00BB24F3" w:rsidSect="003210EB">
      <w:headerReference w:type="default" r:id="rId12"/>
      <w:footerReference w:type="default" r:id="rId13"/>
      <w:pgSz w:w="12240" w:h="15840"/>
      <w:pgMar w:top="1417" w:right="1701" w:bottom="1417" w:left="1701" w:header="708" w:footer="6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3547F" w14:textId="77777777" w:rsidR="00F90A03" w:rsidRDefault="00F90A03" w:rsidP="00B700F3">
      <w:pPr>
        <w:spacing w:after="0" w:line="240" w:lineRule="auto"/>
      </w:pPr>
      <w:r>
        <w:separator/>
      </w:r>
    </w:p>
  </w:endnote>
  <w:endnote w:type="continuationSeparator" w:id="0">
    <w:p w14:paraId="6FD6D52A" w14:textId="77777777" w:rsidR="00F90A03" w:rsidRDefault="00F90A03" w:rsidP="00B70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3442428"/>
      <w:docPartObj>
        <w:docPartGallery w:val="Page Numbers (Bottom of Page)"/>
        <w:docPartUnique/>
      </w:docPartObj>
    </w:sdtPr>
    <w:sdtEndPr/>
    <w:sdtContent>
      <w:p w14:paraId="552080D7" w14:textId="77777777" w:rsidR="00731B39" w:rsidRPr="003210EB" w:rsidRDefault="00731B39" w:rsidP="003210EB">
        <w:pPr>
          <w:pStyle w:val="Piedepgina"/>
          <w:jc w:val="center"/>
          <w:rPr>
            <w:rFonts w:ascii="Arial" w:hAnsi="Arial" w:cs="Arial"/>
            <w:b/>
            <w:sz w:val="24"/>
            <w:szCs w:val="24"/>
          </w:rPr>
        </w:pPr>
        <w:r w:rsidRPr="003210EB">
          <w:rPr>
            <w:rFonts w:ascii="Arial" w:hAnsi="Arial" w:cs="Arial"/>
            <w:b/>
            <w:sz w:val="24"/>
            <w:szCs w:val="24"/>
          </w:rPr>
          <w:fldChar w:fldCharType="begin"/>
        </w:r>
        <w:r w:rsidRPr="003210EB">
          <w:rPr>
            <w:rFonts w:ascii="Arial" w:hAnsi="Arial" w:cs="Arial"/>
            <w:b/>
            <w:sz w:val="24"/>
            <w:szCs w:val="24"/>
          </w:rPr>
          <w:instrText>PAGE   \* MERGEFORMAT</w:instrText>
        </w:r>
        <w:r w:rsidRPr="003210EB">
          <w:rPr>
            <w:rFonts w:ascii="Arial" w:hAnsi="Arial" w:cs="Arial"/>
            <w:b/>
            <w:sz w:val="24"/>
            <w:szCs w:val="24"/>
          </w:rPr>
          <w:fldChar w:fldCharType="separate"/>
        </w:r>
        <w:r w:rsidR="00B35AE3" w:rsidRPr="00B35AE3">
          <w:rPr>
            <w:rFonts w:ascii="Arial" w:hAnsi="Arial" w:cs="Arial"/>
            <w:b/>
            <w:noProof/>
            <w:sz w:val="24"/>
            <w:szCs w:val="24"/>
            <w:lang w:val="es-ES"/>
          </w:rPr>
          <w:t>1</w:t>
        </w:r>
        <w:r w:rsidRPr="003210EB">
          <w:rPr>
            <w:rFonts w:ascii="Arial" w:hAnsi="Arial" w:cs="Arial"/>
            <w:b/>
            <w:sz w:val="24"/>
            <w:szCs w:val="24"/>
          </w:rPr>
          <w:fldChar w:fldCharType="end"/>
        </w:r>
      </w:p>
      <w:p w14:paraId="3F67AAAB" w14:textId="77777777" w:rsidR="00731B39" w:rsidRPr="00144BF4" w:rsidRDefault="00731B39" w:rsidP="003210EB">
        <w:pPr>
          <w:pStyle w:val="Piedepgina"/>
          <w:jc w:val="center"/>
          <w:rPr>
            <w:b/>
            <w:bCs/>
            <w:sz w:val="24"/>
            <w:szCs w:val="24"/>
          </w:rPr>
        </w:pPr>
        <w:r w:rsidRPr="00144BF4">
          <w:rPr>
            <w:b/>
            <w:bCs/>
            <w:sz w:val="24"/>
            <w:szCs w:val="24"/>
          </w:rPr>
          <w:t>CORPORACIÓN AUTÓNOMA REGIONAL DE RISARALDA - CARDER</w:t>
        </w:r>
      </w:p>
      <w:p w14:paraId="764A4063" w14:textId="5AFB8B59" w:rsidR="00731B39" w:rsidRDefault="0068020B" w:rsidP="003210EB">
        <w:pPr>
          <w:pStyle w:val="Piedepgina"/>
          <w:jc w:val="center"/>
        </w:pPr>
      </w:p>
    </w:sdtContent>
  </w:sdt>
  <w:p w14:paraId="257349AA" w14:textId="77777777" w:rsidR="00731B39" w:rsidRDefault="00731B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AF7F3" w14:textId="77777777" w:rsidR="00F90A03" w:rsidRDefault="00F90A03" w:rsidP="00B700F3">
      <w:pPr>
        <w:spacing w:after="0" w:line="240" w:lineRule="auto"/>
      </w:pPr>
      <w:r>
        <w:separator/>
      </w:r>
    </w:p>
  </w:footnote>
  <w:footnote w:type="continuationSeparator" w:id="0">
    <w:p w14:paraId="62C753E6" w14:textId="77777777" w:rsidR="00F90A03" w:rsidRDefault="00F90A03" w:rsidP="00B700F3">
      <w:pPr>
        <w:spacing w:after="0" w:line="240" w:lineRule="auto"/>
      </w:pPr>
      <w:r>
        <w:continuationSeparator/>
      </w:r>
    </w:p>
  </w:footnote>
  <w:footnote w:id="1">
    <w:p w14:paraId="476BF388" w14:textId="77777777" w:rsidR="00731B39" w:rsidRPr="003641DB" w:rsidRDefault="00731B39" w:rsidP="008C4AD2">
      <w:pPr>
        <w:pStyle w:val="Textonotapie"/>
        <w:rPr>
          <w:lang w:val="es-MX"/>
        </w:rPr>
      </w:pPr>
      <w:r>
        <w:rPr>
          <w:rStyle w:val="Refdenotaalpie"/>
        </w:rPr>
        <w:footnoteRef/>
      </w:r>
      <w:r>
        <w:t xml:space="preserve"> La capa de coberturas y usos del suelo fue tomada de la cartografía de POMCAS del Rio Risaralda, Otún y Campoalegre en las áreas protegidas que hacen parte de un POMCA, para el resto del departamento se tomó la capa de Usos del suelo Risaralda 2016.</w:t>
      </w:r>
    </w:p>
  </w:footnote>
  <w:footnote w:id="2">
    <w:p w14:paraId="136A72E3" w14:textId="77777777" w:rsidR="00731B39" w:rsidRPr="003641DB" w:rsidRDefault="00731B39" w:rsidP="008C4AD2">
      <w:pPr>
        <w:pStyle w:val="Textonotapie"/>
        <w:rPr>
          <w:lang w:val="es-MX"/>
        </w:rPr>
      </w:pPr>
      <w:r>
        <w:rPr>
          <w:rStyle w:val="Refdenotaalpie"/>
        </w:rPr>
        <w:footnoteRef/>
      </w:r>
      <w:r>
        <w:t xml:space="preserve"> </w:t>
      </w:r>
      <w:r>
        <w:rPr>
          <w:lang w:val="es-MX"/>
        </w:rPr>
        <w:t>Las clases agrologicas se tomaron de la cartografía de los POMCAS La Vieja, Risaralda y Risaralda, para el resto del departamento se utilizó la información IGAC a escala 1:100.000</w:t>
      </w:r>
    </w:p>
  </w:footnote>
  <w:footnote w:id="3">
    <w:p w14:paraId="75C63711" w14:textId="77777777" w:rsidR="00731B39" w:rsidRPr="00F548BD" w:rsidRDefault="00731B39" w:rsidP="008C4AD2">
      <w:pPr>
        <w:pStyle w:val="Textonotapie"/>
        <w:rPr>
          <w:lang w:val="es-MX"/>
        </w:rPr>
      </w:pPr>
      <w:r>
        <w:rPr>
          <w:rStyle w:val="Refdenotaalpie"/>
        </w:rPr>
        <w:footnoteRef/>
      </w:r>
      <w:r>
        <w:t xml:space="preserve"> </w:t>
      </w:r>
      <w:r>
        <w:rPr>
          <w:lang w:val="es-MX"/>
        </w:rPr>
        <w:t>Resolución 1723 del 29 de diciembre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9DC1" w14:textId="4F55E580" w:rsidR="00731B39" w:rsidRPr="003210EB" w:rsidRDefault="00731B39" w:rsidP="003210EB">
    <w:pPr>
      <w:pStyle w:val="Encabezado"/>
      <w:jc w:val="center"/>
      <w:rPr>
        <w:rFonts w:ascii="Arial" w:hAnsi="Arial" w:cs="Arial"/>
        <w:b/>
        <w:sz w:val="24"/>
        <w:szCs w:val="24"/>
        <w:lang w:val="es-CO"/>
      </w:rPr>
    </w:pPr>
    <w:r w:rsidRPr="00875F04">
      <w:rPr>
        <w:noProof/>
        <w:sz w:val="24"/>
        <w:szCs w:val="24"/>
        <w:lang w:val="es-CO"/>
      </w:rPr>
      <w:drawing>
        <wp:anchor distT="0" distB="0" distL="114300" distR="114300" simplePos="0" relativeHeight="251659264" behindDoc="0" locked="0" layoutInCell="1" hidden="0" allowOverlap="1" wp14:anchorId="514F71FA" wp14:editId="67B10A5E">
          <wp:simplePos x="0" y="0"/>
          <wp:positionH relativeFrom="leftMargin">
            <wp:posOffset>803910</wp:posOffset>
          </wp:positionH>
          <wp:positionV relativeFrom="paragraph">
            <wp:posOffset>-181610</wp:posOffset>
          </wp:positionV>
          <wp:extent cx="602615" cy="842010"/>
          <wp:effectExtent l="0" t="0" r="6985"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2615" cy="842010"/>
                  </a:xfrm>
                  <a:prstGeom prst="rect">
                    <a:avLst/>
                  </a:prstGeom>
                  <a:ln/>
                </pic:spPr>
              </pic:pic>
            </a:graphicData>
          </a:graphic>
        </wp:anchor>
      </w:drawing>
    </w:r>
    <w:r w:rsidRPr="00875F04">
      <w:rPr>
        <w:b/>
        <w:bCs/>
        <w:noProof/>
        <w:sz w:val="24"/>
        <w:szCs w:val="24"/>
        <w:lang w:val="es-CO"/>
      </w:rPr>
      <w:drawing>
        <wp:anchor distT="0" distB="0" distL="114300" distR="114300" simplePos="0" relativeHeight="251661312" behindDoc="0" locked="0" layoutInCell="1" allowOverlap="1" wp14:anchorId="42F3901D" wp14:editId="6F9E3F4B">
          <wp:simplePos x="0" y="0"/>
          <wp:positionH relativeFrom="rightMargin">
            <wp:posOffset>-220980</wp:posOffset>
          </wp:positionH>
          <wp:positionV relativeFrom="paragraph">
            <wp:posOffset>-171450</wp:posOffset>
          </wp:positionV>
          <wp:extent cx="828675" cy="784674"/>
          <wp:effectExtent l="0" t="0" r="0" b="0"/>
          <wp:wrapNone/>
          <wp:docPr id="7" name="Imagen 7" descr="C:\Users\amurillo\Downloads\sidap risaralda-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illo\Downloads\sidap risaralda-logo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784674"/>
                  </a:xfrm>
                  <a:prstGeom prst="rect">
                    <a:avLst/>
                  </a:prstGeom>
                  <a:noFill/>
                  <a:ln>
                    <a:noFill/>
                  </a:ln>
                </pic:spPr>
              </pic:pic>
            </a:graphicData>
          </a:graphic>
          <wp14:sizeRelH relativeFrom="page">
            <wp14:pctWidth>0</wp14:pctWidth>
          </wp14:sizeRelH>
          <wp14:sizeRelV relativeFrom="page">
            <wp14:pctHeight>0</wp14:pctHeight>
          </wp14:sizeRelV>
        </wp:anchor>
      </w:drawing>
    </w:r>
    <w:r w:rsidR="00B35AE3">
      <w:rPr>
        <w:rFonts w:ascii="Arial" w:hAnsi="Arial" w:cs="Arial"/>
        <w:b/>
        <w:sz w:val="24"/>
        <w:szCs w:val="24"/>
        <w:lang w:val="es-CO"/>
      </w:rPr>
      <w:t>DISTRITO DE MANEJO INTEGRADO AGUALINDA</w:t>
    </w:r>
  </w:p>
  <w:p w14:paraId="1E7AF1E6" w14:textId="6537025E" w:rsidR="00731B39" w:rsidRPr="003210EB" w:rsidRDefault="00731B39" w:rsidP="003210EB">
    <w:pPr>
      <w:pStyle w:val="Encabezado"/>
      <w:jc w:val="center"/>
      <w:rPr>
        <w:rFonts w:ascii="Arial" w:hAnsi="Arial" w:cs="Arial"/>
        <w:b/>
        <w:sz w:val="24"/>
        <w:szCs w:val="24"/>
        <w:lang w:val="es-CO"/>
      </w:rPr>
    </w:pPr>
    <w:r w:rsidRPr="003210EB">
      <w:rPr>
        <w:rFonts w:ascii="Arial" w:hAnsi="Arial" w:cs="Arial"/>
        <w:b/>
        <w:sz w:val="24"/>
        <w:szCs w:val="24"/>
        <w:lang w:val="es-CO"/>
      </w:rPr>
      <w:t>PLAN DE MANEJO 2021-202</w:t>
    </w:r>
    <w:r w:rsidR="0068020B">
      <w:rPr>
        <w:rFonts w:ascii="Arial" w:hAnsi="Arial" w:cs="Arial"/>
        <w:b/>
        <w:sz w:val="24"/>
        <w:szCs w:val="24"/>
        <w:lang w:val="es-CO"/>
      </w:rPr>
      <w:t>6</w:t>
    </w:r>
  </w:p>
  <w:p w14:paraId="12A64933" w14:textId="057CFFFB" w:rsidR="00731B39" w:rsidRDefault="00731B39" w:rsidP="003210EB">
    <w:pPr>
      <w:pStyle w:val="Encabezado"/>
      <w:jc w:val="center"/>
      <w:rPr>
        <w:rFonts w:ascii="Arial" w:hAnsi="Arial" w:cs="Arial"/>
        <w:b/>
        <w:sz w:val="24"/>
        <w:szCs w:val="24"/>
        <w:lang w:val="es-CO"/>
      </w:rPr>
    </w:pPr>
    <w:r w:rsidRPr="003210EB">
      <w:rPr>
        <w:rFonts w:ascii="Arial" w:hAnsi="Arial" w:cs="Arial"/>
        <w:b/>
        <w:sz w:val="24"/>
        <w:szCs w:val="24"/>
        <w:lang w:val="es-CO"/>
      </w:rPr>
      <w:t>COMPONENTE ORDENAMIENTO</w:t>
    </w:r>
  </w:p>
  <w:p w14:paraId="31EFB4BE" w14:textId="77777777" w:rsidR="00731B39" w:rsidRPr="003210EB" w:rsidRDefault="00731B39" w:rsidP="003210EB">
    <w:pPr>
      <w:pStyle w:val="Encabezado"/>
      <w:jc w:val="center"/>
      <w:rPr>
        <w:rFonts w:ascii="Arial" w:hAnsi="Arial" w:cs="Arial"/>
        <w:b/>
        <w:sz w:val="24"/>
        <w:szCs w:val="24"/>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902E0"/>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7156B6"/>
    <w:multiLevelType w:val="hybridMultilevel"/>
    <w:tmpl w:val="9ED4BD6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A4658B3"/>
    <w:multiLevelType w:val="hybridMultilevel"/>
    <w:tmpl w:val="1332A22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F9687E"/>
    <w:multiLevelType w:val="hybridMultilevel"/>
    <w:tmpl w:val="EF2C160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865FEB"/>
    <w:multiLevelType w:val="hybridMultilevel"/>
    <w:tmpl w:val="EF30C1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0C3D49"/>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F52320"/>
    <w:multiLevelType w:val="hybridMultilevel"/>
    <w:tmpl w:val="8BDE3C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9092293"/>
    <w:multiLevelType w:val="hybridMultilevel"/>
    <w:tmpl w:val="BDD632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B1436B"/>
    <w:multiLevelType w:val="hybridMultilevel"/>
    <w:tmpl w:val="3E6E73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D7748C"/>
    <w:multiLevelType w:val="hybridMultilevel"/>
    <w:tmpl w:val="F4D094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9F2070A"/>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C57598B"/>
    <w:multiLevelType w:val="hybridMultilevel"/>
    <w:tmpl w:val="E8C08C7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24AB6E95"/>
    <w:multiLevelType w:val="hybridMultilevel"/>
    <w:tmpl w:val="32845B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09397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7680B71"/>
    <w:multiLevelType w:val="hybridMultilevel"/>
    <w:tmpl w:val="3E24399E"/>
    <w:lvl w:ilvl="0" w:tplc="240A0001">
      <w:start w:val="1"/>
      <w:numFmt w:val="bullet"/>
      <w:lvlText w:val=""/>
      <w:lvlJc w:val="left"/>
      <w:pPr>
        <w:ind w:left="720" w:hanging="360"/>
      </w:pPr>
      <w:rPr>
        <w:rFonts w:ascii="Symbol" w:hAnsi="Symbol" w:hint="default"/>
        <w:u w:val="thick"/>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9526B1F"/>
    <w:multiLevelType w:val="hybridMultilevel"/>
    <w:tmpl w:val="920A035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29DF0D86"/>
    <w:multiLevelType w:val="hybridMultilevel"/>
    <w:tmpl w:val="DCF64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A793019"/>
    <w:multiLevelType w:val="hybridMultilevel"/>
    <w:tmpl w:val="C6C4D1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976847"/>
    <w:multiLevelType w:val="hybridMultilevel"/>
    <w:tmpl w:val="96526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E203A38"/>
    <w:multiLevelType w:val="hybridMultilevel"/>
    <w:tmpl w:val="8F3C54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7557EDB"/>
    <w:multiLevelType w:val="hybridMultilevel"/>
    <w:tmpl w:val="D2A24B9A"/>
    <w:lvl w:ilvl="0" w:tplc="B616F97C">
      <w:start w:val="1"/>
      <w:numFmt w:val="decimal"/>
      <w:lvlText w:val="%1."/>
      <w:lvlJc w:val="left"/>
      <w:pPr>
        <w:ind w:left="720" w:hanging="360"/>
      </w:pPr>
      <w:rPr>
        <w:rFonts w:hint="default"/>
        <w:u w:val="thick"/>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B904E95"/>
    <w:multiLevelType w:val="multilevel"/>
    <w:tmpl w:val="E66678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559389E"/>
    <w:multiLevelType w:val="hybridMultilevel"/>
    <w:tmpl w:val="78747B6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751F52"/>
    <w:multiLevelType w:val="hybridMultilevel"/>
    <w:tmpl w:val="804208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BBA75B2"/>
    <w:multiLevelType w:val="hybridMultilevel"/>
    <w:tmpl w:val="000072F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5" w15:restartNumberingAfterBreak="0">
    <w:nsid w:val="4D601C3D"/>
    <w:multiLevelType w:val="multilevel"/>
    <w:tmpl w:val="FA52D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325D4B"/>
    <w:multiLevelType w:val="hybridMultilevel"/>
    <w:tmpl w:val="AF5C0B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1C10E47"/>
    <w:multiLevelType w:val="hybridMultilevel"/>
    <w:tmpl w:val="C03C3CE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1F90D03"/>
    <w:multiLevelType w:val="hybridMultilevel"/>
    <w:tmpl w:val="2764A9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4D536E7"/>
    <w:multiLevelType w:val="multilevel"/>
    <w:tmpl w:val="7916C212"/>
    <w:lvl w:ilvl="0">
      <w:start w:val="1"/>
      <w:numFmt w:val="decimal"/>
      <w:lvlText w:val="%1."/>
      <w:lvlJc w:val="left"/>
      <w:pPr>
        <w:ind w:left="360" w:hanging="360"/>
      </w:pPr>
    </w:lvl>
    <w:lvl w:ilvl="1">
      <w:start w:val="1"/>
      <w:numFmt w:val="decimal"/>
      <w:lvlText w:val="%2."/>
      <w:lvlJc w:val="righ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ED1F43"/>
    <w:multiLevelType w:val="hybridMultilevel"/>
    <w:tmpl w:val="F21E0384"/>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56844018"/>
    <w:multiLevelType w:val="hybridMultilevel"/>
    <w:tmpl w:val="1204601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2" w15:restartNumberingAfterBreak="0">
    <w:nsid w:val="57116BA9"/>
    <w:multiLevelType w:val="hybridMultilevel"/>
    <w:tmpl w:val="D4FC86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C0D16CC"/>
    <w:multiLevelType w:val="hybridMultilevel"/>
    <w:tmpl w:val="5574A300"/>
    <w:lvl w:ilvl="0" w:tplc="9C9C76BA">
      <w:start w:val="1"/>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D764952"/>
    <w:multiLevelType w:val="hybridMultilevel"/>
    <w:tmpl w:val="3D30EA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EE83A59"/>
    <w:multiLevelType w:val="multilevel"/>
    <w:tmpl w:val="B89A7B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11474EA"/>
    <w:multiLevelType w:val="hybridMultilevel"/>
    <w:tmpl w:val="0A3E3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1303DAB"/>
    <w:multiLevelType w:val="hybridMultilevel"/>
    <w:tmpl w:val="DE54D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A952F0"/>
    <w:multiLevelType w:val="hybridMultilevel"/>
    <w:tmpl w:val="8954E1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684323F1"/>
    <w:multiLevelType w:val="hybridMultilevel"/>
    <w:tmpl w:val="22D0E1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21A3268"/>
    <w:multiLevelType w:val="hybridMultilevel"/>
    <w:tmpl w:val="0BEA72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5E811C8"/>
    <w:multiLevelType w:val="hybridMultilevel"/>
    <w:tmpl w:val="9DD688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7361BB7"/>
    <w:multiLevelType w:val="hybridMultilevel"/>
    <w:tmpl w:val="8E2A5FE0"/>
    <w:lvl w:ilvl="0" w:tplc="240A0017">
      <w:start w:val="1"/>
      <w:numFmt w:val="lowerLetter"/>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7584B19"/>
    <w:multiLevelType w:val="hybridMultilevel"/>
    <w:tmpl w:val="66D6806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4" w15:restartNumberingAfterBreak="0">
    <w:nsid w:val="7C5C3980"/>
    <w:multiLevelType w:val="hybridMultilevel"/>
    <w:tmpl w:val="497459A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5" w15:restartNumberingAfterBreak="0">
    <w:nsid w:val="7DCB2E1C"/>
    <w:multiLevelType w:val="hybridMultilevel"/>
    <w:tmpl w:val="3BC0AB0A"/>
    <w:lvl w:ilvl="0" w:tplc="0AA8181C">
      <w:start w:val="1"/>
      <w:numFmt w:val="decimal"/>
      <w:lvlText w:val="%1."/>
      <w:lvlJc w:val="left"/>
      <w:pPr>
        <w:tabs>
          <w:tab w:val="num" w:pos="720"/>
        </w:tabs>
        <w:ind w:left="720" w:hanging="360"/>
      </w:pPr>
    </w:lvl>
    <w:lvl w:ilvl="1" w:tplc="2932B3B0" w:tentative="1">
      <w:start w:val="1"/>
      <w:numFmt w:val="decimal"/>
      <w:lvlText w:val="%2."/>
      <w:lvlJc w:val="left"/>
      <w:pPr>
        <w:tabs>
          <w:tab w:val="num" w:pos="1440"/>
        </w:tabs>
        <w:ind w:left="1440" w:hanging="360"/>
      </w:pPr>
    </w:lvl>
    <w:lvl w:ilvl="2" w:tplc="0AE0B26A" w:tentative="1">
      <w:start w:val="1"/>
      <w:numFmt w:val="decimal"/>
      <w:lvlText w:val="%3."/>
      <w:lvlJc w:val="left"/>
      <w:pPr>
        <w:tabs>
          <w:tab w:val="num" w:pos="2160"/>
        </w:tabs>
        <w:ind w:left="2160" w:hanging="360"/>
      </w:pPr>
    </w:lvl>
    <w:lvl w:ilvl="3" w:tplc="3224188A" w:tentative="1">
      <w:start w:val="1"/>
      <w:numFmt w:val="decimal"/>
      <w:lvlText w:val="%4."/>
      <w:lvlJc w:val="left"/>
      <w:pPr>
        <w:tabs>
          <w:tab w:val="num" w:pos="2880"/>
        </w:tabs>
        <w:ind w:left="2880" w:hanging="360"/>
      </w:pPr>
    </w:lvl>
    <w:lvl w:ilvl="4" w:tplc="BD1A1B1E" w:tentative="1">
      <w:start w:val="1"/>
      <w:numFmt w:val="decimal"/>
      <w:lvlText w:val="%5."/>
      <w:lvlJc w:val="left"/>
      <w:pPr>
        <w:tabs>
          <w:tab w:val="num" w:pos="3600"/>
        </w:tabs>
        <w:ind w:left="3600" w:hanging="360"/>
      </w:pPr>
    </w:lvl>
    <w:lvl w:ilvl="5" w:tplc="8FBEEC80" w:tentative="1">
      <w:start w:val="1"/>
      <w:numFmt w:val="decimal"/>
      <w:lvlText w:val="%6."/>
      <w:lvlJc w:val="left"/>
      <w:pPr>
        <w:tabs>
          <w:tab w:val="num" w:pos="4320"/>
        </w:tabs>
        <w:ind w:left="4320" w:hanging="360"/>
      </w:pPr>
    </w:lvl>
    <w:lvl w:ilvl="6" w:tplc="81EE0FE0" w:tentative="1">
      <w:start w:val="1"/>
      <w:numFmt w:val="decimal"/>
      <w:lvlText w:val="%7."/>
      <w:lvlJc w:val="left"/>
      <w:pPr>
        <w:tabs>
          <w:tab w:val="num" w:pos="5040"/>
        </w:tabs>
        <w:ind w:left="5040" w:hanging="360"/>
      </w:pPr>
    </w:lvl>
    <w:lvl w:ilvl="7" w:tplc="65922C62" w:tentative="1">
      <w:start w:val="1"/>
      <w:numFmt w:val="decimal"/>
      <w:lvlText w:val="%8."/>
      <w:lvlJc w:val="left"/>
      <w:pPr>
        <w:tabs>
          <w:tab w:val="num" w:pos="5760"/>
        </w:tabs>
        <w:ind w:left="5760" w:hanging="360"/>
      </w:pPr>
    </w:lvl>
    <w:lvl w:ilvl="8" w:tplc="395CF92E" w:tentative="1">
      <w:start w:val="1"/>
      <w:numFmt w:val="decimal"/>
      <w:lvlText w:val="%9."/>
      <w:lvlJc w:val="left"/>
      <w:pPr>
        <w:tabs>
          <w:tab w:val="num" w:pos="6480"/>
        </w:tabs>
        <w:ind w:left="6480" w:hanging="360"/>
      </w:pPr>
    </w:lvl>
  </w:abstractNum>
  <w:abstractNum w:abstractNumId="46" w15:restartNumberingAfterBreak="0">
    <w:nsid w:val="7DE227A5"/>
    <w:multiLevelType w:val="hybridMultilevel"/>
    <w:tmpl w:val="2D268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F704492"/>
    <w:multiLevelType w:val="hybridMultilevel"/>
    <w:tmpl w:val="BDD632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0"/>
  </w:num>
  <w:num w:numId="2">
    <w:abstractNumId w:val="45"/>
  </w:num>
  <w:num w:numId="3">
    <w:abstractNumId w:val="17"/>
  </w:num>
  <w:num w:numId="4">
    <w:abstractNumId w:val="37"/>
  </w:num>
  <w:num w:numId="5">
    <w:abstractNumId w:val="32"/>
  </w:num>
  <w:num w:numId="6">
    <w:abstractNumId w:val="28"/>
  </w:num>
  <w:num w:numId="7">
    <w:abstractNumId w:val="35"/>
  </w:num>
  <w:num w:numId="8">
    <w:abstractNumId w:val="21"/>
  </w:num>
  <w:num w:numId="9">
    <w:abstractNumId w:val="46"/>
  </w:num>
  <w:num w:numId="10">
    <w:abstractNumId w:val="8"/>
  </w:num>
  <w:num w:numId="11">
    <w:abstractNumId w:val="13"/>
  </w:num>
  <w:num w:numId="12">
    <w:abstractNumId w:val="29"/>
  </w:num>
  <w:num w:numId="13">
    <w:abstractNumId w:val="39"/>
  </w:num>
  <w:num w:numId="14">
    <w:abstractNumId w:val="38"/>
  </w:num>
  <w:num w:numId="15">
    <w:abstractNumId w:val="19"/>
  </w:num>
  <w:num w:numId="16">
    <w:abstractNumId w:val="9"/>
  </w:num>
  <w:num w:numId="17">
    <w:abstractNumId w:val="6"/>
  </w:num>
  <w:num w:numId="18">
    <w:abstractNumId w:val="16"/>
  </w:num>
  <w:num w:numId="19">
    <w:abstractNumId w:val="25"/>
  </w:num>
  <w:num w:numId="20">
    <w:abstractNumId w:val="15"/>
  </w:num>
  <w:num w:numId="21">
    <w:abstractNumId w:val="31"/>
  </w:num>
  <w:num w:numId="22">
    <w:abstractNumId w:val="14"/>
  </w:num>
  <w:num w:numId="23">
    <w:abstractNumId w:val="1"/>
  </w:num>
  <w:num w:numId="24">
    <w:abstractNumId w:val="18"/>
  </w:num>
  <w:num w:numId="25">
    <w:abstractNumId w:val="23"/>
  </w:num>
  <w:num w:numId="26">
    <w:abstractNumId w:val="36"/>
  </w:num>
  <w:num w:numId="27">
    <w:abstractNumId w:val="11"/>
  </w:num>
  <w:num w:numId="28">
    <w:abstractNumId w:val="40"/>
  </w:num>
  <w:num w:numId="29">
    <w:abstractNumId w:val="43"/>
  </w:num>
  <w:num w:numId="30">
    <w:abstractNumId w:val="4"/>
  </w:num>
  <w:num w:numId="31">
    <w:abstractNumId w:val="47"/>
  </w:num>
  <w:num w:numId="32">
    <w:abstractNumId w:val="7"/>
  </w:num>
  <w:num w:numId="33">
    <w:abstractNumId w:val="2"/>
  </w:num>
  <w:num w:numId="34">
    <w:abstractNumId w:val="27"/>
  </w:num>
  <w:num w:numId="35">
    <w:abstractNumId w:val="3"/>
  </w:num>
  <w:num w:numId="36">
    <w:abstractNumId w:val="10"/>
  </w:num>
  <w:num w:numId="37">
    <w:abstractNumId w:val="0"/>
  </w:num>
  <w:num w:numId="38">
    <w:abstractNumId w:val="5"/>
  </w:num>
  <w:num w:numId="39">
    <w:abstractNumId w:val="42"/>
  </w:num>
  <w:num w:numId="40">
    <w:abstractNumId w:val="30"/>
  </w:num>
  <w:num w:numId="41">
    <w:abstractNumId w:val="44"/>
  </w:num>
  <w:num w:numId="42">
    <w:abstractNumId w:val="22"/>
  </w:num>
  <w:num w:numId="43">
    <w:abstractNumId w:val="24"/>
  </w:num>
  <w:num w:numId="44">
    <w:abstractNumId w:val="26"/>
  </w:num>
  <w:num w:numId="45">
    <w:abstractNumId w:val="12"/>
  </w:num>
  <w:num w:numId="46">
    <w:abstractNumId w:val="34"/>
  </w:num>
  <w:num w:numId="47">
    <w:abstractNumId w:val="41"/>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96F"/>
    <w:rsid w:val="00025529"/>
    <w:rsid w:val="00035548"/>
    <w:rsid w:val="00067A9E"/>
    <w:rsid w:val="00067B8B"/>
    <w:rsid w:val="000771D4"/>
    <w:rsid w:val="00084849"/>
    <w:rsid w:val="000B5AB3"/>
    <w:rsid w:val="000B7967"/>
    <w:rsid w:val="000F0D13"/>
    <w:rsid w:val="000F1626"/>
    <w:rsid w:val="00101B12"/>
    <w:rsid w:val="001205A4"/>
    <w:rsid w:val="001214F6"/>
    <w:rsid w:val="001228DB"/>
    <w:rsid w:val="0012444C"/>
    <w:rsid w:val="0012451B"/>
    <w:rsid w:val="00142C9B"/>
    <w:rsid w:val="00145284"/>
    <w:rsid w:val="001506A8"/>
    <w:rsid w:val="00152443"/>
    <w:rsid w:val="0018552D"/>
    <w:rsid w:val="001A05ED"/>
    <w:rsid w:val="001D19AF"/>
    <w:rsid w:val="001D44DE"/>
    <w:rsid w:val="001E09C9"/>
    <w:rsid w:val="001E4455"/>
    <w:rsid w:val="00211BA8"/>
    <w:rsid w:val="00227BA6"/>
    <w:rsid w:val="002355A7"/>
    <w:rsid w:val="00243B35"/>
    <w:rsid w:val="00251DD6"/>
    <w:rsid w:val="00256568"/>
    <w:rsid w:val="002612B1"/>
    <w:rsid w:val="00274CE2"/>
    <w:rsid w:val="00284CCE"/>
    <w:rsid w:val="00294B16"/>
    <w:rsid w:val="002B0AE3"/>
    <w:rsid w:val="002C1810"/>
    <w:rsid w:val="002C2C45"/>
    <w:rsid w:val="002C63CE"/>
    <w:rsid w:val="002D0FC0"/>
    <w:rsid w:val="002D33E7"/>
    <w:rsid w:val="002D4F5F"/>
    <w:rsid w:val="002E4C2C"/>
    <w:rsid w:val="00313CF9"/>
    <w:rsid w:val="00314205"/>
    <w:rsid w:val="00314FDC"/>
    <w:rsid w:val="003210EB"/>
    <w:rsid w:val="00326DF0"/>
    <w:rsid w:val="00341202"/>
    <w:rsid w:val="003461D6"/>
    <w:rsid w:val="00351B09"/>
    <w:rsid w:val="00360E39"/>
    <w:rsid w:val="00360EA7"/>
    <w:rsid w:val="00361B7B"/>
    <w:rsid w:val="003727FA"/>
    <w:rsid w:val="003731C1"/>
    <w:rsid w:val="00373CB6"/>
    <w:rsid w:val="0039109B"/>
    <w:rsid w:val="003A6DA9"/>
    <w:rsid w:val="003B0A98"/>
    <w:rsid w:val="003C389A"/>
    <w:rsid w:val="003D1766"/>
    <w:rsid w:val="003F54EA"/>
    <w:rsid w:val="003F5BDB"/>
    <w:rsid w:val="00400D2A"/>
    <w:rsid w:val="0043057B"/>
    <w:rsid w:val="00437FAD"/>
    <w:rsid w:val="00441013"/>
    <w:rsid w:val="004441F4"/>
    <w:rsid w:val="0045032D"/>
    <w:rsid w:val="00450847"/>
    <w:rsid w:val="00466BA9"/>
    <w:rsid w:val="00470F97"/>
    <w:rsid w:val="0047105B"/>
    <w:rsid w:val="00471465"/>
    <w:rsid w:val="00475008"/>
    <w:rsid w:val="0048103A"/>
    <w:rsid w:val="004935A8"/>
    <w:rsid w:val="0049412A"/>
    <w:rsid w:val="004B0E1E"/>
    <w:rsid w:val="004B566E"/>
    <w:rsid w:val="004D5F3D"/>
    <w:rsid w:val="00505281"/>
    <w:rsid w:val="0051661F"/>
    <w:rsid w:val="0053011F"/>
    <w:rsid w:val="0054099E"/>
    <w:rsid w:val="005615E3"/>
    <w:rsid w:val="005633E5"/>
    <w:rsid w:val="005840C4"/>
    <w:rsid w:val="00591841"/>
    <w:rsid w:val="005926C1"/>
    <w:rsid w:val="00597528"/>
    <w:rsid w:val="005A6070"/>
    <w:rsid w:val="005B0DD9"/>
    <w:rsid w:val="005C7A90"/>
    <w:rsid w:val="00604A17"/>
    <w:rsid w:val="00613B94"/>
    <w:rsid w:val="006213F0"/>
    <w:rsid w:val="00667012"/>
    <w:rsid w:val="00670B22"/>
    <w:rsid w:val="0068020B"/>
    <w:rsid w:val="00690D76"/>
    <w:rsid w:val="006910AB"/>
    <w:rsid w:val="006976C5"/>
    <w:rsid w:val="006C36B7"/>
    <w:rsid w:val="006E3B74"/>
    <w:rsid w:val="006E7E66"/>
    <w:rsid w:val="006F5E8E"/>
    <w:rsid w:val="00731B39"/>
    <w:rsid w:val="007335A5"/>
    <w:rsid w:val="00755494"/>
    <w:rsid w:val="00766838"/>
    <w:rsid w:val="00781FA8"/>
    <w:rsid w:val="007B64EC"/>
    <w:rsid w:val="007C79A6"/>
    <w:rsid w:val="007D1ED2"/>
    <w:rsid w:val="007E0F32"/>
    <w:rsid w:val="007E2E18"/>
    <w:rsid w:val="007F1223"/>
    <w:rsid w:val="00800769"/>
    <w:rsid w:val="0081707B"/>
    <w:rsid w:val="008178FC"/>
    <w:rsid w:val="00825CE3"/>
    <w:rsid w:val="0083196F"/>
    <w:rsid w:val="00833184"/>
    <w:rsid w:val="0083326C"/>
    <w:rsid w:val="00843558"/>
    <w:rsid w:val="008510C7"/>
    <w:rsid w:val="00866BEE"/>
    <w:rsid w:val="0088252C"/>
    <w:rsid w:val="008913F6"/>
    <w:rsid w:val="00894B30"/>
    <w:rsid w:val="008A3E13"/>
    <w:rsid w:val="008C4AD2"/>
    <w:rsid w:val="008D0E1D"/>
    <w:rsid w:val="008E1F70"/>
    <w:rsid w:val="008E2A0B"/>
    <w:rsid w:val="008F3095"/>
    <w:rsid w:val="00910791"/>
    <w:rsid w:val="00910D3A"/>
    <w:rsid w:val="00917104"/>
    <w:rsid w:val="009171D7"/>
    <w:rsid w:val="00933615"/>
    <w:rsid w:val="00934247"/>
    <w:rsid w:val="00953ECB"/>
    <w:rsid w:val="009629A3"/>
    <w:rsid w:val="00962FCB"/>
    <w:rsid w:val="0097293F"/>
    <w:rsid w:val="00981E0B"/>
    <w:rsid w:val="009D0BFC"/>
    <w:rsid w:val="009F7A08"/>
    <w:rsid w:val="00A02936"/>
    <w:rsid w:val="00A21D78"/>
    <w:rsid w:val="00A254A1"/>
    <w:rsid w:val="00A32162"/>
    <w:rsid w:val="00A561E2"/>
    <w:rsid w:val="00A80B99"/>
    <w:rsid w:val="00A8724D"/>
    <w:rsid w:val="00A87FC8"/>
    <w:rsid w:val="00A97209"/>
    <w:rsid w:val="00A97D41"/>
    <w:rsid w:val="00AC07D6"/>
    <w:rsid w:val="00AC23B7"/>
    <w:rsid w:val="00AC3468"/>
    <w:rsid w:val="00AD3326"/>
    <w:rsid w:val="00AD5436"/>
    <w:rsid w:val="00AD547A"/>
    <w:rsid w:val="00B2089C"/>
    <w:rsid w:val="00B20E7C"/>
    <w:rsid w:val="00B320F9"/>
    <w:rsid w:val="00B35AE3"/>
    <w:rsid w:val="00B43A6C"/>
    <w:rsid w:val="00B450A9"/>
    <w:rsid w:val="00B524E0"/>
    <w:rsid w:val="00B557A7"/>
    <w:rsid w:val="00B625BC"/>
    <w:rsid w:val="00B650F5"/>
    <w:rsid w:val="00B700F3"/>
    <w:rsid w:val="00B70422"/>
    <w:rsid w:val="00B73C51"/>
    <w:rsid w:val="00B76087"/>
    <w:rsid w:val="00B81676"/>
    <w:rsid w:val="00B904A3"/>
    <w:rsid w:val="00B94F9A"/>
    <w:rsid w:val="00BA6ACE"/>
    <w:rsid w:val="00BB16FE"/>
    <w:rsid w:val="00BB5B54"/>
    <w:rsid w:val="00BE268C"/>
    <w:rsid w:val="00C01EA8"/>
    <w:rsid w:val="00C1640B"/>
    <w:rsid w:val="00C2706E"/>
    <w:rsid w:val="00C35B6B"/>
    <w:rsid w:val="00C51532"/>
    <w:rsid w:val="00C72950"/>
    <w:rsid w:val="00C81C71"/>
    <w:rsid w:val="00C8292F"/>
    <w:rsid w:val="00C95B36"/>
    <w:rsid w:val="00D0360E"/>
    <w:rsid w:val="00D0517C"/>
    <w:rsid w:val="00D2149C"/>
    <w:rsid w:val="00D56453"/>
    <w:rsid w:val="00D673C5"/>
    <w:rsid w:val="00D84017"/>
    <w:rsid w:val="00DB551B"/>
    <w:rsid w:val="00DD2DE7"/>
    <w:rsid w:val="00DD78F7"/>
    <w:rsid w:val="00DE27CD"/>
    <w:rsid w:val="00E111AC"/>
    <w:rsid w:val="00E21176"/>
    <w:rsid w:val="00E23B76"/>
    <w:rsid w:val="00E306D0"/>
    <w:rsid w:val="00E33473"/>
    <w:rsid w:val="00E43ECD"/>
    <w:rsid w:val="00E45FF8"/>
    <w:rsid w:val="00E80647"/>
    <w:rsid w:val="00E91FB0"/>
    <w:rsid w:val="00EB3BA3"/>
    <w:rsid w:val="00F01CF7"/>
    <w:rsid w:val="00F15742"/>
    <w:rsid w:val="00F22188"/>
    <w:rsid w:val="00F25237"/>
    <w:rsid w:val="00F46D25"/>
    <w:rsid w:val="00F51497"/>
    <w:rsid w:val="00F61432"/>
    <w:rsid w:val="00F648F4"/>
    <w:rsid w:val="00F6502E"/>
    <w:rsid w:val="00F657CC"/>
    <w:rsid w:val="00F70D42"/>
    <w:rsid w:val="00F72137"/>
    <w:rsid w:val="00F802AE"/>
    <w:rsid w:val="00F90A03"/>
    <w:rsid w:val="00F91CE2"/>
    <w:rsid w:val="00F93F18"/>
    <w:rsid w:val="00F96C1E"/>
    <w:rsid w:val="00FA32D9"/>
    <w:rsid w:val="00FA72B6"/>
    <w:rsid w:val="00FB0E14"/>
    <w:rsid w:val="00FD327D"/>
    <w:rsid w:val="00FD46DE"/>
    <w:rsid w:val="00FD64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3A4F02"/>
  <w15:docId w15:val="{3B716D4E-7BCF-4CF8-A84D-05B97FC1B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aliases w:val="Colorful Grid,Título1,Bolita,Guión,Viñeta 2,Cuadrícula vistosa1,Párrafo de lista2,Párrafo de lista3,Párrafo de lista21,BOLA,HOJA,BOLADEF,Párrafo de lista1,Titulo 8,Párrafo de lista31,BOLITA,Subtitulos"/>
    <w:basedOn w:val="Normal"/>
    <w:link w:val="PrrafodelistaCar"/>
    <w:uiPriority w:val="34"/>
    <w:qFormat/>
    <w:rsid w:val="0047105B"/>
    <w:pPr>
      <w:ind w:left="720"/>
      <w:contextualSpacing/>
    </w:pPr>
    <w:rPr>
      <w:rFonts w:asciiTheme="minorHAnsi" w:eastAsiaTheme="minorHAnsi" w:hAnsiTheme="minorHAnsi" w:cstheme="minorBidi"/>
      <w:lang w:val="es-CO" w:eastAsia="en-US"/>
    </w:rPr>
  </w:style>
  <w:style w:type="table" w:styleId="Tablaconcuadrcula">
    <w:name w:val="Table Grid"/>
    <w:basedOn w:val="Tablanormal"/>
    <w:uiPriority w:val="39"/>
    <w:rsid w:val="0043057B"/>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D327D"/>
    <w:pPr>
      <w:spacing w:after="0" w:line="240" w:lineRule="auto"/>
    </w:pPr>
    <w:rPr>
      <w:rFonts w:asciiTheme="minorHAnsi" w:eastAsiaTheme="minorHAnsi" w:hAnsiTheme="minorHAnsi" w:cstheme="minorBidi"/>
      <w:lang w:val="es-CO" w:eastAsia="en-US"/>
    </w:rPr>
  </w:style>
  <w:style w:type="paragraph" w:styleId="NormalWeb">
    <w:name w:val="Normal (Web)"/>
    <w:basedOn w:val="Normal"/>
    <w:uiPriority w:val="99"/>
    <w:semiHidden/>
    <w:unhideWhenUsed/>
    <w:rsid w:val="00437FAD"/>
    <w:pPr>
      <w:spacing w:before="100" w:beforeAutospacing="1" w:after="100" w:afterAutospacing="1" w:line="240" w:lineRule="auto"/>
    </w:pPr>
    <w:rPr>
      <w:rFonts w:ascii="Times New Roman" w:eastAsia="Times New Roman" w:hAnsi="Times New Roman" w:cs="Times New Roman"/>
      <w:sz w:val="24"/>
      <w:szCs w:val="24"/>
      <w:lang w:val="es-CO"/>
    </w:rPr>
  </w:style>
  <w:style w:type="character" w:styleId="Refdecomentario">
    <w:name w:val="annotation reference"/>
    <w:basedOn w:val="Fuentedeprrafopredeter"/>
    <w:uiPriority w:val="99"/>
    <w:semiHidden/>
    <w:unhideWhenUsed/>
    <w:rsid w:val="009F7A08"/>
    <w:rPr>
      <w:sz w:val="16"/>
      <w:szCs w:val="16"/>
    </w:rPr>
  </w:style>
  <w:style w:type="paragraph" w:styleId="Textocomentario">
    <w:name w:val="annotation text"/>
    <w:basedOn w:val="Normal"/>
    <w:link w:val="TextocomentarioCar"/>
    <w:uiPriority w:val="99"/>
    <w:semiHidden/>
    <w:unhideWhenUsed/>
    <w:rsid w:val="009F7A0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7A08"/>
    <w:rPr>
      <w:sz w:val="20"/>
      <w:szCs w:val="20"/>
    </w:rPr>
  </w:style>
  <w:style w:type="paragraph" w:styleId="Asuntodelcomentario">
    <w:name w:val="annotation subject"/>
    <w:basedOn w:val="Textocomentario"/>
    <w:next w:val="Textocomentario"/>
    <w:link w:val="AsuntodelcomentarioCar"/>
    <w:uiPriority w:val="99"/>
    <w:semiHidden/>
    <w:unhideWhenUsed/>
    <w:rsid w:val="009F7A08"/>
    <w:rPr>
      <w:b/>
      <w:bCs/>
    </w:rPr>
  </w:style>
  <w:style w:type="character" w:customStyle="1" w:styleId="AsuntodelcomentarioCar">
    <w:name w:val="Asunto del comentario Car"/>
    <w:basedOn w:val="TextocomentarioCar"/>
    <w:link w:val="Asuntodelcomentario"/>
    <w:uiPriority w:val="99"/>
    <w:semiHidden/>
    <w:rsid w:val="009F7A08"/>
    <w:rPr>
      <w:b/>
      <w:bCs/>
      <w:sz w:val="20"/>
      <w:szCs w:val="20"/>
    </w:rPr>
  </w:style>
  <w:style w:type="paragraph" w:styleId="Textodeglobo">
    <w:name w:val="Balloon Text"/>
    <w:basedOn w:val="Normal"/>
    <w:link w:val="TextodegloboCar"/>
    <w:uiPriority w:val="99"/>
    <w:semiHidden/>
    <w:unhideWhenUsed/>
    <w:rsid w:val="009F7A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7A08"/>
    <w:rPr>
      <w:rFonts w:ascii="Segoe UI" w:hAnsi="Segoe UI" w:cs="Segoe UI"/>
      <w:sz w:val="18"/>
      <w:szCs w:val="18"/>
    </w:rPr>
  </w:style>
  <w:style w:type="paragraph" w:customStyle="1" w:styleId="Default">
    <w:name w:val="Default"/>
    <w:rsid w:val="0048103A"/>
    <w:pPr>
      <w:autoSpaceDE w:val="0"/>
      <w:autoSpaceDN w:val="0"/>
      <w:adjustRightInd w:val="0"/>
      <w:spacing w:after="0" w:line="240" w:lineRule="auto"/>
    </w:pPr>
    <w:rPr>
      <w:rFonts w:ascii="Arial" w:hAnsi="Arial" w:cs="Arial"/>
      <w:color w:val="000000"/>
      <w:sz w:val="24"/>
      <w:szCs w:val="24"/>
      <w:lang w:val="es-CO"/>
    </w:rPr>
  </w:style>
  <w:style w:type="character" w:customStyle="1" w:styleId="PrrafodelistaCar">
    <w:name w:val="Párrafo de lista Car"/>
    <w:aliases w:val="Colorful Grid Car,Título1 Car,Bolita Car,Guión Car,Viñeta 2 Car,Cuadrícula vistosa1 Car,Párrafo de lista2 Car,Párrafo de lista3 Car,Párrafo de lista21 Car,BOLA Car,HOJA Car,BOLADEF Car,Párrafo de lista1 Car,Titulo 8 Car,BOLITA Car"/>
    <w:link w:val="Prrafodelista"/>
    <w:uiPriority w:val="34"/>
    <w:locked/>
    <w:rsid w:val="007D1ED2"/>
    <w:rPr>
      <w:rFonts w:asciiTheme="minorHAnsi" w:eastAsiaTheme="minorHAnsi" w:hAnsiTheme="minorHAnsi" w:cstheme="minorBidi"/>
      <w:lang w:val="es-CO" w:eastAsia="en-US"/>
    </w:rPr>
  </w:style>
  <w:style w:type="paragraph" w:styleId="Textonotapie">
    <w:name w:val="footnote text"/>
    <w:aliases w:val="Texto nota pie Car Car Car Car Car Car,Texto nota pie Car Car Car Car Car"/>
    <w:basedOn w:val="Normal"/>
    <w:link w:val="TextonotapieCar"/>
    <w:uiPriority w:val="99"/>
    <w:unhideWhenUsed/>
    <w:rsid w:val="00B700F3"/>
    <w:pPr>
      <w:spacing w:after="0" w:line="240" w:lineRule="auto"/>
    </w:pPr>
    <w:rPr>
      <w:rFonts w:ascii="Times New Roman" w:hAnsi="Times New Roman" w:cs="Times New Roman"/>
      <w:sz w:val="20"/>
      <w:szCs w:val="20"/>
      <w:lang w:val="es-CO" w:eastAsia="en-US"/>
    </w:rPr>
  </w:style>
  <w:style w:type="character" w:customStyle="1" w:styleId="TextonotapieCar">
    <w:name w:val="Texto nota pie Car"/>
    <w:aliases w:val="Texto nota pie Car Car Car Car Car Car Car,Texto nota pie Car Car Car Car Car Car1"/>
    <w:basedOn w:val="Fuentedeprrafopredeter"/>
    <w:link w:val="Textonotapie"/>
    <w:uiPriority w:val="99"/>
    <w:rsid w:val="00B700F3"/>
    <w:rPr>
      <w:rFonts w:ascii="Times New Roman" w:hAnsi="Times New Roman" w:cs="Times New Roman"/>
      <w:sz w:val="20"/>
      <w:szCs w:val="20"/>
      <w:lang w:val="es-CO" w:eastAsia="en-US"/>
    </w:rPr>
  </w:style>
  <w:style w:type="character" w:customStyle="1" w:styleId="Smbolodenotaalpie">
    <w:name w:val="Símbolo de nota al pie"/>
    <w:rsid w:val="00B700F3"/>
    <w:rPr>
      <w:vertAlign w:val="superscript"/>
    </w:rPr>
  </w:style>
  <w:style w:type="character" w:styleId="Refdenotaalpie">
    <w:name w:val="footnote reference"/>
    <w:basedOn w:val="Fuentedeprrafopredeter"/>
    <w:uiPriority w:val="99"/>
    <w:semiHidden/>
    <w:unhideWhenUsed/>
    <w:rsid w:val="008C4AD2"/>
    <w:rPr>
      <w:vertAlign w:val="superscript"/>
    </w:rPr>
  </w:style>
  <w:style w:type="paragraph" w:styleId="Encabezado">
    <w:name w:val="header"/>
    <w:basedOn w:val="Normal"/>
    <w:link w:val="EncabezadoCar"/>
    <w:uiPriority w:val="99"/>
    <w:unhideWhenUsed/>
    <w:rsid w:val="003210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10EB"/>
  </w:style>
  <w:style w:type="paragraph" w:styleId="Piedepgina">
    <w:name w:val="footer"/>
    <w:basedOn w:val="Normal"/>
    <w:link w:val="PiedepginaCar"/>
    <w:uiPriority w:val="99"/>
    <w:unhideWhenUsed/>
    <w:rsid w:val="003210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10EB"/>
  </w:style>
  <w:style w:type="paragraph" w:styleId="TDC1">
    <w:name w:val="toc 1"/>
    <w:basedOn w:val="Normal"/>
    <w:next w:val="Normal"/>
    <w:autoRedefine/>
    <w:uiPriority w:val="39"/>
    <w:unhideWhenUsed/>
    <w:rsid w:val="001D44DE"/>
    <w:pPr>
      <w:spacing w:after="100"/>
    </w:pPr>
    <w:rPr>
      <w:rFonts w:asciiTheme="minorHAnsi" w:eastAsiaTheme="minorHAnsi" w:hAnsiTheme="minorHAnsi" w:cstheme="minorBidi"/>
      <w:lang w:val="es-CO" w:eastAsia="en-US"/>
    </w:rPr>
  </w:style>
  <w:style w:type="character" w:styleId="Hipervnculo">
    <w:name w:val="Hyperlink"/>
    <w:basedOn w:val="Fuentedeprrafopredeter"/>
    <w:uiPriority w:val="99"/>
    <w:unhideWhenUsed/>
    <w:rsid w:val="001D44DE"/>
    <w:rPr>
      <w:color w:val="0000FF" w:themeColor="hyperlink"/>
      <w:u w:val="single"/>
    </w:rPr>
  </w:style>
  <w:style w:type="paragraph" w:styleId="TDC2">
    <w:name w:val="toc 2"/>
    <w:basedOn w:val="Normal"/>
    <w:next w:val="Normal"/>
    <w:autoRedefine/>
    <w:uiPriority w:val="39"/>
    <w:unhideWhenUsed/>
    <w:rsid w:val="001D44DE"/>
    <w:pPr>
      <w:tabs>
        <w:tab w:val="right" w:leader="dot" w:pos="8828"/>
      </w:tabs>
      <w:spacing w:after="100"/>
    </w:pPr>
    <w:rPr>
      <w:rFonts w:asciiTheme="minorHAnsi" w:eastAsiaTheme="minorHAnsi" w:hAnsiTheme="minorHAnsi" w:cstheme="minorBidi"/>
      <w:lang w:val="es-CO" w:eastAsia="en-US"/>
    </w:rPr>
  </w:style>
  <w:style w:type="paragraph" w:styleId="Descripcin">
    <w:name w:val="caption"/>
    <w:basedOn w:val="Normal"/>
    <w:next w:val="Normal"/>
    <w:uiPriority w:val="35"/>
    <w:unhideWhenUsed/>
    <w:qFormat/>
    <w:rsid w:val="00866BEE"/>
    <w:pPr>
      <w:spacing w:after="200" w:line="240" w:lineRule="auto"/>
    </w:pPr>
    <w:rPr>
      <w:i/>
      <w:iCs/>
      <w:color w:val="1F497D" w:themeColor="text2"/>
      <w:sz w:val="18"/>
      <w:szCs w:val="18"/>
    </w:rPr>
  </w:style>
  <w:style w:type="paragraph" w:styleId="TtuloTDC">
    <w:name w:val="TOC Heading"/>
    <w:basedOn w:val="Ttulo1"/>
    <w:next w:val="Normal"/>
    <w:uiPriority w:val="39"/>
    <w:unhideWhenUsed/>
    <w:qFormat/>
    <w:rsid w:val="00A87FC8"/>
    <w:pPr>
      <w:outlineLvl w:val="9"/>
    </w:pPr>
    <w:rPr>
      <w:rFonts w:asciiTheme="majorHAnsi" w:eastAsiaTheme="majorEastAsia" w:hAnsiTheme="majorHAnsi" w:cstheme="majorBidi"/>
      <w:color w:val="365F91" w:themeColor="accent1" w:themeShade="BF"/>
      <w:lang w:val="en-US" w:eastAsia="en-US"/>
    </w:rPr>
  </w:style>
  <w:style w:type="paragraph" w:styleId="Tabladeilustraciones">
    <w:name w:val="table of figures"/>
    <w:basedOn w:val="Normal"/>
    <w:next w:val="Normal"/>
    <w:uiPriority w:val="99"/>
    <w:unhideWhenUsed/>
    <w:rsid w:val="006910A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05987">
      <w:bodyDiv w:val="1"/>
      <w:marLeft w:val="0"/>
      <w:marRight w:val="0"/>
      <w:marTop w:val="0"/>
      <w:marBottom w:val="0"/>
      <w:divBdr>
        <w:top w:val="none" w:sz="0" w:space="0" w:color="auto"/>
        <w:left w:val="none" w:sz="0" w:space="0" w:color="auto"/>
        <w:bottom w:val="none" w:sz="0" w:space="0" w:color="auto"/>
        <w:right w:val="none" w:sz="0" w:space="0" w:color="auto"/>
      </w:divBdr>
    </w:div>
    <w:div w:id="953634336">
      <w:bodyDiv w:val="1"/>
      <w:marLeft w:val="0"/>
      <w:marRight w:val="0"/>
      <w:marTop w:val="0"/>
      <w:marBottom w:val="0"/>
      <w:divBdr>
        <w:top w:val="none" w:sz="0" w:space="0" w:color="auto"/>
        <w:left w:val="none" w:sz="0" w:space="0" w:color="auto"/>
        <w:bottom w:val="none" w:sz="0" w:space="0" w:color="auto"/>
        <w:right w:val="none" w:sz="0" w:space="0" w:color="auto"/>
      </w:divBdr>
    </w:div>
    <w:div w:id="1563249949">
      <w:bodyDiv w:val="1"/>
      <w:marLeft w:val="0"/>
      <w:marRight w:val="0"/>
      <w:marTop w:val="0"/>
      <w:marBottom w:val="0"/>
      <w:divBdr>
        <w:top w:val="none" w:sz="0" w:space="0" w:color="auto"/>
        <w:left w:val="none" w:sz="0" w:space="0" w:color="auto"/>
        <w:bottom w:val="none" w:sz="0" w:space="0" w:color="auto"/>
        <w:right w:val="none" w:sz="0" w:space="0" w:color="auto"/>
      </w:divBdr>
    </w:div>
    <w:div w:id="1676422466">
      <w:bodyDiv w:val="1"/>
      <w:marLeft w:val="0"/>
      <w:marRight w:val="0"/>
      <w:marTop w:val="0"/>
      <w:marBottom w:val="0"/>
      <w:divBdr>
        <w:top w:val="none" w:sz="0" w:space="0" w:color="auto"/>
        <w:left w:val="none" w:sz="0" w:space="0" w:color="auto"/>
        <w:bottom w:val="none" w:sz="0" w:space="0" w:color="auto"/>
        <w:right w:val="none" w:sz="0" w:space="0" w:color="auto"/>
      </w:divBdr>
    </w:div>
    <w:div w:id="1681617190">
      <w:bodyDiv w:val="1"/>
      <w:marLeft w:val="0"/>
      <w:marRight w:val="0"/>
      <w:marTop w:val="0"/>
      <w:marBottom w:val="0"/>
      <w:divBdr>
        <w:top w:val="none" w:sz="0" w:space="0" w:color="auto"/>
        <w:left w:val="none" w:sz="0" w:space="0" w:color="auto"/>
        <w:bottom w:val="none" w:sz="0" w:space="0" w:color="auto"/>
        <w:right w:val="none" w:sz="0" w:space="0" w:color="auto"/>
      </w:divBdr>
    </w:div>
    <w:div w:id="1730612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973B1-516C-4CCD-886E-A160D3B54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3908</Words>
  <Characters>21500</Characters>
  <Application>Microsoft Office Word</Application>
  <DocSecurity>0</DocSecurity>
  <Lines>179</Lines>
  <Paragraphs>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Londoño</dc:creator>
  <cp:lastModifiedBy>Eduardo Londoño</cp:lastModifiedBy>
  <cp:revision>3</cp:revision>
  <dcterms:created xsi:type="dcterms:W3CDTF">2021-06-22T21:40:00Z</dcterms:created>
  <dcterms:modified xsi:type="dcterms:W3CDTF">2021-06-24T18:21:00Z</dcterms:modified>
</cp:coreProperties>
</file>