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380474337"/>
        <w:docPartObj>
          <w:docPartGallery w:val="Table of Contents"/>
          <w:docPartUnique/>
        </w:docPartObj>
      </w:sdtPr>
      <w:sdtEndPr>
        <w:rPr>
          <w:b/>
          <w:bCs/>
          <w:noProof/>
        </w:rPr>
      </w:sdtEndPr>
      <w:sdtContent>
        <w:p w14:paraId="75531635" w14:textId="44EB2FC2" w:rsidR="009A4C50" w:rsidRPr="007D0F6B" w:rsidRDefault="00436485">
          <w:pPr>
            <w:pStyle w:val="TtuloTDC"/>
            <w:rPr>
              <w:color w:val="auto"/>
            </w:rPr>
          </w:pPr>
          <w:r w:rsidRPr="007D0F6B">
            <w:rPr>
              <w:color w:val="auto"/>
            </w:rPr>
            <w:t>Tabla de Contenido</w:t>
          </w:r>
        </w:p>
        <w:p w14:paraId="69333BB3" w14:textId="299A777D" w:rsidR="00C07C34" w:rsidRDefault="009A4C50">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145" w:history="1">
            <w:r w:rsidR="00C07C34" w:rsidRPr="0034776E">
              <w:rPr>
                <w:rStyle w:val="Hipervnculo"/>
                <w:noProof/>
              </w:rPr>
              <w:t>Mapas</w:t>
            </w:r>
            <w:r w:rsidR="00C07C34">
              <w:rPr>
                <w:noProof/>
                <w:webHidden/>
              </w:rPr>
              <w:tab/>
            </w:r>
            <w:r w:rsidR="00C07C34">
              <w:rPr>
                <w:noProof/>
                <w:webHidden/>
              </w:rPr>
              <w:fldChar w:fldCharType="begin"/>
            </w:r>
            <w:r w:rsidR="00C07C34">
              <w:rPr>
                <w:noProof/>
                <w:webHidden/>
              </w:rPr>
              <w:instrText xml:space="preserve"> PAGEREF _Toc74846145 \h </w:instrText>
            </w:r>
            <w:r w:rsidR="00C07C34">
              <w:rPr>
                <w:noProof/>
                <w:webHidden/>
              </w:rPr>
            </w:r>
            <w:r w:rsidR="00C07C34">
              <w:rPr>
                <w:noProof/>
                <w:webHidden/>
              </w:rPr>
              <w:fldChar w:fldCharType="separate"/>
            </w:r>
            <w:r w:rsidR="00C07C34">
              <w:rPr>
                <w:noProof/>
                <w:webHidden/>
              </w:rPr>
              <w:t>1</w:t>
            </w:r>
            <w:r w:rsidR="00C07C34">
              <w:rPr>
                <w:noProof/>
                <w:webHidden/>
              </w:rPr>
              <w:fldChar w:fldCharType="end"/>
            </w:r>
          </w:hyperlink>
        </w:p>
        <w:p w14:paraId="6D862BC0" w14:textId="55927FA4" w:rsidR="00C07C34" w:rsidRDefault="00E07D94">
          <w:pPr>
            <w:pStyle w:val="TDC1"/>
            <w:tabs>
              <w:tab w:val="right" w:leader="dot" w:pos="8828"/>
            </w:tabs>
            <w:rPr>
              <w:rFonts w:asciiTheme="minorHAnsi" w:eastAsiaTheme="minorEastAsia" w:hAnsiTheme="minorHAnsi" w:cstheme="minorBidi"/>
              <w:noProof/>
              <w:lang w:val="es-CO" w:eastAsia="es-CO"/>
            </w:rPr>
          </w:pPr>
          <w:hyperlink w:anchor="_Toc74846146" w:history="1">
            <w:r w:rsidR="00C07C34" w:rsidRPr="0034776E">
              <w:rPr>
                <w:rStyle w:val="Hipervnculo"/>
                <w:noProof/>
              </w:rPr>
              <w:t>Tablas</w:t>
            </w:r>
            <w:r w:rsidR="00C07C34">
              <w:rPr>
                <w:noProof/>
                <w:webHidden/>
              </w:rPr>
              <w:tab/>
            </w:r>
            <w:r w:rsidR="00C07C34">
              <w:rPr>
                <w:noProof/>
                <w:webHidden/>
              </w:rPr>
              <w:fldChar w:fldCharType="begin"/>
            </w:r>
            <w:r w:rsidR="00C07C34">
              <w:rPr>
                <w:noProof/>
                <w:webHidden/>
              </w:rPr>
              <w:instrText xml:space="preserve"> PAGEREF _Toc74846146 \h </w:instrText>
            </w:r>
            <w:r w:rsidR="00C07C34">
              <w:rPr>
                <w:noProof/>
                <w:webHidden/>
              </w:rPr>
            </w:r>
            <w:r w:rsidR="00C07C34">
              <w:rPr>
                <w:noProof/>
                <w:webHidden/>
              </w:rPr>
              <w:fldChar w:fldCharType="separate"/>
            </w:r>
            <w:r w:rsidR="00C07C34">
              <w:rPr>
                <w:noProof/>
                <w:webHidden/>
              </w:rPr>
              <w:t>2</w:t>
            </w:r>
            <w:r w:rsidR="00C07C34">
              <w:rPr>
                <w:noProof/>
                <w:webHidden/>
              </w:rPr>
              <w:fldChar w:fldCharType="end"/>
            </w:r>
          </w:hyperlink>
        </w:p>
        <w:p w14:paraId="4F4949E7" w14:textId="0F208BD9" w:rsidR="00C07C34" w:rsidRDefault="00E07D94">
          <w:pPr>
            <w:pStyle w:val="TDC1"/>
            <w:tabs>
              <w:tab w:val="right" w:leader="dot" w:pos="8828"/>
            </w:tabs>
            <w:rPr>
              <w:rFonts w:asciiTheme="minorHAnsi" w:eastAsiaTheme="minorEastAsia" w:hAnsiTheme="minorHAnsi" w:cstheme="minorBidi"/>
              <w:noProof/>
              <w:lang w:val="es-CO" w:eastAsia="es-CO"/>
            </w:rPr>
          </w:pPr>
          <w:hyperlink w:anchor="_Toc74846147" w:history="1">
            <w:r w:rsidR="00C07C34" w:rsidRPr="0034776E">
              <w:rPr>
                <w:rStyle w:val="Hipervnculo"/>
                <w:noProof/>
              </w:rPr>
              <w:t>Gráficos</w:t>
            </w:r>
            <w:r w:rsidR="00C07C34">
              <w:rPr>
                <w:noProof/>
                <w:webHidden/>
              </w:rPr>
              <w:tab/>
            </w:r>
            <w:r w:rsidR="00C07C34">
              <w:rPr>
                <w:noProof/>
                <w:webHidden/>
              </w:rPr>
              <w:fldChar w:fldCharType="begin"/>
            </w:r>
            <w:r w:rsidR="00C07C34">
              <w:rPr>
                <w:noProof/>
                <w:webHidden/>
              </w:rPr>
              <w:instrText xml:space="preserve"> PAGEREF _Toc74846147 \h </w:instrText>
            </w:r>
            <w:r w:rsidR="00C07C34">
              <w:rPr>
                <w:noProof/>
                <w:webHidden/>
              </w:rPr>
            </w:r>
            <w:r w:rsidR="00C07C34">
              <w:rPr>
                <w:noProof/>
                <w:webHidden/>
              </w:rPr>
              <w:fldChar w:fldCharType="separate"/>
            </w:r>
            <w:r w:rsidR="00C07C34">
              <w:rPr>
                <w:noProof/>
                <w:webHidden/>
              </w:rPr>
              <w:t>3</w:t>
            </w:r>
            <w:r w:rsidR="00C07C34">
              <w:rPr>
                <w:noProof/>
                <w:webHidden/>
              </w:rPr>
              <w:fldChar w:fldCharType="end"/>
            </w:r>
          </w:hyperlink>
        </w:p>
        <w:p w14:paraId="49A50526" w14:textId="21D8E807" w:rsidR="00C07C34" w:rsidRDefault="00E07D94">
          <w:pPr>
            <w:pStyle w:val="TDC1"/>
            <w:tabs>
              <w:tab w:val="right" w:leader="dot" w:pos="8828"/>
            </w:tabs>
            <w:rPr>
              <w:rFonts w:asciiTheme="minorHAnsi" w:eastAsiaTheme="minorEastAsia" w:hAnsiTheme="minorHAnsi" w:cstheme="minorBidi"/>
              <w:noProof/>
              <w:lang w:val="es-CO" w:eastAsia="es-CO"/>
            </w:rPr>
          </w:pPr>
          <w:hyperlink w:anchor="_Toc74846148" w:history="1">
            <w:r w:rsidR="00C07C34" w:rsidRPr="0034776E">
              <w:rPr>
                <w:rStyle w:val="Hipervnculo"/>
                <w:noProof/>
              </w:rPr>
              <w:t>1. Componente diagnóstico</w:t>
            </w:r>
            <w:r w:rsidR="00C07C34">
              <w:rPr>
                <w:noProof/>
                <w:webHidden/>
              </w:rPr>
              <w:tab/>
            </w:r>
            <w:r w:rsidR="00C07C34">
              <w:rPr>
                <w:noProof/>
                <w:webHidden/>
              </w:rPr>
              <w:fldChar w:fldCharType="begin"/>
            </w:r>
            <w:r w:rsidR="00C07C34">
              <w:rPr>
                <w:noProof/>
                <w:webHidden/>
              </w:rPr>
              <w:instrText xml:space="preserve"> PAGEREF _Toc74846148 \h </w:instrText>
            </w:r>
            <w:r w:rsidR="00C07C34">
              <w:rPr>
                <w:noProof/>
                <w:webHidden/>
              </w:rPr>
            </w:r>
            <w:r w:rsidR="00C07C34">
              <w:rPr>
                <w:noProof/>
                <w:webHidden/>
              </w:rPr>
              <w:fldChar w:fldCharType="separate"/>
            </w:r>
            <w:r w:rsidR="00C07C34">
              <w:rPr>
                <w:noProof/>
                <w:webHidden/>
              </w:rPr>
              <w:t>4</w:t>
            </w:r>
            <w:r w:rsidR="00C07C34">
              <w:rPr>
                <w:noProof/>
                <w:webHidden/>
              </w:rPr>
              <w:fldChar w:fldCharType="end"/>
            </w:r>
          </w:hyperlink>
        </w:p>
        <w:p w14:paraId="5AC361AA" w14:textId="71CF794F"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49" w:history="1">
            <w:r w:rsidR="00C07C34" w:rsidRPr="0034776E">
              <w:rPr>
                <w:rStyle w:val="Hipervnculo"/>
                <w:noProof/>
              </w:rPr>
              <w:t>1.1. Características generales del área protegida.</w:t>
            </w:r>
            <w:r w:rsidR="00C07C34">
              <w:rPr>
                <w:noProof/>
                <w:webHidden/>
              </w:rPr>
              <w:tab/>
            </w:r>
            <w:r w:rsidR="00C07C34">
              <w:rPr>
                <w:noProof/>
                <w:webHidden/>
              </w:rPr>
              <w:fldChar w:fldCharType="begin"/>
            </w:r>
            <w:r w:rsidR="00C07C34">
              <w:rPr>
                <w:noProof/>
                <w:webHidden/>
              </w:rPr>
              <w:instrText xml:space="preserve"> PAGEREF _Toc74846149 \h </w:instrText>
            </w:r>
            <w:r w:rsidR="00C07C34">
              <w:rPr>
                <w:noProof/>
                <w:webHidden/>
              </w:rPr>
            </w:r>
            <w:r w:rsidR="00C07C34">
              <w:rPr>
                <w:noProof/>
                <w:webHidden/>
              </w:rPr>
              <w:fldChar w:fldCharType="separate"/>
            </w:r>
            <w:r w:rsidR="00C07C34">
              <w:rPr>
                <w:noProof/>
                <w:webHidden/>
              </w:rPr>
              <w:t>4</w:t>
            </w:r>
            <w:r w:rsidR="00C07C34">
              <w:rPr>
                <w:noProof/>
                <w:webHidden/>
              </w:rPr>
              <w:fldChar w:fldCharType="end"/>
            </w:r>
          </w:hyperlink>
        </w:p>
        <w:p w14:paraId="14868EF4" w14:textId="049266E8"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0" w:history="1">
            <w:r w:rsidR="00C07C34" w:rsidRPr="0034776E">
              <w:rPr>
                <w:rStyle w:val="Hipervnculo"/>
                <w:noProof/>
              </w:rPr>
              <w:t>1.1.1. Análisis predial del área protegida</w:t>
            </w:r>
            <w:r w:rsidR="00C07C34">
              <w:rPr>
                <w:noProof/>
                <w:webHidden/>
              </w:rPr>
              <w:tab/>
            </w:r>
            <w:r w:rsidR="00C07C34">
              <w:rPr>
                <w:noProof/>
                <w:webHidden/>
              </w:rPr>
              <w:fldChar w:fldCharType="begin"/>
            </w:r>
            <w:r w:rsidR="00C07C34">
              <w:rPr>
                <w:noProof/>
                <w:webHidden/>
              </w:rPr>
              <w:instrText xml:space="preserve"> PAGEREF _Toc74846150 \h </w:instrText>
            </w:r>
            <w:r w:rsidR="00C07C34">
              <w:rPr>
                <w:noProof/>
                <w:webHidden/>
              </w:rPr>
            </w:r>
            <w:r w:rsidR="00C07C34">
              <w:rPr>
                <w:noProof/>
                <w:webHidden/>
              </w:rPr>
              <w:fldChar w:fldCharType="separate"/>
            </w:r>
            <w:r w:rsidR="00C07C34">
              <w:rPr>
                <w:noProof/>
                <w:webHidden/>
              </w:rPr>
              <w:t>8</w:t>
            </w:r>
            <w:r w:rsidR="00C07C34">
              <w:rPr>
                <w:noProof/>
                <w:webHidden/>
              </w:rPr>
              <w:fldChar w:fldCharType="end"/>
            </w:r>
          </w:hyperlink>
        </w:p>
        <w:p w14:paraId="0926D21A" w14:textId="75F89BC1"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1" w:history="1">
            <w:r w:rsidR="00C07C34" w:rsidRPr="0034776E">
              <w:rPr>
                <w:rStyle w:val="Hipervnculo"/>
                <w:noProof/>
              </w:rPr>
              <w:t>1.1.2. Las áreas protegidas del Sidap, Risaralda en el contexto de los Planes de Ordenación Manejo de Cuencas Hidrográficas.</w:t>
            </w:r>
            <w:r w:rsidR="00C07C34">
              <w:rPr>
                <w:noProof/>
                <w:webHidden/>
              </w:rPr>
              <w:tab/>
            </w:r>
            <w:r w:rsidR="00C07C34">
              <w:rPr>
                <w:noProof/>
                <w:webHidden/>
              </w:rPr>
              <w:fldChar w:fldCharType="begin"/>
            </w:r>
            <w:r w:rsidR="00C07C34">
              <w:rPr>
                <w:noProof/>
                <w:webHidden/>
              </w:rPr>
              <w:instrText xml:space="preserve"> PAGEREF _Toc74846151 \h </w:instrText>
            </w:r>
            <w:r w:rsidR="00C07C34">
              <w:rPr>
                <w:noProof/>
                <w:webHidden/>
              </w:rPr>
            </w:r>
            <w:r w:rsidR="00C07C34">
              <w:rPr>
                <w:noProof/>
                <w:webHidden/>
              </w:rPr>
              <w:fldChar w:fldCharType="separate"/>
            </w:r>
            <w:r w:rsidR="00C07C34">
              <w:rPr>
                <w:noProof/>
                <w:webHidden/>
              </w:rPr>
              <w:t>11</w:t>
            </w:r>
            <w:r w:rsidR="00C07C34">
              <w:rPr>
                <w:noProof/>
                <w:webHidden/>
              </w:rPr>
              <w:fldChar w:fldCharType="end"/>
            </w:r>
          </w:hyperlink>
        </w:p>
        <w:p w14:paraId="3156F069" w14:textId="7C13B9B7"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2" w:history="1">
            <w:r w:rsidR="00C07C34" w:rsidRPr="0034776E">
              <w:rPr>
                <w:rStyle w:val="Hipervnculo"/>
                <w:noProof/>
              </w:rPr>
              <w:t>1.1.3. Cambio Climático</w:t>
            </w:r>
            <w:r w:rsidR="00C07C34">
              <w:rPr>
                <w:noProof/>
                <w:webHidden/>
              </w:rPr>
              <w:tab/>
            </w:r>
            <w:r w:rsidR="00C07C34">
              <w:rPr>
                <w:noProof/>
                <w:webHidden/>
              </w:rPr>
              <w:fldChar w:fldCharType="begin"/>
            </w:r>
            <w:r w:rsidR="00C07C34">
              <w:rPr>
                <w:noProof/>
                <w:webHidden/>
              </w:rPr>
              <w:instrText xml:space="preserve"> PAGEREF _Toc74846152 \h </w:instrText>
            </w:r>
            <w:r w:rsidR="00C07C34">
              <w:rPr>
                <w:noProof/>
                <w:webHidden/>
              </w:rPr>
            </w:r>
            <w:r w:rsidR="00C07C34">
              <w:rPr>
                <w:noProof/>
                <w:webHidden/>
              </w:rPr>
              <w:fldChar w:fldCharType="separate"/>
            </w:r>
            <w:r w:rsidR="00C07C34">
              <w:rPr>
                <w:noProof/>
                <w:webHidden/>
              </w:rPr>
              <w:t>25</w:t>
            </w:r>
            <w:r w:rsidR="00C07C34">
              <w:rPr>
                <w:noProof/>
                <w:webHidden/>
              </w:rPr>
              <w:fldChar w:fldCharType="end"/>
            </w:r>
          </w:hyperlink>
        </w:p>
        <w:p w14:paraId="6F51B220" w14:textId="61550B96"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3" w:history="1">
            <w:r w:rsidR="00C07C34" w:rsidRPr="0034776E">
              <w:rPr>
                <w:rStyle w:val="Hipervnculo"/>
                <w:noProof/>
              </w:rPr>
              <w:t>1.1.4. Gestión del riesgo de incendios de cobertura vegetal.</w:t>
            </w:r>
            <w:r w:rsidR="00C07C34">
              <w:rPr>
                <w:noProof/>
                <w:webHidden/>
              </w:rPr>
              <w:tab/>
            </w:r>
            <w:r w:rsidR="00C07C34">
              <w:rPr>
                <w:noProof/>
                <w:webHidden/>
              </w:rPr>
              <w:fldChar w:fldCharType="begin"/>
            </w:r>
            <w:r w:rsidR="00C07C34">
              <w:rPr>
                <w:noProof/>
                <w:webHidden/>
              </w:rPr>
              <w:instrText xml:space="preserve"> PAGEREF _Toc74846153 \h </w:instrText>
            </w:r>
            <w:r w:rsidR="00C07C34">
              <w:rPr>
                <w:noProof/>
                <w:webHidden/>
              </w:rPr>
            </w:r>
            <w:r w:rsidR="00C07C34">
              <w:rPr>
                <w:noProof/>
                <w:webHidden/>
              </w:rPr>
              <w:fldChar w:fldCharType="separate"/>
            </w:r>
            <w:r w:rsidR="00C07C34">
              <w:rPr>
                <w:noProof/>
                <w:webHidden/>
              </w:rPr>
              <w:t>39</w:t>
            </w:r>
            <w:r w:rsidR="00C07C34">
              <w:rPr>
                <w:noProof/>
                <w:webHidden/>
              </w:rPr>
              <w:fldChar w:fldCharType="end"/>
            </w:r>
          </w:hyperlink>
        </w:p>
        <w:p w14:paraId="2C2B687E" w14:textId="76D6B036"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54" w:history="1">
            <w:r w:rsidR="00C07C34" w:rsidRPr="0034776E">
              <w:rPr>
                <w:rStyle w:val="Hipervnculo"/>
                <w:noProof/>
              </w:rPr>
              <w:t>1.2. Objetivos de conservación</w:t>
            </w:r>
            <w:r w:rsidR="00C07C34">
              <w:rPr>
                <w:noProof/>
                <w:webHidden/>
              </w:rPr>
              <w:tab/>
            </w:r>
            <w:r w:rsidR="00C07C34">
              <w:rPr>
                <w:noProof/>
                <w:webHidden/>
              </w:rPr>
              <w:fldChar w:fldCharType="begin"/>
            </w:r>
            <w:r w:rsidR="00C07C34">
              <w:rPr>
                <w:noProof/>
                <w:webHidden/>
              </w:rPr>
              <w:instrText xml:space="preserve"> PAGEREF _Toc74846154 \h </w:instrText>
            </w:r>
            <w:r w:rsidR="00C07C34">
              <w:rPr>
                <w:noProof/>
                <w:webHidden/>
              </w:rPr>
            </w:r>
            <w:r w:rsidR="00C07C34">
              <w:rPr>
                <w:noProof/>
                <w:webHidden/>
              </w:rPr>
              <w:fldChar w:fldCharType="separate"/>
            </w:r>
            <w:r w:rsidR="00C07C34">
              <w:rPr>
                <w:noProof/>
                <w:webHidden/>
              </w:rPr>
              <w:t>43</w:t>
            </w:r>
            <w:r w:rsidR="00C07C34">
              <w:rPr>
                <w:noProof/>
                <w:webHidden/>
              </w:rPr>
              <w:fldChar w:fldCharType="end"/>
            </w:r>
          </w:hyperlink>
        </w:p>
        <w:p w14:paraId="18546EC9" w14:textId="60C369D9"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55" w:history="1">
            <w:r w:rsidR="00C07C34" w:rsidRPr="0034776E">
              <w:rPr>
                <w:rStyle w:val="Hipervnculo"/>
                <w:noProof/>
              </w:rPr>
              <w:t>1.3. Valores Objeto de Conservación</w:t>
            </w:r>
            <w:r w:rsidR="00C07C34">
              <w:rPr>
                <w:noProof/>
                <w:webHidden/>
              </w:rPr>
              <w:tab/>
            </w:r>
            <w:r w:rsidR="00C07C34">
              <w:rPr>
                <w:noProof/>
                <w:webHidden/>
              </w:rPr>
              <w:fldChar w:fldCharType="begin"/>
            </w:r>
            <w:r w:rsidR="00C07C34">
              <w:rPr>
                <w:noProof/>
                <w:webHidden/>
              </w:rPr>
              <w:instrText xml:space="preserve"> PAGEREF _Toc74846155 \h </w:instrText>
            </w:r>
            <w:r w:rsidR="00C07C34">
              <w:rPr>
                <w:noProof/>
                <w:webHidden/>
              </w:rPr>
            </w:r>
            <w:r w:rsidR="00C07C34">
              <w:rPr>
                <w:noProof/>
                <w:webHidden/>
              </w:rPr>
              <w:fldChar w:fldCharType="separate"/>
            </w:r>
            <w:r w:rsidR="00C07C34">
              <w:rPr>
                <w:noProof/>
                <w:webHidden/>
              </w:rPr>
              <w:t>44</w:t>
            </w:r>
            <w:r w:rsidR="00C07C34">
              <w:rPr>
                <w:noProof/>
                <w:webHidden/>
              </w:rPr>
              <w:fldChar w:fldCharType="end"/>
            </w:r>
          </w:hyperlink>
        </w:p>
        <w:p w14:paraId="7A2AD3A8" w14:textId="3B077806"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56" w:history="1">
            <w:r w:rsidR="00C07C34" w:rsidRPr="0034776E">
              <w:rPr>
                <w:rStyle w:val="Hipervnculo"/>
                <w:noProof/>
              </w:rPr>
              <w:t>1.4. Biodiversidad</w:t>
            </w:r>
            <w:r w:rsidR="00C07C34">
              <w:rPr>
                <w:noProof/>
                <w:webHidden/>
              </w:rPr>
              <w:tab/>
            </w:r>
            <w:r w:rsidR="00C07C34">
              <w:rPr>
                <w:noProof/>
                <w:webHidden/>
              </w:rPr>
              <w:fldChar w:fldCharType="begin"/>
            </w:r>
            <w:r w:rsidR="00C07C34">
              <w:rPr>
                <w:noProof/>
                <w:webHidden/>
              </w:rPr>
              <w:instrText xml:space="preserve"> PAGEREF _Toc74846156 \h </w:instrText>
            </w:r>
            <w:r w:rsidR="00C07C34">
              <w:rPr>
                <w:noProof/>
                <w:webHidden/>
              </w:rPr>
            </w:r>
            <w:r w:rsidR="00C07C34">
              <w:rPr>
                <w:noProof/>
                <w:webHidden/>
              </w:rPr>
              <w:fldChar w:fldCharType="separate"/>
            </w:r>
            <w:r w:rsidR="00C07C34">
              <w:rPr>
                <w:noProof/>
                <w:webHidden/>
              </w:rPr>
              <w:t>46</w:t>
            </w:r>
            <w:r w:rsidR="00C07C34">
              <w:rPr>
                <w:noProof/>
                <w:webHidden/>
              </w:rPr>
              <w:fldChar w:fldCharType="end"/>
            </w:r>
          </w:hyperlink>
        </w:p>
        <w:p w14:paraId="5806CE8A" w14:textId="046D8745"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7" w:history="1">
            <w:r w:rsidR="00C07C34" w:rsidRPr="0034776E">
              <w:rPr>
                <w:rStyle w:val="Hipervnculo"/>
                <w:noProof/>
              </w:rPr>
              <w:t>1.4.1. Análisis de ecosistemas</w:t>
            </w:r>
            <w:r w:rsidR="00C07C34">
              <w:rPr>
                <w:noProof/>
                <w:webHidden/>
              </w:rPr>
              <w:tab/>
            </w:r>
            <w:r w:rsidR="00C07C34">
              <w:rPr>
                <w:noProof/>
                <w:webHidden/>
              </w:rPr>
              <w:fldChar w:fldCharType="begin"/>
            </w:r>
            <w:r w:rsidR="00C07C34">
              <w:rPr>
                <w:noProof/>
                <w:webHidden/>
              </w:rPr>
              <w:instrText xml:space="preserve"> PAGEREF _Toc74846157 \h </w:instrText>
            </w:r>
            <w:r w:rsidR="00C07C34">
              <w:rPr>
                <w:noProof/>
                <w:webHidden/>
              </w:rPr>
            </w:r>
            <w:r w:rsidR="00C07C34">
              <w:rPr>
                <w:noProof/>
                <w:webHidden/>
              </w:rPr>
              <w:fldChar w:fldCharType="separate"/>
            </w:r>
            <w:r w:rsidR="00C07C34">
              <w:rPr>
                <w:noProof/>
                <w:webHidden/>
              </w:rPr>
              <w:t>46</w:t>
            </w:r>
            <w:r w:rsidR="00C07C34">
              <w:rPr>
                <w:noProof/>
                <w:webHidden/>
              </w:rPr>
              <w:fldChar w:fldCharType="end"/>
            </w:r>
          </w:hyperlink>
        </w:p>
        <w:p w14:paraId="182E5D60" w14:textId="348985ED"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58" w:history="1">
            <w:r w:rsidR="00C07C34" w:rsidRPr="0034776E">
              <w:rPr>
                <w:rStyle w:val="Hipervnculo"/>
                <w:noProof/>
              </w:rPr>
              <w:t>1.4.2. Diversidad Biológica y especies con algún grado de amenaza</w:t>
            </w:r>
            <w:r w:rsidR="00C07C34">
              <w:rPr>
                <w:noProof/>
                <w:webHidden/>
              </w:rPr>
              <w:tab/>
            </w:r>
            <w:r w:rsidR="00C07C34">
              <w:rPr>
                <w:noProof/>
                <w:webHidden/>
              </w:rPr>
              <w:fldChar w:fldCharType="begin"/>
            </w:r>
            <w:r w:rsidR="00C07C34">
              <w:rPr>
                <w:noProof/>
                <w:webHidden/>
              </w:rPr>
              <w:instrText xml:space="preserve"> PAGEREF _Toc74846158 \h </w:instrText>
            </w:r>
            <w:r w:rsidR="00C07C34">
              <w:rPr>
                <w:noProof/>
                <w:webHidden/>
              </w:rPr>
            </w:r>
            <w:r w:rsidR="00C07C34">
              <w:rPr>
                <w:noProof/>
                <w:webHidden/>
              </w:rPr>
              <w:fldChar w:fldCharType="separate"/>
            </w:r>
            <w:r w:rsidR="00C07C34">
              <w:rPr>
                <w:noProof/>
                <w:webHidden/>
              </w:rPr>
              <w:t>48</w:t>
            </w:r>
            <w:r w:rsidR="00C07C34">
              <w:rPr>
                <w:noProof/>
                <w:webHidden/>
              </w:rPr>
              <w:fldChar w:fldCharType="end"/>
            </w:r>
          </w:hyperlink>
        </w:p>
        <w:p w14:paraId="45C0EC2A" w14:textId="4E34A8E5"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59" w:history="1">
            <w:r w:rsidR="00C07C34" w:rsidRPr="0034776E">
              <w:rPr>
                <w:rStyle w:val="Hipervnculo"/>
                <w:noProof/>
              </w:rPr>
              <w:t>1.5. Análisis multitemporal de usos del suelo</w:t>
            </w:r>
            <w:r w:rsidR="00C07C34">
              <w:rPr>
                <w:noProof/>
                <w:webHidden/>
              </w:rPr>
              <w:tab/>
            </w:r>
            <w:r w:rsidR="00C07C34">
              <w:rPr>
                <w:noProof/>
                <w:webHidden/>
              </w:rPr>
              <w:fldChar w:fldCharType="begin"/>
            </w:r>
            <w:r w:rsidR="00C07C34">
              <w:rPr>
                <w:noProof/>
                <w:webHidden/>
              </w:rPr>
              <w:instrText xml:space="preserve"> PAGEREF _Toc74846159 \h </w:instrText>
            </w:r>
            <w:r w:rsidR="00C07C34">
              <w:rPr>
                <w:noProof/>
                <w:webHidden/>
              </w:rPr>
            </w:r>
            <w:r w:rsidR="00C07C34">
              <w:rPr>
                <w:noProof/>
                <w:webHidden/>
              </w:rPr>
              <w:fldChar w:fldCharType="separate"/>
            </w:r>
            <w:r w:rsidR="00C07C34">
              <w:rPr>
                <w:noProof/>
                <w:webHidden/>
              </w:rPr>
              <w:t>52</w:t>
            </w:r>
            <w:r w:rsidR="00C07C34">
              <w:rPr>
                <w:noProof/>
                <w:webHidden/>
              </w:rPr>
              <w:fldChar w:fldCharType="end"/>
            </w:r>
          </w:hyperlink>
        </w:p>
        <w:p w14:paraId="1530DB41" w14:textId="2173AE43"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0" w:history="1">
            <w:r w:rsidR="00C07C34" w:rsidRPr="0034776E">
              <w:rPr>
                <w:rStyle w:val="Hipervnculo"/>
                <w:noProof/>
              </w:rPr>
              <w:t>1.6. Contribuciones de las áreas protegidas</w:t>
            </w:r>
            <w:r w:rsidR="00C07C34">
              <w:rPr>
                <w:noProof/>
                <w:webHidden/>
              </w:rPr>
              <w:tab/>
            </w:r>
            <w:r w:rsidR="00C07C34">
              <w:rPr>
                <w:noProof/>
                <w:webHidden/>
              </w:rPr>
              <w:fldChar w:fldCharType="begin"/>
            </w:r>
            <w:r w:rsidR="00C07C34">
              <w:rPr>
                <w:noProof/>
                <w:webHidden/>
              </w:rPr>
              <w:instrText xml:space="preserve"> PAGEREF _Toc74846160 \h </w:instrText>
            </w:r>
            <w:r w:rsidR="00C07C34">
              <w:rPr>
                <w:noProof/>
                <w:webHidden/>
              </w:rPr>
            </w:r>
            <w:r w:rsidR="00C07C34">
              <w:rPr>
                <w:noProof/>
                <w:webHidden/>
              </w:rPr>
              <w:fldChar w:fldCharType="separate"/>
            </w:r>
            <w:r w:rsidR="00C07C34">
              <w:rPr>
                <w:noProof/>
                <w:webHidden/>
              </w:rPr>
              <w:t>53</w:t>
            </w:r>
            <w:r w:rsidR="00C07C34">
              <w:rPr>
                <w:noProof/>
                <w:webHidden/>
              </w:rPr>
              <w:fldChar w:fldCharType="end"/>
            </w:r>
          </w:hyperlink>
        </w:p>
        <w:p w14:paraId="0E5817D8" w14:textId="164B5CD4"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61" w:history="1">
            <w:r w:rsidR="00C07C34" w:rsidRPr="0034776E">
              <w:rPr>
                <w:rStyle w:val="Hipervnculo"/>
                <w:noProof/>
              </w:rPr>
              <w:t>1.6.1. Servicios de aprovisionamiento:</w:t>
            </w:r>
            <w:r w:rsidR="00C07C34">
              <w:rPr>
                <w:noProof/>
                <w:webHidden/>
              </w:rPr>
              <w:tab/>
            </w:r>
            <w:r w:rsidR="00C07C34">
              <w:rPr>
                <w:noProof/>
                <w:webHidden/>
              </w:rPr>
              <w:fldChar w:fldCharType="begin"/>
            </w:r>
            <w:r w:rsidR="00C07C34">
              <w:rPr>
                <w:noProof/>
                <w:webHidden/>
              </w:rPr>
              <w:instrText xml:space="preserve"> PAGEREF _Toc74846161 \h </w:instrText>
            </w:r>
            <w:r w:rsidR="00C07C34">
              <w:rPr>
                <w:noProof/>
                <w:webHidden/>
              </w:rPr>
            </w:r>
            <w:r w:rsidR="00C07C34">
              <w:rPr>
                <w:noProof/>
                <w:webHidden/>
              </w:rPr>
              <w:fldChar w:fldCharType="separate"/>
            </w:r>
            <w:r w:rsidR="00C07C34">
              <w:rPr>
                <w:noProof/>
                <w:webHidden/>
              </w:rPr>
              <w:t>53</w:t>
            </w:r>
            <w:r w:rsidR="00C07C34">
              <w:rPr>
                <w:noProof/>
                <w:webHidden/>
              </w:rPr>
              <w:fldChar w:fldCharType="end"/>
            </w:r>
          </w:hyperlink>
        </w:p>
        <w:p w14:paraId="64977B07" w14:textId="4913D1D9"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62" w:history="1">
            <w:r w:rsidR="00C07C34" w:rsidRPr="0034776E">
              <w:rPr>
                <w:rStyle w:val="Hipervnculo"/>
                <w:noProof/>
              </w:rPr>
              <w:t>1.6.3. Servicios de regulación:</w:t>
            </w:r>
            <w:r w:rsidR="00C07C34">
              <w:rPr>
                <w:noProof/>
                <w:webHidden/>
              </w:rPr>
              <w:tab/>
            </w:r>
            <w:r w:rsidR="00C07C34">
              <w:rPr>
                <w:noProof/>
                <w:webHidden/>
              </w:rPr>
              <w:fldChar w:fldCharType="begin"/>
            </w:r>
            <w:r w:rsidR="00C07C34">
              <w:rPr>
                <w:noProof/>
                <w:webHidden/>
              </w:rPr>
              <w:instrText xml:space="preserve"> PAGEREF _Toc74846162 \h </w:instrText>
            </w:r>
            <w:r w:rsidR="00C07C34">
              <w:rPr>
                <w:noProof/>
                <w:webHidden/>
              </w:rPr>
            </w:r>
            <w:r w:rsidR="00C07C34">
              <w:rPr>
                <w:noProof/>
                <w:webHidden/>
              </w:rPr>
              <w:fldChar w:fldCharType="separate"/>
            </w:r>
            <w:r w:rsidR="00C07C34">
              <w:rPr>
                <w:noProof/>
                <w:webHidden/>
              </w:rPr>
              <w:t>55</w:t>
            </w:r>
            <w:r w:rsidR="00C07C34">
              <w:rPr>
                <w:noProof/>
                <w:webHidden/>
              </w:rPr>
              <w:fldChar w:fldCharType="end"/>
            </w:r>
          </w:hyperlink>
        </w:p>
        <w:p w14:paraId="2257B946" w14:textId="421CEC27" w:rsidR="00C07C34" w:rsidRDefault="00E07D94">
          <w:pPr>
            <w:pStyle w:val="TDC3"/>
            <w:tabs>
              <w:tab w:val="right" w:leader="dot" w:pos="8828"/>
            </w:tabs>
            <w:rPr>
              <w:rFonts w:asciiTheme="minorHAnsi" w:eastAsiaTheme="minorEastAsia" w:hAnsiTheme="minorHAnsi" w:cstheme="minorBidi"/>
              <w:noProof/>
              <w:lang w:val="es-CO" w:eastAsia="es-CO"/>
            </w:rPr>
          </w:pPr>
          <w:hyperlink w:anchor="_Toc74846163" w:history="1">
            <w:r w:rsidR="00C07C34" w:rsidRPr="0034776E">
              <w:rPr>
                <w:rStyle w:val="Hipervnculo"/>
                <w:noProof/>
              </w:rPr>
              <w:t>1.6.4. Servicios culturales. Recreación y ecoturismo:</w:t>
            </w:r>
            <w:r w:rsidR="00C07C34">
              <w:rPr>
                <w:noProof/>
                <w:webHidden/>
              </w:rPr>
              <w:tab/>
            </w:r>
            <w:r w:rsidR="00C07C34">
              <w:rPr>
                <w:noProof/>
                <w:webHidden/>
              </w:rPr>
              <w:fldChar w:fldCharType="begin"/>
            </w:r>
            <w:r w:rsidR="00C07C34">
              <w:rPr>
                <w:noProof/>
                <w:webHidden/>
              </w:rPr>
              <w:instrText xml:space="preserve"> PAGEREF _Toc74846163 \h </w:instrText>
            </w:r>
            <w:r w:rsidR="00C07C34">
              <w:rPr>
                <w:noProof/>
                <w:webHidden/>
              </w:rPr>
            </w:r>
            <w:r w:rsidR="00C07C34">
              <w:rPr>
                <w:noProof/>
                <w:webHidden/>
              </w:rPr>
              <w:fldChar w:fldCharType="separate"/>
            </w:r>
            <w:r w:rsidR="00C07C34">
              <w:rPr>
                <w:noProof/>
                <w:webHidden/>
              </w:rPr>
              <w:t>56</w:t>
            </w:r>
            <w:r w:rsidR="00C07C34">
              <w:rPr>
                <w:noProof/>
                <w:webHidden/>
              </w:rPr>
              <w:fldChar w:fldCharType="end"/>
            </w:r>
          </w:hyperlink>
        </w:p>
        <w:p w14:paraId="1A6B8454" w14:textId="73666939"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4" w:history="1">
            <w:r w:rsidR="00C07C34" w:rsidRPr="0034776E">
              <w:rPr>
                <w:rStyle w:val="Hipervnculo"/>
                <w:noProof/>
              </w:rPr>
              <w:t>1.7. Inversiones</w:t>
            </w:r>
            <w:r w:rsidR="00C07C34">
              <w:rPr>
                <w:noProof/>
                <w:webHidden/>
              </w:rPr>
              <w:tab/>
            </w:r>
            <w:r w:rsidR="00C07C34">
              <w:rPr>
                <w:noProof/>
                <w:webHidden/>
              </w:rPr>
              <w:fldChar w:fldCharType="begin"/>
            </w:r>
            <w:r w:rsidR="00C07C34">
              <w:rPr>
                <w:noProof/>
                <w:webHidden/>
              </w:rPr>
              <w:instrText xml:space="preserve"> PAGEREF _Toc74846164 \h </w:instrText>
            </w:r>
            <w:r w:rsidR="00C07C34">
              <w:rPr>
                <w:noProof/>
                <w:webHidden/>
              </w:rPr>
            </w:r>
            <w:r w:rsidR="00C07C34">
              <w:rPr>
                <w:noProof/>
                <w:webHidden/>
              </w:rPr>
              <w:fldChar w:fldCharType="separate"/>
            </w:r>
            <w:r w:rsidR="00C07C34">
              <w:rPr>
                <w:noProof/>
                <w:webHidden/>
              </w:rPr>
              <w:t>58</w:t>
            </w:r>
            <w:r w:rsidR="00C07C34">
              <w:rPr>
                <w:noProof/>
                <w:webHidden/>
              </w:rPr>
              <w:fldChar w:fldCharType="end"/>
            </w:r>
          </w:hyperlink>
        </w:p>
        <w:p w14:paraId="29C05273" w14:textId="6A266163"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5" w:history="1">
            <w:r w:rsidR="00C07C34" w:rsidRPr="0034776E">
              <w:rPr>
                <w:rStyle w:val="Hipervnculo"/>
                <w:noProof/>
              </w:rPr>
              <w:t>1.8. Presiones.</w:t>
            </w:r>
            <w:r w:rsidR="00C07C34">
              <w:rPr>
                <w:noProof/>
                <w:webHidden/>
              </w:rPr>
              <w:tab/>
            </w:r>
            <w:r w:rsidR="00C07C34">
              <w:rPr>
                <w:noProof/>
                <w:webHidden/>
              </w:rPr>
              <w:fldChar w:fldCharType="begin"/>
            </w:r>
            <w:r w:rsidR="00C07C34">
              <w:rPr>
                <w:noProof/>
                <w:webHidden/>
              </w:rPr>
              <w:instrText xml:space="preserve"> PAGEREF _Toc74846165 \h </w:instrText>
            </w:r>
            <w:r w:rsidR="00C07C34">
              <w:rPr>
                <w:noProof/>
                <w:webHidden/>
              </w:rPr>
            </w:r>
            <w:r w:rsidR="00C07C34">
              <w:rPr>
                <w:noProof/>
                <w:webHidden/>
              </w:rPr>
              <w:fldChar w:fldCharType="separate"/>
            </w:r>
            <w:r w:rsidR="00C07C34">
              <w:rPr>
                <w:noProof/>
                <w:webHidden/>
              </w:rPr>
              <w:t>59</w:t>
            </w:r>
            <w:r w:rsidR="00C07C34">
              <w:rPr>
                <w:noProof/>
                <w:webHidden/>
              </w:rPr>
              <w:fldChar w:fldCharType="end"/>
            </w:r>
          </w:hyperlink>
        </w:p>
        <w:p w14:paraId="5227C7A3" w14:textId="3E8C7E61"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6" w:history="1">
            <w:r w:rsidR="00C07C34" w:rsidRPr="0034776E">
              <w:rPr>
                <w:rStyle w:val="Hipervnculo"/>
                <w:noProof/>
              </w:rPr>
              <w:t>1.9. Evaluación de la efectividad del manejo</w:t>
            </w:r>
            <w:r w:rsidR="00C07C34">
              <w:rPr>
                <w:noProof/>
                <w:webHidden/>
              </w:rPr>
              <w:tab/>
            </w:r>
            <w:r w:rsidR="00C07C34">
              <w:rPr>
                <w:noProof/>
                <w:webHidden/>
              </w:rPr>
              <w:fldChar w:fldCharType="begin"/>
            </w:r>
            <w:r w:rsidR="00C07C34">
              <w:rPr>
                <w:noProof/>
                <w:webHidden/>
              </w:rPr>
              <w:instrText xml:space="preserve"> PAGEREF _Toc74846166 \h </w:instrText>
            </w:r>
            <w:r w:rsidR="00C07C34">
              <w:rPr>
                <w:noProof/>
                <w:webHidden/>
              </w:rPr>
            </w:r>
            <w:r w:rsidR="00C07C34">
              <w:rPr>
                <w:noProof/>
                <w:webHidden/>
              </w:rPr>
              <w:fldChar w:fldCharType="separate"/>
            </w:r>
            <w:r w:rsidR="00C07C34">
              <w:rPr>
                <w:noProof/>
                <w:webHidden/>
              </w:rPr>
              <w:t>61</w:t>
            </w:r>
            <w:r w:rsidR="00C07C34">
              <w:rPr>
                <w:noProof/>
                <w:webHidden/>
              </w:rPr>
              <w:fldChar w:fldCharType="end"/>
            </w:r>
          </w:hyperlink>
        </w:p>
        <w:p w14:paraId="5B22AB74" w14:textId="765C8B08"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7" w:history="1">
            <w:r w:rsidR="00C07C34" w:rsidRPr="0034776E">
              <w:rPr>
                <w:rStyle w:val="Hipervnculo"/>
                <w:noProof/>
              </w:rPr>
              <w:t>1.10. Síntesis Diagnóstica.</w:t>
            </w:r>
            <w:r w:rsidR="00C07C34">
              <w:rPr>
                <w:noProof/>
                <w:webHidden/>
              </w:rPr>
              <w:tab/>
            </w:r>
            <w:r w:rsidR="00C07C34">
              <w:rPr>
                <w:noProof/>
                <w:webHidden/>
              </w:rPr>
              <w:fldChar w:fldCharType="begin"/>
            </w:r>
            <w:r w:rsidR="00C07C34">
              <w:rPr>
                <w:noProof/>
                <w:webHidden/>
              </w:rPr>
              <w:instrText xml:space="preserve"> PAGEREF _Toc74846167 \h </w:instrText>
            </w:r>
            <w:r w:rsidR="00C07C34">
              <w:rPr>
                <w:noProof/>
                <w:webHidden/>
              </w:rPr>
            </w:r>
            <w:r w:rsidR="00C07C34">
              <w:rPr>
                <w:noProof/>
                <w:webHidden/>
              </w:rPr>
              <w:fldChar w:fldCharType="separate"/>
            </w:r>
            <w:r w:rsidR="00C07C34">
              <w:rPr>
                <w:noProof/>
                <w:webHidden/>
              </w:rPr>
              <w:t>68</w:t>
            </w:r>
            <w:r w:rsidR="00C07C34">
              <w:rPr>
                <w:noProof/>
                <w:webHidden/>
              </w:rPr>
              <w:fldChar w:fldCharType="end"/>
            </w:r>
          </w:hyperlink>
        </w:p>
        <w:p w14:paraId="5C1868EA" w14:textId="7622D89C" w:rsidR="00C07C34" w:rsidRDefault="00E07D94">
          <w:pPr>
            <w:pStyle w:val="TDC2"/>
            <w:tabs>
              <w:tab w:val="right" w:leader="dot" w:pos="8828"/>
            </w:tabs>
            <w:rPr>
              <w:rFonts w:asciiTheme="minorHAnsi" w:eastAsiaTheme="minorEastAsia" w:hAnsiTheme="minorHAnsi" w:cstheme="minorBidi"/>
              <w:noProof/>
              <w:lang w:val="es-CO" w:eastAsia="es-CO"/>
            </w:rPr>
          </w:pPr>
          <w:hyperlink w:anchor="_Toc74846168" w:history="1">
            <w:r w:rsidR="00C07C34" w:rsidRPr="0034776E">
              <w:rPr>
                <w:rStyle w:val="Hipervnculo"/>
                <w:noProof/>
                <w:lang w:val="en-US"/>
              </w:rPr>
              <w:t>1.11. Bibliografía</w:t>
            </w:r>
            <w:r w:rsidR="00C07C34">
              <w:rPr>
                <w:noProof/>
                <w:webHidden/>
              </w:rPr>
              <w:tab/>
            </w:r>
            <w:r w:rsidR="00C07C34">
              <w:rPr>
                <w:noProof/>
                <w:webHidden/>
              </w:rPr>
              <w:fldChar w:fldCharType="begin"/>
            </w:r>
            <w:r w:rsidR="00C07C34">
              <w:rPr>
                <w:noProof/>
                <w:webHidden/>
              </w:rPr>
              <w:instrText xml:space="preserve"> PAGEREF _Toc74846168 \h </w:instrText>
            </w:r>
            <w:r w:rsidR="00C07C34">
              <w:rPr>
                <w:noProof/>
                <w:webHidden/>
              </w:rPr>
            </w:r>
            <w:r w:rsidR="00C07C34">
              <w:rPr>
                <w:noProof/>
                <w:webHidden/>
              </w:rPr>
              <w:fldChar w:fldCharType="separate"/>
            </w:r>
            <w:r w:rsidR="00C07C34">
              <w:rPr>
                <w:noProof/>
                <w:webHidden/>
              </w:rPr>
              <w:t>69</w:t>
            </w:r>
            <w:r w:rsidR="00C07C34">
              <w:rPr>
                <w:noProof/>
                <w:webHidden/>
              </w:rPr>
              <w:fldChar w:fldCharType="end"/>
            </w:r>
          </w:hyperlink>
        </w:p>
        <w:p w14:paraId="0F87EC16" w14:textId="2F7DC8CD" w:rsidR="009A4C50" w:rsidRDefault="009A4C50">
          <w:r>
            <w:rPr>
              <w:b/>
              <w:bCs/>
              <w:noProof/>
            </w:rPr>
            <w:fldChar w:fldCharType="end"/>
          </w:r>
        </w:p>
      </w:sdtContent>
    </w:sdt>
    <w:p w14:paraId="5A6A5F55" w14:textId="4E6F263D" w:rsidR="009A4C50" w:rsidRDefault="009A4C50" w:rsidP="0081758F">
      <w:pPr>
        <w:pStyle w:val="Ttulo1"/>
      </w:pPr>
      <w:bookmarkStart w:id="0" w:name="_Toc74846145"/>
      <w:r>
        <w:t>Mapas</w:t>
      </w:r>
      <w:bookmarkEnd w:id="0"/>
    </w:p>
    <w:p w14:paraId="07A316B8" w14:textId="77777777" w:rsidR="009A4C50" w:rsidRPr="009A4C50" w:rsidRDefault="009A4C50">
      <w:pPr>
        <w:pStyle w:val="Tabladeilustraciones"/>
        <w:tabs>
          <w:tab w:val="right" w:leader="dot" w:pos="8828"/>
        </w:tabs>
        <w:rPr>
          <w:rFonts w:eastAsiaTheme="minorEastAsia"/>
          <w:noProof/>
          <w:lang w:val="es-CO" w:eastAsia="es-CO"/>
        </w:rPr>
      </w:pPr>
      <w:r w:rsidRPr="009A4C50">
        <w:fldChar w:fldCharType="begin"/>
      </w:r>
      <w:r w:rsidRPr="009A4C50">
        <w:instrText xml:space="preserve"> TOC \h \z \c "Mapa" </w:instrText>
      </w:r>
      <w:r w:rsidRPr="009A4C50">
        <w:fldChar w:fldCharType="separate"/>
      </w:r>
      <w:hyperlink w:anchor="_Toc74666286" w:history="1">
        <w:r w:rsidRPr="009A4C50">
          <w:rPr>
            <w:rStyle w:val="Hipervnculo"/>
            <w:noProof/>
          </w:rPr>
          <w:t>Mapa 1. Localización del DMI Cuchilla de San Juan</w:t>
        </w:r>
        <w:r w:rsidRPr="009A4C50">
          <w:rPr>
            <w:noProof/>
            <w:webHidden/>
          </w:rPr>
          <w:tab/>
        </w:r>
        <w:r w:rsidRPr="009A4C50">
          <w:rPr>
            <w:noProof/>
            <w:webHidden/>
          </w:rPr>
          <w:fldChar w:fldCharType="begin"/>
        </w:r>
        <w:r w:rsidRPr="009A4C50">
          <w:rPr>
            <w:noProof/>
            <w:webHidden/>
          </w:rPr>
          <w:instrText xml:space="preserve"> PAGEREF _Toc74666286 \h </w:instrText>
        </w:r>
        <w:r w:rsidRPr="009A4C50">
          <w:rPr>
            <w:noProof/>
            <w:webHidden/>
          </w:rPr>
        </w:r>
        <w:r w:rsidRPr="009A4C50">
          <w:rPr>
            <w:noProof/>
            <w:webHidden/>
          </w:rPr>
          <w:fldChar w:fldCharType="separate"/>
        </w:r>
        <w:r w:rsidRPr="009A4C50">
          <w:rPr>
            <w:noProof/>
            <w:webHidden/>
          </w:rPr>
          <w:t>3</w:t>
        </w:r>
        <w:r w:rsidRPr="009A4C50">
          <w:rPr>
            <w:noProof/>
            <w:webHidden/>
          </w:rPr>
          <w:fldChar w:fldCharType="end"/>
        </w:r>
      </w:hyperlink>
    </w:p>
    <w:p w14:paraId="16AB393C" w14:textId="77777777" w:rsidR="009A4C50" w:rsidRPr="009A4C50" w:rsidRDefault="00E07D94">
      <w:pPr>
        <w:pStyle w:val="Tabladeilustraciones"/>
        <w:tabs>
          <w:tab w:val="right" w:leader="dot" w:pos="8828"/>
        </w:tabs>
        <w:rPr>
          <w:rFonts w:eastAsiaTheme="minorEastAsia"/>
          <w:noProof/>
          <w:lang w:val="es-CO" w:eastAsia="es-CO"/>
        </w:rPr>
      </w:pPr>
      <w:hyperlink w:anchor="_Toc74666287" w:history="1">
        <w:r w:rsidR="009A4C50" w:rsidRPr="009A4C50">
          <w:rPr>
            <w:rStyle w:val="Hipervnculo"/>
            <w:noProof/>
          </w:rPr>
          <w:t>Mapa 2. Veredas del DMI Cuchilla de San Juan</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_Toc74666287 \h </w:instrText>
        </w:r>
        <w:r w:rsidR="009A4C50" w:rsidRPr="009A4C50">
          <w:rPr>
            <w:noProof/>
            <w:webHidden/>
          </w:rPr>
        </w:r>
        <w:r w:rsidR="009A4C50" w:rsidRPr="009A4C50">
          <w:rPr>
            <w:noProof/>
            <w:webHidden/>
          </w:rPr>
          <w:fldChar w:fldCharType="separate"/>
        </w:r>
        <w:r w:rsidR="009A4C50" w:rsidRPr="009A4C50">
          <w:rPr>
            <w:noProof/>
            <w:webHidden/>
          </w:rPr>
          <w:t>4</w:t>
        </w:r>
        <w:r w:rsidR="009A4C50" w:rsidRPr="009A4C50">
          <w:rPr>
            <w:noProof/>
            <w:webHidden/>
          </w:rPr>
          <w:fldChar w:fldCharType="end"/>
        </w:r>
      </w:hyperlink>
    </w:p>
    <w:p w14:paraId="41BF629A" w14:textId="77777777" w:rsidR="009A4C50" w:rsidRPr="009A4C50" w:rsidRDefault="00E07D94">
      <w:pPr>
        <w:pStyle w:val="Tabladeilustraciones"/>
        <w:tabs>
          <w:tab w:val="right" w:leader="dot" w:pos="8828"/>
        </w:tabs>
        <w:rPr>
          <w:rFonts w:eastAsiaTheme="minorEastAsia"/>
          <w:noProof/>
          <w:lang w:val="es-CO" w:eastAsia="es-CO"/>
        </w:rPr>
      </w:pPr>
      <w:hyperlink w:anchor="_Toc74666288" w:history="1">
        <w:r w:rsidR="009A4C50" w:rsidRPr="009A4C50">
          <w:rPr>
            <w:rStyle w:val="Hipervnculo"/>
            <w:noProof/>
          </w:rPr>
          <w:t>Mapa 3. IA en Áreas Protegidas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_Toc74666288 \h </w:instrText>
        </w:r>
        <w:r w:rsidR="009A4C50" w:rsidRPr="009A4C50">
          <w:rPr>
            <w:noProof/>
            <w:webHidden/>
          </w:rPr>
        </w:r>
        <w:r w:rsidR="009A4C50" w:rsidRPr="009A4C50">
          <w:rPr>
            <w:noProof/>
            <w:webHidden/>
          </w:rPr>
          <w:fldChar w:fldCharType="separate"/>
        </w:r>
        <w:r w:rsidR="009A4C50" w:rsidRPr="009A4C50">
          <w:rPr>
            <w:noProof/>
            <w:webHidden/>
          </w:rPr>
          <w:t>11</w:t>
        </w:r>
        <w:r w:rsidR="009A4C50" w:rsidRPr="009A4C50">
          <w:rPr>
            <w:noProof/>
            <w:webHidden/>
          </w:rPr>
          <w:fldChar w:fldCharType="end"/>
        </w:r>
      </w:hyperlink>
    </w:p>
    <w:p w14:paraId="66368370" w14:textId="77777777" w:rsidR="009A4C50" w:rsidRPr="009A4C50" w:rsidRDefault="00E07D94">
      <w:pPr>
        <w:pStyle w:val="Tabladeilustraciones"/>
        <w:tabs>
          <w:tab w:val="right" w:leader="dot" w:pos="8828"/>
        </w:tabs>
        <w:rPr>
          <w:rFonts w:eastAsiaTheme="minorEastAsia"/>
          <w:noProof/>
          <w:lang w:val="es-CO" w:eastAsia="es-CO"/>
        </w:rPr>
      </w:pPr>
      <w:hyperlink w:anchor="_Toc74666289" w:history="1">
        <w:r w:rsidR="009A4C50" w:rsidRPr="009A4C50">
          <w:rPr>
            <w:rStyle w:val="Hipervnculo"/>
            <w:noProof/>
          </w:rPr>
          <w:t>Mapa 4. IUA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_Toc74666289 \h </w:instrText>
        </w:r>
        <w:r w:rsidR="009A4C50" w:rsidRPr="009A4C50">
          <w:rPr>
            <w:noProof/>
            <w:webHidden/>
          </w:rPr>
        </w:r>
        <w:r w:rsidR="009A4C50" w:rsidRPr="009A4C50">
          <w:rPr>
            <w:noProof/>
            <w:webHidden/>
          </w:rPr>
          <w:fldChar w:fldCharType="separate"/>
        </w:r>
        <w:r w:rsidR="009A4C50" w:rsidRPr="009A4C50">
          <w:rPr>
            <w:noProof/>
            <w:webHidden/>
          </w:rPr>
          <w:t>12</w:t>
        </w:r>
        <w:r w:rsidR="009A4C50" w:rsidRPr="009A4C50">
          <w:rPr>
            <w:noProof/>
            <w:webHidden/>
          </w:rPr>
          <w:fldChar w:fldCharType="end"/>
        </w:r>
      </w:hyperlink>
    </w:p>
    <w:p w14:paraId="545D4331" w14:textId="77777777" w:rsidR="009A4C50" w:rsidRPr="009A4C50" w:rsidRDefault="00E07D94">
      <w:pPr>
        <w:pStyle w:val="Tabladeilustraciones"/>
        <w:tabs>
          <w:tab w:val="right" w:leader="dot" w:pos="8828"/>
        </w:tabs>
        <w:rPr>
          <w:rFonts w:eastAsiaTheme="minorEastAsia"/>
          <w:noProof/>
          <w:lang w:val="es-CO" w:eastAsia="es-CO"/>
        </w:rPr>
      </w:pPr>
      <w:hyperlink w:anchor="_Toc74666290" w:history="1">
        <w:r w:rsidR="009A4C50" w:rsidRPr="009A4C50">
          <w:rPr>
            <w:rStyle w:val="Hipervnculo"/>
            <w:noProof/>
          </w:rPr>
          <w:t>Mapa 5. IRH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_Toc74666290 \h </w:instrText>
        </w:r>
        <w:r w:rsidR="009A4C50" w:rsidRPr="009A4C50">
          <w:rPr>
            <w:noProof/>
            <w:webHidden/>
          </w:rPr>
        </w:r>
        <w:r w:rsidR="009A4C50" w:rsidRPr="009A4C50">
          <w:rPr>
            <w:noProof/>
            <w:webHidden/>
          </w:rPr>
          <w:fldChar w:fldCharType="separate"/>
        </w:r>
        <w:r w:rsidR="009A4C50" w:rsidRPr="009A4C50">
          <w:rPr>
            <w:noProof/>
            <w:webHidden/>
          </w:rPr>
          <w:t>13</w:t>
        </w:r>
        <w:r w:rsidR="009A4C50" w:rsidRPr="009A4C50">
          <w:rPr>
            <w:noProof/>
            <w:webHidden/>
          </w:rPr>
          <w:fldChar w:fldCharType="end"/>
        </w:r>
      </w:hyperlink>
    </w:p>
    <w:p w14:paraId="18E79109" w14:textId="77777777" w:rsidR="009A4C50" w:rsidRPr="009A4C50" w:rsidRDefault="00E07D94">
      <w:pPr>
        <w:pStyle w:val="Tabladeilustraciones"/>
        <w:tabs>
          <w:tab w:val="right" w:leader="dot" w:pos="8828"/>
        </w:tabs>
        <w:rPr>
          <w:rFonts w:eastAsiaTheme="minorEastAsia"/>
          <w:noProof/>
          <w:lang w:val="es-CO" w:eastAsia="es-CO"/>
        </w:rPr>
      </w:pPr>
      <w:hyperlink w:anchor="_Toc74666291" w:history="1">
        <w:r w:rsidR="009A4C50" w:rsidRPr="009A4C50">
          <w:rPr>
            <w:rStyle w:val="Hipervnculo"/>
            <w:noProof/>
          </w:rPr>
          <w:t>Mapa 6. IVH caudales mínimos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_Toc74666291 \h </w:instrText>
        </w:r>
        <w:r w:rsidR="009A4C50" w:rsidRPr="009A4C50">
          <w:rPr>
            <w:noProof/>
            <w:webHidden/>
          </w:rPr>
        </w:r>
        <w:r w:rsidR="009A4C50" w:rsidRPr="009A4C50">
          <w:rPr>
            <w:noProof/>
            <w:webHidden/>
          </w:rPr>
          <w:fldChar w:fldCharType="separate"/>
        </w:r>
        <w:r w:rsidR="009A4C50" w:rsidRPr="009A4C50">
          <w:rPr>
            <w:noProof/>
            <w:webHidden/>
          </w:rPr>
          <w:t>14</w:t>
        </w:r>
        <w:r w:rsidR="009A4C50" w:rsidRPr="009A4C50">
          <w:rPr>
            <w:noProof/>
            <w:webHidden/>
          </w:rPr>
          <w:fldChar w:fldCharType="end"/>
        </w:r>
      </w:hyperlink>
    </w:p>
    <w:p w14:paraId="06B3BEC5" w14:textId="77777777" w:rsidR="009A4C50" w:rsidRPr="009A4C50" w:rsidRDefault="00E07D94">
      <w:pPr>
        <w:pStyle w:val="Tabladeilustraciones"/>
        <w:tabs>
          <w:tab w:val="right" w:leader="dot" w:pos="8828"/>
        </w:tabs>
        <w:rPr>
          <w:rFonts w:eastAsiaTheme="minorEastAsia"/>
          <w:noProof/>
          <w:lang w:val="es-CO" w:eastAsia="es-CO"/>
        </w:rPr>
      </w:pPr>
      <w:hyperlink w:anchor="_Toc74666292" w:history="1">
        <w:r w:rsidR="009A4C50" w:rsidRPr="009A4C50">
          <w:rPr>
            <w:rStyle w:val="Hipervnculo"/>
            <w:noProof/>
          </w:rPr>
          <w:t>Mapa 7. IACAL período seco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_Toc74666292 \h </w:instrText>
        </w:r>
        <w:r w:rsidR="009A4C50" w:rsidRPr="009A4C50">
          <w:rPr>
            <w:noProof/>
            <w:webHidden/>
          </w:rPr>
        </w:r>
        <w:r w:rsidR="009A4C50" w:rsidRPr="009A4C50">
          <w:rPr>
            <w:noProof/>
            <w:webHidden/>
          </w:rPr>
          <w:fldChar w:fldCharType="separate"/>
        </w:r>
        <w:r w:rsidR="009A4C50" w:rsidRPr="009A4C50">
          <w:rPr>
            <w:noProof/>
            <w:webHidden/>
          </w:rPr>
          <w:t>15</w:t>
        </w:r>
        <w:r w:rsidR="009A4C50" w:rsidRPr="009A4C50">
          <w:rPr>
            <w:noProof/>
            <w:webHidden/>
          </w:rPr>
          <w:fldChar w:fldCharType="end"/>
        </w:r>
      </w:hyperlink>
    </w:p>
    <w:p w14:paraId="38AA3D65" w14:textId="77777777" w:rsidR="009A4C50" w:rsidRPr="009A4C50" w:rsidRDefault="00E07D94">
      <w:pPr>
        <w:pStyle w:val="Tabladeilustraciones"/>
        <w:tabs>
          <w:tab w:val="right" w:leader="dot" w:pos="8828"/>
        </w:tabs>
        <w:rPr>
          <w:rFonts w:eastAsiaTheme="minorEastAsia"/>
          <w:noProof/>
          <w:lang w:val="es-CO" w:eastAsia="es-CO"/>
        </w:rPr>
      </w:pPr>
      <w:hyperlink w:anchor="_Toc74666293" w:history="1">
        <w:r w:rsidR="009A4C50" w:rsidRPr="009A4C50">
          <w:rPr>
            <w:rStyle w:val="Hipervnculo"/>
            <w:noProof/>
          </w:rPr>
          <w:t>Mapa 8. IVR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_Toc74666293 \h </w:instrText>
        </w:r>
        <w:r w:rsidR="009A4C50" w:rsidRPr="009A4C50">
          <w:rPr>
            <w:noProof/>
            <w:webHidden/>
          </w:rPr>
        </w:r>
        <w:r w:rsidR="009A4C50" w:rsidRPr="009A4C50">
          <w:rPr>
            <w:noProof/>
            <w:webHidden/>
          </w:rPr>
          <w:fldChar w:fldCharType="separate"/>
        </w:r>
        <w:r w:rsidR="009A4C50" w:rsidRPr="009A4C50">
          <w:rPr>
            <w:noProof/>
            <w:webHidden/>
          </w:rPr>
          <w:t>16</w:t>
        </w:r>
        <w:r w:rsidR="009A4C50" w:rsidRPr="009A4C50">
          <w:rPr>
            <w:noProof/>
            <w:webHidden/>
          </w:rPr>
          <w:fldChar w:fldCharType="end"/>
        </w:r>
      </w:hyperlink>
    </w:p>
    <w:p w14:paraId="76021D83" w14:textId="77777777" w:rsidR="009A4C50" w:rsidRPr="009A4C50" w:rsidRDefault="00E07D94">
      <w:pPr>
        <w:pStyle w:val="Tabladeilustraciones"/>
        <w:tabs>
          <w:tab w:val="right" w:leader="dot" w:pos="8828"/>
        </w:tabs>
        <w:rPr>
          <w:rFonts w:eastAsiaTheme="minorEastAsia"/>
          <w:noProof/>
          <w:lang w:val="es-CO" w:eastAsia="es-CO"/>
        </w:rPr>
      </w:pPr>
      <w:hyperlink w:anchor="_Toc74666294" w:history="1">
        <w:r w:rsidR="009A4C50" w:rsidRPr="009A4C50">
          <w:rPr>
            <w:rStyle w:val="Hipervnculo"/>
            <w:noProof/>
          </w:rPr>
          <w:t>Mapa 9. IF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_Toc74666294 \h </w:instrText>
        </w:r>
        <w:r w:rsidR="009A4C50" w:rsidRPr="009A4C50">
          <w:rPr>
            <w:noProof/>
            <w:webHidden/>
          </w:rPr>
        </w:r>
        <w:r w:rsidR="009A4C50" w:rsidRPr="009A4C50">
          <w:rPr>
            <w:noProof/>
            <w:webHidden/>
          </w:rPr>
          <w:fldChar w:fldCharType="separate"/>
        </w:r>
        <w:r w:rsidR="009A4C50" w:rsidRPr="009A4C50">
          <w:rPr>
            <w:noProof/>
            <w:webHidden/>
          </w:rPr>
          <w:t>17</w:t>
        </w:r>
        <w:r w:rsidR="009A4C50" w:rsidRPr="009A4C50">
          <w:rPr>
            <w:noProof/>
            <w:webHidden/>
          </w:rPr>
          <w:fldChar w:fldCharType="end"/>
        </w:r>
      </w:hyperlink>
    </w:p>
    <w:p w14:paraId="4A3311EA" w14:textId="77777777" w:rsidR="009A4C50" w:rsidRPr="009A4C50" w:rsidRDefault="00E07D94">
      <w:pPr>
        <w:pStyle w:val="Tabladeilustraciones"/>
        <w:tabs>
          <w:tab w:val="right" w:leader="dot" w:pos="8828"/>
        </w:tabs>
        <w:rPr>
          <w:rFonts w:eastAsiaTheme="minorEastAsia"/>
          <w:noProof/>
          <w:lang w:val="es-CO" w:eastAsia="es-CO"/>
        </w:rPr>
      </w:pPr>
      <w:hyperlink w:anchor="_Toc74666295" w:history="1">
        <w:r w:rsidR="009A4C50" w:rsidRPr="009A4C50">
          <w:rPr>
            <w:rStyle w:val="Hipervnculo"/>
            <w:noProof/>
          </w:rPr>
          <w:t>Mapa 10. IAC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_Toc74666295 \h </w:instrText>
        </w:r>
        <w:r w:rsidR="009A4C50" w:rsidRPr="009A4C50">
          <w:rPr>
            <w:noProof/>
            <w:webHidden/>
          </w:rPr>
        </w:r>
        <w:r w:rsidR="009A4C50" w:rsidRPr="009A4C50">
          <w:rPr>
            <w:noProof/>
            <w:webHidden/>
          </w:rPr>
          <w:fldChar w:fldCharType="separate"/>
        </w:r>
        <w:r w:rsidR="009A4C50" w:rsidRPr="009A4C50">
          <w:rPr>
            <w:noProof/>
            <w:webHidden/>
          </w:rPr>
          <w:t>18</w:t>
        </w:r>
        <w:r w:rsidR="009A4C50" w:rsidRPr="009A4C50">
          <w:rPr>
            <w:noProof/>
            <w:webHidden/>
          </w:rPr>
          <w:fldChar w:fldCharType="end"/>
        </w:r>
      </w:hyperlink>
    </w:p>
    <w:p w14:paraId="24432A6E" w14:textId="77777777" w:rsidR="009A4C50" w:rsidRPr="009A4C50" w:rsidRDefault="00E07D94">
      <w:pPr>
        <w:pStyle w:val="Tabladeilustraciones"/>
        <w:tabs>
          <w:tab w:val="right" w:leader="dot" w:pos="8828"/>
        </w:tabs>
        <w:rPr>
          <w:rFonts w:eastAsiaTheme="minorEastAsia"/>
          <w:noProof/>
          <w:lang w:val="es-CO" w:eastAsia="es-CO"/>
        </w:rPr>
      </w:pPr>
      <w:hyperlink w:anchor="_Toc74666296" w:history="1">
        <w:r w:rsidR="009A4C50" w:rsidRPr="009A4C50">
          <w:rPr>
            <w:rStyle w:val="Hipervnculo"/>
            <w:noProof/>
          </w:rPr>
          <w:t>Mapa 11. ICN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_Toc74666296 \h </w:instrText>
        </w:r>
        <w:r w:rsidR="009A4C50" w:rsidRPr="009A4C50">
          <w:rPr>
            <w:noProof/>
            <w:webHidden/>
          </w:rPr>
        </w:r>
        <w:r w:rsidR="009A4C50" w:rsidRPr="009A4C50">
          <w:rPr>
            <w:noProof/>
            <w:webHidden/>
          </w:rPr>
          <w:fldChar w:fldCharType="separate"/>
        </w:r>
        <w:r w:rsidR="009A4C50" w:rsidRPr="009A4C50">
          <w:rPr>
            <w:noProof/>
            <w:webHidden/>
          </w:rPr>
          <w:t>19</w:t>
        </w:r>
        <w:r w:rsidR="009A4C50" w:rsidRPr="009A4C50">
          <w:rPr>
            <w:noProof/>
            <w:webHidden/>
          </w:rPr>
          <w:fldChar w:fldCharType="end"/>
        </w:r>
      </w:hyperlink>
    </w:p>
    <w:p w14:paraId="3FBF916E" w14:textId="77777777" w:rsidR="009A4C50" w:rsidRPr="009A4C50" w:rsidRDefault="00E07D94">
      <w:pPr>
        <w:pStyle w:val="Tabladeilustraciones"/>
        <w:tabs>
          <w:tab w:val="right" w:leader="dot" w:pos="8828"/>
        </w:tabs>
        <w:rPr>
          <w:rFonts w:eastAsiaTheme="minorEastAsia"/>
          <w:noProof/>
          <w:lang w:val="es-CO" w:eastAsia="es-CO"/>
        </w:rPr>
      </w:pPr>
      <w:hyperlink w:anchor="_Toc74666297" w:history="1">
        <w:r w:rsidR="009A4C50" w:rsidRPr="009A4C50">
          <w:rPr>
            <w:rStyle w:val="Hipervnculo"/>
            <w:noProof/>
          </w:rPr>
          <w:t>Mapa 12. Porcentaje de Amenaza por Inundación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_Toc74666297 \h </w:instrText>
        </w:r>
        <w:r w:rsidR="009A4C50" w:rsidRPr="009A4C50">
          <w:rPr>
            <w:noProof/>
            <w:webHidden/>
          </w:rPr>
        </w:r>
        <w:r w:rsidR="009A4C50" w:rsidRPr="009A4C50">
          <w:rPr>
            <w:noProof/>
            <w:webHidden/>
          </w:rPr>
          <w:fldChar w:fldCharType="separate"/>
        </w:r>
        <w:r w:rsidR="009A4C50" w:rsidRPr="009A4C50">
          <w:rPr>
            <w:noProof/>
            <w:webHidden/>
          </w:rPr>
          <w:t>20</w:t>
        </w:r>
        <w:r w:rsidR="009A4C50" w:rsidRPr="009A4C50">
          <w:rPr>
            <w:noProof/>
            <w:webHidden/>
          </w:rPr>
          <w:fldChar w:fldCharType="end"/>
        </w:r>
      </w:hyperlink>
    </w:p>
    <w:p w14:paraId="333B1023" w14:textId="77777777" w:rsidR="009A4C50" w:rsidRPr="009A4C50" w:rsidRDefault="00E07D94">
      <w:pPr>
        <w:pStyle w:val="Tabladeilustraciones"/>
        <w:tabs>
          <w:tab w:val="right" w:leader="dot" w:pos="8828"/>
        </w:tabs>
        <w:rPr>
          <w:rFonts w:eastAsiaTheme="minorEastAsia"/>
          <w:noProof/>
          <w:lang w:val="es-CO" w:eastAsia="es-CO"/>
        </w:rPr>
      </w:pPr>
      <w:hyperlink w:anchor="_Toc74666298" w:history="1">
        <w:r w:rsidR="009A4C50" w:rsidRPr="009A4C50">
          <w:rPr>
            <w:rStyle w:val="Hipervnculo"/>
            <w:noProof/>
          </w:rPr>
          <w:t>Mapa 13. Porcentaje de amenaza por incendios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_Toc74666298 \h </w:instrText>
        </w:r>
        <w:r w:rsidR="009A4C50" w:rsidRPr="009A4C50">
          <w:rPr>
            <w:noProof/>
            <w:webHidden/>
          </w:rPr>
        </w:r>
        <w:r w:rsidR="009A4C50" w:rsidRPr="009A4C50">
          <w:rPr>
            <w:noProof/>
            <w:webHidden/>
          </w:rPr>
          <w:fldChar w:fldCharType="separate"/>
        </w:r>
        <w:r w:rsidR="009A4C50" w:rsidRPr="009A4C50">
          <w:rPr>
            <w:noProof/>
            <w:webHidden/>
          </w:rPr>
          <w:t>21</w:t>
        </w:r>
        <w:r w:rsidR="009A4C50" w:rsidRPr="009A4C50">
          <w:rPr>
            <w:noProof/>
            <w:webHidden/>
          </w:rPr>
          <w:fldChar w:fldCharType="end"/>
        </w:r>
      </w:hyperlink>
    </w:p>
    <w:p w14:paraId="7BE6ED1F" w14:textId="77777777" w:rsidR="009A4C50" w:rsidRPr="009A4C50" w:rsidRDefault="00E07D94">
      <w:pPr>
        <w:pStyle w:val="Tabladeilustraciones"/>
        <w:tabs>
          <w:tab w:val="right" w:leader="dot" w:pos="8828"/>
        </w:tabs>
        <w:rPr>
          <w:rFonts w:eastAsiaTheme="minorEastAsia"/>
          <w:noProof/>
          <w:lang w:val="es-CO" w:eastAsia="es-CO"/>
        </w:rPr>
      </w:pPr>
      <w:hyperlink w:anchor="_Toc74666299" w:history="1">
        <w:r w:rsidR="009A4C50" w:rsidRPr="009A4C50">
          <w:rPr>
            <w:rStyle w:val="Hipervnculo"/>
            <w:noProof/>
          </w:rPr>
          <w:t>Mapa 14. Porcentaje de amenaza por Movimientos en masa Áreas Protegidas Cuenca del Río Risaralda</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_Toc74666299 \h </w:instrText>
        </w:r>
        <w:r w:rsidR="009A4C50" w:rsidRPr="009A4C50">
          <w:rPr>
            <w:noProof/>
            <w:webHidden/>
          </w:rPr>
        </w:r>
        <w:r w:rsidR="009A4C50" w:rsidRPr="009A4C50">
          <w:rPr>
            <w:noProof/>
            <w:webHidden/>
          </w:rPr>
          <w:fldChar w:fldCharType="separate"/>
        </w:r>
        <w:r w:rsidR="009A4C50" w:rsidRPr="009A4C50">
          <w:rPr>
            <w:noProof/>
            <w:webHidden/>
          </w:rPr>
          <w:t>22</w:t>
        </w:r>
        <w:r w:rsidR="009A4C50" w:rsidRPr="009A4C50">
          <w:rPr>
            <w:noProof/>
            <w:webHidden/>
          </w:rPr>
          <w:fldChar w:fldCharType="end"/>
        </w:r>
      </w:hyperlink>
    </w:p>
    <w:p w14:paraId="6523B95E" w14:textId="77777777" w:rsidR="009A4C50" w:rsidRPr="009A4C50" w:rsidRDefault="00E07D94">
      <w:pPr>
        <w:pStyle w:val="Tabladeilustraciones"/>
        <w:tabs>
          <w:tab w:val="right" w:leader="dot" w:pos="8828"/>
        </w:tabs>
        <w:rPr>
          <w:rFonts w:eastAsiaTheme="minorEastAsia"/>
          <w:noProof/>
          <w:lang w:val="es-CO" w:eastAsia="es-CO"/>
        </w:rPr>
      </w:pPr>
      <w:hyperlink w:anchor="_Toc74666300" w:history="1">
        <w:r w:rsidR="009A4C50" w:rsidRPr="009A4C50">
          <w:rPr>
            <w:rStyle w:val="Hipervnculo"/>
            <w:noProof/>
          </w:rPr>
          <w:t>Mapa 15. Vulnerabilidad socioeconómica y ambiental a incendios de cobertura vegetal del DMI Cuchilla de San Juan</w:t>
        </w:r>
        <w:r w:rsidR="009A4C50" w:rsidRPr="009A4C50">
          <w:rPr>
            <w:noProof/>
            <w:webHidden/>
          </w:rPr>
          <w:tab/>
        </w:r>
        <w:r w:rsidR="009A4C50" w:rsidRPr="009A4C50">
          <w:rPr>
            <w:noProof/>
            <w:webHidden/>
          </w:rPr>
          <w:fldChar w:fldCharType="begin"/>
        </w:r>
        <w:r w:rsidR="009A4C50" w:rsidRPr="009A4C50">
          <w:rPr>
            <w:noProof/>
            <w:webHidden/>
          </w:rPr>
          <w:instrText xml:space="preserve"> PAGEREF _Toc74666300 \h </w:instrText>
        </w:r>
        <w:r w:rsidR="009A4C50" w:rsidRPr="009A4C50">
          <w:rPr>
            <w:noProof/>
            <w:webHidden/>
          </w:rPr>
        </w:r>
        <w:r w:rsidR="009A4C50" w:rsidRPr="009A4C50">
          <w:rPr>
            <w:noProof/>
            <w:webHidden/>
          </w:rPr>
          <w:fldChar w:fldCharType="separate"/>
        </w:r>
        <w:r w:rsidR="009A4C50" w:rsidRPr="009A4C50">
          <w:rPr>
            <w:noProof/>
            <w:webHidden/>
          </w:rPr>
          <w:t>40</w:t>
        </w:r>
        <w:r w:rsidR="009A4C50" w:rsidRPr="009A4C50">
          <w:rPr>
            <w:noProof/>
            <w:webHidden/>
          </w:rPr>
          <w:fldChar w:fldCharType="end"/>
        </w:r>
      </w:hyperlink>
    </w:p>
    <w:p w14:paraId="368CB100" w14:textId="77777777" w:rsidR="009A4C50" w:rsidRDefault="009A4C50" w:rsidP="009A4C50">
      <w:r w:rsidRPr="009A4C50">
        <w:fldChar w:fldCharType="end"/>
      </w:r>
    </w:p>
    <w:p w14:paraId="5DB5DC42" w14:textId="48BFED19" w:rsidR="004C2838" w:rsidRDefault="004C2838" w:rsidP="004C2838">
      <w:pPr>
        <w:pStyle w:val="Ttulo1"/>
      </w:pPr>
      <w:bookmarkStart w:id="1" w:name="_Toc74846146"/>
      <w:r>
        <w:t>Tablas</w:t>
      </w:r>
      <w:bookmarkEnd w:id="1"/>
    </w:p>
    <w:p w14:paraId="1088468B" w14:textId="77777777" w:rsidR="00882743" w:rsidRPr="00882743" w:rsidRDefault="00465174">
      <w:pPr>
        <w:pStyle w:val="Tabladeilustraciones"/>
        <w:tabs>
          <w:tab w:val="right" w:leader="dot" w:pos="8828"/>
        </w:tabs>
        <w:rPr>
          <w:rFonts w:eastAsiaTheme="minorEastAsia"/>
          <w:noProof/>
          <w:lang w:val="es-CO" w:eastAsia="es-CO"/>
        </w:rPr>
      </w:pPr>
      <w:r>
        <w:fldChar w:fldCharType="begin"/>
      </w:r>
      <w:r>
        <w:instrText xml:space="preserve"> TOC \h \z \c "Tabla" </w:instrText>
      </w:r>
      <w:r>
        <w:fldChar w:fldCharType="separate"/>
      </w:r>
      <w:hyperlink w:anchor="_Toc74666643" w:history="1">
        <w:r w:rsidR="00882743" w:rsidRPr="00882743">
          <w:rPr>
            <w:rStyle w:val="Hipervnculo"/>
            <w:noProof/>
          </w:rPr>
          <w:t>Tabla 1. Veredas y población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_Toc74666643 \h </w:instrText>
        </w:r>
        <w:r w:rsidR="00882743" w:rsidRPr="00882743">
          <w:rPr>
            <w:noProof/>
            <w:webHidden/>
          </w:rPr>
        </w:r>
        <w:r w:rsidR="00882743" w:rsidRPr="00882743">
          <w:rPr>
            <w:noProof/>
            <w:webHidden/>
          </w:rPr>
          <w:fldChar w:fldCharType="separate"/>
        </w:r>
        <w:r w:rsidR="00882743" w:rsidRPr="00882743">
          <w:rPr>
            <w:noProof/>
            <w:webHidden/>
          </w:rPr>
          <w:t>6</w:t>
        </w:r>
        <w:r w:rsidR="00882743" w:rsidRPr="00882743">
          <w:rPr>
            <w:noProof/>
            <w:webHidden/>
          </w:rPr>
          <w:fldChar w:fldCharType="end"/>
        </w:r>
      </w:hyperlink>
    </w:p>
    <w:p w14:paraId="570702B5" w14:textId="77777777" w:rsidR="00882743" w:rsidRPr="00882743" w:rsidRDefault="00E07D94">
      <w:pPr>
        <w:pStyle w:val="Tabladeilustraciones"/>
        <w:tabs>
          <w:tab w:val="right" w:leader="dot" w:pos="8828"/>
        </w:tabs>
        <w:rPr>
          <w:rFonts w:eastAsiaTheme="minorEastAsia"/>
          <w:noProof/>
          <w:lang w:val="es-CO" w:eastAsia="es-CO"/>
        </w:rPr>
      </w:pPr>
      <w:hyperlink w:anchor="_Toc74666644" w:history="1">
        <w:r w:rsidR="00882743" w:rsidRPr="00882743">
          <w:rPr>
            <w:rStyle w:val="Hipervnculo"/>
            <w:noProof/>
          </w:rPr>
          <w:t>Tabla 2. IA en áreas protegidas de la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_Toc74666644 \h </w:instrText>
        </w:r>
        <w:r w:rsidR="00882743" w:rsidRPr="00882743">
          <w:rPr>
            <w:noProof/>
            <w:webHidden/>
          </w:rPr>
        </w:r>
        <w:r w:rsidR="00882743" w:rsidRPr="00882743">
          <w:rPr>
            <w:noProof/>
            <w:webHidden/>
          </w:rPr>
          <w:fldChar w:fldCharType="separate"/>
        </w:r>
        <w:r w:rsidR="00882743" w:rsidRPr="00882743">
          <w:rPr>
            <w:noProof/>
            <w:webHidden/>
          </w:rPr>
          <w:t>11</w:t>
        </w:r>
        <w:r w:rsidR="00882743" w:rsidRPr="00882743">
          <w:rPr>
            <w:noProof/>
            <w:webHidden/>
          </w:rPr>
          <w:fldChar w:fldCharType="end"/>
        </w:r>
      </w:hyperlink>
    </w:p>
    <w:p w14:paraId="42FFCD25" w14:textId="77777777" w:rsidR="00882743" w:rsidRPr="00882743" w:rsidRDefault="00E07D94">
      <w:pPr>
        <w:pStyle w:val="Tabladeilustraciones"/>
        <w:tabs>
          <w:tab w:val="right" w:leader="dot" w:pos="8828"/>
        </w:tabs>
        <w:rPr>
          <w:rFonts w:eastAsiaTheme="minorEastAsia"/>
          <w:noProof/>
          <w:lang w:val="es-CO" w:eastAsia="es-CO"/>
        </w:rPr>
      </w:pPr>
      <w:hyperlink w:anchor="_Toc74666645" w:history="1">
        <w:r w:rsidR="00882743" w:rsidRPr="00882743">
          <w:rPr>
            <w:rStyle w:val="Hipervnculo"/>
            <w:noProof/>
          </w:rPr>
          <w:t>Tabla 3. IUA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_Toc74666645 \h </w:instrText>
        </w:r>
        <w:r w:rsidR="00882743" w:rsidRPr="00882743">
          <w:rPr>
            <w:noProof/>
            <w:webHidden/>
          </w:rPr>
        </w:r>
        <w:r w:rsidR="00882743" w:rsidRPr="00882743">
          <w:rPr>
            <w:noProof/>
            <w:webHidden/>
          </w:rPr>
          <w:fldChar w:fldCharType="separate"/>
        </w:r>
        <w:r w:rsidR="00882743" w:rsidRPr="00882743">
          <w:rPr>
            <w:noProof/>
            <w:webHidden/>
          </w:rPr>
          <w:t>12</w:t>
        </w:r>
        <w:r w:rsidR="00882743" w:rsidRPr="00882743">
          <w:rPr>
            <w:noProof/>
            <w:webHidden/>
          </w:rPr>
          <w:fldChar w:fldCharType="end"/>
        </w:r>
      </w:hyperlink>
    </w:p>
    <w:p w14:paraId="6A6DD3CA" w14:textId="77777777" w:rsidR="00882743" w:rsidRPr="00882743" w:rsidRDefault="00E07D94">
      <w:pPr>
        <w:pStyle w:val="Tabladeilustraciones"/>
        <w:tabs>
          <w:tab w:val="right" w:leader="dot" w:pos="8828"/>
        </w:tabs>
        <w:rPr>
          <w:rFonts w:eastAsiaTheme="minorEastAsia"/>
          <w:noProof/>
          <w:lang w:val="es-CO" w:eastAsia="es-CO"/>
        </w:rPr>
      </w:pPr>
      <w:hyperlink w:anchor="_Toc74666646" w:history="1">
        <w:r w:rsidR="00882743" w:rsidRPr="00882743">
          <w:rPr>
            <w:rStyle w:val="Hipervnculo"/>
            <w:noProof/>
          </w:rPr>
          <w:t>Tabla 4. IRH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_Toc74666646 \h </w:instrText>
        </w:r>
        <w:r w:rsidR="00882743" w:rsidRPr="00882743">
          <w:rPr>
            <w:noProof/>
            <w:webHidden/>
          </w:rPr>
        </w:r>
        <w:r w:rsidR="00882743" w:rsidRPr="00882743">
          <w:rPr>
            <w:noProof/>
            <w:webHidden/>
          </w:rPr>
          <w:fldChar w:fldCharType="separate"/>
        </w:r>
        <w:r w:rsidR="00882743" w:rsidRPr="00882743">
          <w:rPr>
            <w:noProof/>
            <w:webHidden/>
          </w:rPr>
          <w:t>13</w:t>
        </w:r>
        <w:r w:rsidR="00882743" w:rsidRPr="00882743">
          <w:rPr>
            <w:noProof/>
            <w:webHidden/>
          </w:rPr>
          <w:fldChar w:fldCharType="end"/>
        </w:r>
      </w:hyperlink>
    </w:p>
    <w:p w14:paraId="1262D3F0" w14:textId="77777777" w:rsidR="00882743" w:rsidRPr="00882743" w:rsidRDefault="00E07D94">
      <w:pPr>
        <w:pStyle w:val="Tabladeilustraciones"/>
        <w:tabs>
          <w:tab w:val="right" w:leader="dot" w:pos="8828"/>
        </w:tabs>
        <w:rPr>
          <w:rFonts w:eastAsiaTheme="minorEastAsia"/>
          <w:noProof/>
          <w:lang w:val="es-CO" w:eastAsia="es-CO"/>
        </w:rPr>
      </w:pPr>
      <w:hyperlink w:anchor="_Toc74666647" w:history="1">
        <w:r w:rsidR="00882743" w:rsidRPr="00882743">
          <w:rPr>
            <w:rStyle w:val="Hipervnculo"/>
            <w:noProof/>
          </w:rPr>
          <w:t>Tabla 5. IVH caudales mínimos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_Toc74666647 \h </w:instrText>
        </w:r>
        <w:r w:rsidR="00882743" w:rsidRPr="00882743">
          <w:rPr>
            <w:noProof/>
            <w:webHidden/>
          </w:rPr>
        </w:r>
        <w:r w:rsidR="00882743" w:rsidRPr="00882743">
          <w:rPr>
            <w:noProof/>
            <w:webHidden/>
          </w:rPr>
          <w:fldChar w:fldCharType="separate"/>
        </w:r>
        <w:r w:rsidR="00882743" w:rsidRPr="00882743">
          <w:rPr>
            <w:noProof/>
            <w:webHidden/>
          </w:rPr>
          <w:t>14</w:t>
        </w:r>
        <w:r w:rsidR="00882743" w:rsidRPr="00882743">
          <w:rPr>
            <w:noProof/>
            <w:webHidden/>
          </w:rPr>
          <w:fldChar w:fldCharType="end"/>
        </w:r>
      </w:hyperlink>
    </w:p>
    <w:p w14:paraId="746952B6" w14:textId="77777777" w:rsidR="00882743" w:rsidRPr="00882743" w:rsidRDefault="00E07D94">
      <w:pPr>
        <w:pStyle w:val="Tabladeilustraciones"/>
        <w:tabs>
          <w:tab w:val="right" w:leader="dot" w:pos="8828"/>
        </w:tabs>
        <w:rPr>
          <w:rFonts w:eastAsiaTheme="minorEastAsia"/>
          <w:noProof/>
          <w:lang w:val="es-CO" w:eastAsia="es-CO"/>
        </w:rPr>
      </w:pPr>
      <w:hyperlink w:anchor="_Toc74666648" w:history="1">
        <w:r w:rsidR="00882743" w:rsidRPr="00882743">
          <w:rPr>
            <w:rStyle w:val="Hipervnculo"/>
            <w:noProof/>
          </w:rPr>
          <w:t>Tabla 6. IACAL período seco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_Toc74666648 \h </w:instrText>
        </w:r>
        <w:r w:rsidR="00882743" w:rsidRPr="00882743">
          <w:rPr>
            <w:noProof/>
            <w:webHidden/>
          </w:rPr>
        </w:r>
        <w:r w:rsidR="00882743" w:rsidRPr="00882743">
          <w:rPr>
            <w:noProof/>
            <w:webHidden/>
          </w:rPr>
          <w:fldChar w:fldCharType="separate"/>
        </w:r>
        <w:r w:rsidR="00882743" w:rsidRPr="00882743">
          <w:rPr>
            <w:noProof/>
            <w:webHidden/>
          </w:rPr>
          <w:t>15</w:t>
        </w:r>
        <w:r w:rsidR="00882743" w:rsidRPr="00882743">
          <w:rPr>
            <w:noProof/>
            <w:webHidden/>
          </w:rPr>
          <w:fldChar w:fldCharType="end"/>
        </w:r>
      </w:hyperlink>
    </w:p>
    <w:p w14:paraId="0796F69F" w14:textId="77777777" w:rsidR="00882743" w:rsidRPr="00882743" w:rsidRDefault="00E07D94">
      <w:pPr>
        <w:pStyle w:val="Tabladeilustraciones"/>
        <w:tabs>
          <w:tab w:val="right" w:leader="dot" w:pos="8828"/>
        </w:tabs>
        <w:rPr>
          <w:rFonts w:eastAsiaTheme="minorEastAsia"/>
          <w:noProof/>
          <w:lang w:val="es-CO" w:eastAsia="es-CO"/>
        </w:rPr>
      </w:pPr>
      <w:hyperlink w:anchor="_Toc74666649" w:history="1">
        <w:r w:rsidR="00882743" w:rsidRPr="00882743">
          <w:rPr>
            <w:rStyle w:val="Hipervnculo"/>
            <w:noProof/>
          </w:rPr>
          <w:t>Tabla 7. IVR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_Toc74666649 \h </w:instrText>
        </w:r>
        <w:r w:rsidR="00882743" w:rsidRPr="00882743">
          <w:rPr>
            <w:noProof/>
            <w:webHidden/>
          </w:rPr>
        </w:r>
        <w:r w:rsidR="00882743" w:rsidRPr="00882743">
          <w:rPr>
            <w:noProof/>
            <w:webHidden/>
          </w:rPr>
          <w:fldChar w:fldCharType="separate"/>
        </w:r>
        <w:r w:rsidR="00882743" w:rsidRPr="00882743">
          <w:rPr>
            <w:noProof/>
            <w:webHidden/>
          </w:rPr>
          <w:t>17</w:t>
        </w:r>
        <w:r w:rsidR="00882743" w:rsidRPr="00882743">
          <w:rPr>
            <w:noProof/>
            <w:webHidden/>
          </w:rPr>
          <w:fldChar w:fldCharType="end"/>
        </w:r>
      </w:hyperlink>
    </w:p>
    <w:p w14:paraId="457FF7D2" w14:textId="77777777" w:rsidR="00882743" w:rsidRPr="00882743" w:rsidRDefault="00E07D94">
      <w:pPr>
        <w:pStyle w:val="Tabladeilustraciones"/>
        <w:tabs>
          <w:tab w:val="right" w:leader="dot" w:pos="8828"/>
        </w:tabs>
        <w:rPr>
          <w:rFonts w:eastAsiaTheme="minorEastAsia"/>
          <w:noProof/>
          <w:lang w:val="es-CO" w:eastAsia="es-CO"/>
        </w:rPr>
      </w:pPr>
      <w:hyperlink w:anchor="_Toc74666650" w:history="1">
        <w:r w:rsidR="00882743" w:rsidRPr="00882743">
          <w:rPr>
            <w:rStyle w:val="Hipervnculo"/>
            <w:noProof/>
          </w:rPr>
          <w:t>Tabla 8. IF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_Toc74666650 \h </w:instrText>
        </w:r>
        <w:r w:rsidR="00882743" w:rsidRPr="00882743">
          <w:rPr>
            <w:noProof/>
            <w:webHidden/>
          </w:rPr>
        </w:r>
        <w:r w:rsidR="00882743" w:rsidRPr="00882743">
          <w:rPr>
            <w:noProof/>
            <w:webHidden/>
          </w:rPr>
          <w:fldChar w:fldCharType="separate"/>
        </w:r>
        <w:r w:rsidR="00882743" w:rsidRPr="00882743">
          <w:rPr>
            <w:noProof/>
            <w:webHidden/>
          </w:rPr>
          <w:t>18</w:t>
        </w:r>
        <w:r w:rsidR="00882743" w:rsidRPr="00882743">
          <w:rPr>
            <w:noProof/>
            <w:webHidden/>
          </w:rPr>
          <w:fldChar w:fldCharType="end"/>
        </w:r>
      </w:hyperlink>
    </w:p>
    <w:p w14:paraId="595306C2" w14:textId="77777777" w:rsidR="00882743" w:rsidRPr="00882743" w:rsidRDefault="00E07D94">
      <w:pPr>
        <w:pStyle w:val="Tabladeilustraciones"/>
        <w:tabs>
          <w:tab w:val="right" w:leader="dot" w:pos="8828"/>
        </w:tabs>
        <w:rPr>
          <w:rFonts w:eastAsiaTheme="minorEastAsia"/>
          <w:noProof/>
          <w:lang w:val="es-CO" w:eastAsia="es-CO"/>
        </w:rPr>
      </w:pPr>
      <w:hyperlink w:anchor="_Toc74666651" w:history="1">
        <w:r w:rsidR="00882743" w:rsidRPr="00882743">
          <w:rPr>
            <w:rStyle w:val="Hipervnculo"/>
            <w:noProof/>
          </w:rPr>
          <w:t>Tabla 9. IAC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_Toc74666651 \h </w:instrText>
        </w:r>
        <w:r w:rsidR="00882743" w:rsidRPr="00882743">
          <w:rPr>
            <w:noProof/>
            <w:webHidden/>
          </w:rPr>
        </w:r>
        <w:r w:rsidR="00882743" w:rsidRPr="00882743">
          <w:rPr>
            <w:noProof/>
            <w:webHidden/>
          </w:rPr>
          <w:fldChar w:fldCharType="separate"/>
        </w:r>
        <w:r w:rsidR="00882743" w:rsidRPr="00882743">
          <w:rPr>
            <w:noProof/>
            <w:webHidden/>
          </w:rPr>
          <w:t>19</w:t>
        </w:r>
        <w:r w:rsidR="00882743" w:rsidRPr="00882743">
          <w:rPr>
            <w:noProof/>
            <w:webHidden/>
          </w:rPr>
          <w:fldChar w:fldCharType="end"/>
        </w:r>
      </w:hyperlink>
    </w:p>
    <w:p w14:paraId="613727A7" w14:textId="77777777" w:rsidR="00882743" w:rsidRPr="00882743" w:rsidRDefault="00E07D94">
      <w:pPr>
        <w:pStyle w:val="Tabladeilustraciones"/>
        <w:tabs>
          <w:tab w:val="right" w:leader="dot" w:pos="8828"/>
        </w:tabs>
        <w:rPr>
          <w:rFonts w:eastAsiaTheme="minorEastAsia"/>
          <w:noProof/>
          <w:lang w:val="es-CO" w:eastAsia="es-CO"/>
        </w:rPr>
      </w:pPr>
      <w:hyperlink w:anchor="_Toc74666652" w:history="1">
        <w:r w:rsidR="00882743" w:rsidRPr="00882743">
          <w:rPr>
            <w:rStyle w:val="Hipervnculo"/>
            <w:noProof/>
          </w:rPr>
          <w:t>Tabla 10. ICN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_Toc74666652 \h </w:instrText>
        </w:r>
        <w:r w:rsidR="00882743" w:rsidRPr="00882743">
          <w:rPr>
            <w:noProof/>
            <w:webHidden/>
          </w:rPr>
        </w:r>
        <w:r w:rsidR="00882743" w:rsidRPr="00882743">
          <w:rPr>
            <w:noProof/>
            <w:webHidden/>
          </w:rPr>
          <w:fldChar w:fldCharType="separate"/>
        </w:r>
        <w:r w:rsidR="00882743" w:rsidRPr="00882743">
          <w:rPr>
            <w:noProof/>
            <w:webHidden/>
          </w:rPr>
          <w:t>20</w:t>
        </w:r>
        <w:r w:rsidR="00882743" w:rsidRPr="00882743">
          <w:rPr>
            <w:noProof/>
            <w:webHidden/>
          </w:rPr>
          <w:fldChar w:fldCharType="end"/>
        </w:r>
      </w:hyperlink>
    </w:p>
    <w:p w14:paraId="1BF91015" w14:textId="77777777" w:rsidR="00882743" w:rsidRPr="00882743" w:rsidRDefault="00E07D94">
      <w:pPr>
        <w:pStyle w:val="Tabladeilustraciones"/>
        <w:tabs>
          <w:tab w:val="right" w:leader="dot" w:pos="8828"/>
        </w:tabs>
        <w:rPr>
          <w:rFonts w:eastAsiaTheme="minorEastAsia"/>
          <w:noProof/>
          <w:lang w:val="es-CO" w:eastAsia="es-CO"/>
        </w:rPr>
      </w:pPr>
      <w:hyperlink w:anchor="_Toc74666653" w:history="1">
        <w:r w:rsidR="00882743" w:rsidRPr="00882743">
          <w:rPr>
            <w:rStyle w:val="Hipervnculo"/>
            <w:noProof/>
          </w:rPr>
          <w:t>Tabla 11. Porcentaje de Amenaza por Inundación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_Toc74666653 \h </w:instrText>
        </w:r>
        <w:r w:rsidR="00882743" w:rsidRPr="00882743">
          <w:rPr>
            <w:noProof/>
            <w:webHidden/>
          </w:rPr>
        </w:r>
        <w:r w:rsidR="00882743" w:rsidRPr="00882743">
          <w:rPr>
            <w:noProof/>
            <w:webHidden/>
          </w:rPr>
          <w:fldChar w:fldCharType="separate"/>
        </w:r>
        <w:r w:rsidR="00882743" w:rsidRPr="00882743">
          <w:rPr>
            <w:noProof/>
            <w:webHidden/>
          </w:rPr>
          <w:t>21</w:t>
        </w:r>
        <w:r w:rsidR="00882743" w:rsidRPr="00882743">
          <w:rPr>
            <w:noProof/>
            <w:webHidden/>
          </w:rPr>
          <w:fldChar w:fldCharType="end"/>
        </w:r>
      </w:hyperlink>
    </w:p>
    <w:p w14:paraId="3CEAA403" w14:textId="77777777" w:rsidR="00882743" w:rsidRPr="00882743" w:rsidRDefault="00E07D94">
      <w:pPr>
        <w:pStyle w:val="Tabladeilustraciones"/>
        <w:tabs>
          <w:tab w:val="right" w:leader="dot" w:pos="8828"/>
        </w:tabs>
        <w:rPr>
          <w:rFonts w:eastAsiaTheme="minorEastAsia"/>
          <w:noProof/>
          <w:lang w:val="es-CO" w:eastAsia="es-CO"/>
        </w:rPr>
      </w:pPr>
      <w:hyperlink w:anchor="_Toc74666654" w:history="1">
        <w:r w:rsidR="00882743" w:rsidRPr="00882743">
          <w:rPr>
            <w:rStyle w:val="Hipervnculo"/>
            <w:noProof/>
          </w:rPr>
          <w:t>Tabla 12. Porcentaje de amenaza por incendios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_Toc74666654 \h </w:instrText>
        </w:r>
        <w:r w:rsidR="00882743" w:rsidRPr="00882743">
          <w:rPr>
            <w:noProof/>
            <w:webHidden/>
          </w:rPr>
        </w:r>
        <w:r w:rsidR="00882743" w:rsidRPr="00882743">
          <w:rPr>
            <w:noProof/>
            <w:webHidden/>
          </w:rPr>
          <w:fldChar w:fldCharType="separate"/>
        </w:r>
        <w:r w:rsidR="00882743" w:rsidRPr="00882743">
          <w:rPr>
            <w:noProof/>
            <w:webHidden/>
          </w:rPr>
          <w:t>22</w:t>
        </w:r>
        <w:r w:rsidR="00882743" w:rsidRPr="00882743">
          <w:rPr>
            <w:noProof/>
            <w:webHidden/>
          </w:rPr>
          <w:fldChar w:fldCharType="end"/>
        </w:r>
      </w:hyperlink>
    </w:p>
    <w:p w14:paraId="10A2CB47" w14:textId="77777777" w:rsidR="00882743" w:rsidRPr="00882743" w:rsidRDefault="00E07D94">
      <w:pPr>
        <w:pStyle w:val="Tabladeilustraciones"/>
        <w:tabs>
          <w:tab w:val="right" w:leader="dot" w:pos="8828"/>
        </w:tabs>
        <w:rPr>
          <w:rFonts w:eastAsiaTheme="minorEastAsia"/>
          <w:noProof/>
          <w:lang w:val="es-CO" w:eastAsia="es-CO"/>
        </w:rPr>
      </w:pPr>
      <w:hyperlink w:anchor="_Toc74666655" w:history="1">
        <w:r w:rsidR="00882743" w:rsidRPr="00882743">
          <w:rPr>
            <w:rStyle w:val="Hipervnculo"/>
            <w:noProof/>
          </w:rPr>
          <w:t>Tabla 13. Porcentaje de amenaza por Movimientos en Masa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_Toc74666655 \h </w:instrText>
        </w:r>
        <w:r w:rsidR="00882743" w:rsidRPr="00882743">
          <w:rPr>
            <w:noProof/>
            <w:webHidden/>
          </w:rPr>
        </w:r>
        <w:r w:rsidR="00882743" w:rsidRPr="00882743">
          <w:rPr>
            <w:noProof/>
            <w:webHidden/>
          </w:rPr>
          <w:fldChar w:fldCharType="separate"/>
        </w:r>
        <w:r w:rsidR="00882743" w:rsidRPr="00882743">
          <w:rPr>
            <w:noProof/>
            <w:webHidden/>
          </w:rPr>
          <w:t>22</w:t>
        </w:r>
        <w:r w:rsidR="00882743" w:rsidRPr="00882743">
          <w:rPr>
            <w:noProof/>
            <w:webHidden/>
          </w:rPr>
          <w:fldChar w:fldCharType="end"/>
        </w:r>
      </w:hyperlink>
    </w:p>
    <w:p w14:paraId="505D2182" w14:textId="77777777" w:rsidR="00882743" w:rsidRPr="00882743" w:rsidRDefault="00E07D94">
      <w:pPr>
        <w:pStyle w:val="Tabladeilustraciones"/>
        <w:tabs>
          <w:tab w:val="right" w:leader="dot" w:pos="8828"/>
        </w:tabs>
        <w:rPr>
          <w:rFonts w:eastAsiaTheme="minorEastAsia"/>
          <w:noProof/>
          <w:lang w:val="es-CO" w:eastAsia="es-CO"/>
        </w:rPr>
      </w:pPr>
      <w:hyperlink w:anchor="_Toc74666656" w:history="1">
        <w:r w:rsidR="00882743" w:rsidRPr="00882743">
          <w:rPr>
            <w:rStyle w:val="Hipervnculo"/>
            <w:noProof/>
          </w:rPr>
          <w:t>Tabla 14. Conflicto de uso del suelo tendencial (2036) Áreas Protegidas Cuenca del Río Risaralda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_Toc74666656 \h </w:instrText>
        </w:r>
        <w:r w:rsidR="00882743" w:rsidRPr="00882743">
          <w:rPr>
            <w:noProof/>
            <w:webHidden/>
          </w:rPr>
        </w:r>
        <w:r w:rsidR="00882743" w:rsidRPr="00882743">
          <w:rPr>
            <w:noProof/>
            <w:webHidden/>
          </w:rPr>
          <w:fldChar w:fldCharType="separate"/>
        </w:r>
        <w:r w:rsidR="00882743" w:rsidRPr="00882743">
          <w:rPr>
            <w:noProof/>
            <w:webHidden/>
          </w:rPr>
          <w:t>23</w:t>
        </w:r>
        <w:r w:rsidR="00882743" w:rsidRPr="00882743">
          <w:rPr>
            <w:noProof/>
            <w:webHidden/>
          </w:rPr>
          <w:fldChar w:fldCharType="end"/>
        </w:r>
      </w:hyperlink>
    </w:p>
    <w:p w14:paraId="1FDB5357" w14:textId="77777777" w:rsidR="00882743" w:rsidRPr="00882743" w:rsidRDefault="00E07D94">
      <w:pPr>
        <w:pStyle w:val="Tabladeilustraciones"/>
        <w:tabs>
          <w:tab w:val="right" w:leader="dot" w:pos="8828"/>
        </w:tabs>
        <w:rPr>
          <w:rFonts w:eastAsiaTheme="minorEastAsia"/>
          <w:noProof/>
          <w:lang w:val="es-CO" w:eastAsia="es-CO"/>
        </w:rPr>
      </w:pPr>
      <w:hyperlink w:anchor="_Toc74666657" w:history="1">
        <w:r w:rsidR="00882743" w:rsidRPr="00882743">
          <w:rPr>
            <w:rStyle w:val="Hipervnculo"/>
            <w:noProof/>
          </w:rPr>
          <w:t>Tabla 15. Datos de Estación meteorológica de referencia para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_Toc74666657 \h </w:instrText>
        </w:r>
        <w:r w:rsidR="00882743" w:rsidRPr="00882743">
          <w:rPr>
            <w:noProof/>
            <w:webHidden/>
          </w:rPr>
        </w:r>
        <w:r w:rsidR="00882743" w:rsidRPr="00882743">
          <w:rPr>
            <w:noProof/>
            <w:webHidden/>
          </w:rPr>
          <w:fldChar w:fldCharType="separate"/>
        </w:r>
        <w:r w:rsidR="00882743" w:rsidRPr="00882743">
          <w:rPr>
            <w:noProof/>
            <w:webHidden/>
          </w:rPr>
          <w:t>24</w:t>
        </w:r>
        <w:r w:rsidR="00882743" w:rsidRPr="00882743">
          <w:rPr>
            <w:noProof/>
            <w:webHidden/>
          </w:rPr>
          <w:fldChar w:fldCharType="end"/>
        </w:r>
      </w:hyperlink>
    </w:p>
    <w:p w14:paraId="3C1905A6" w14:textId="77777777" w:rsidR="00882743" w:rsidRPr="00882743" w:rsidRDefault="00E07D94">
      <w:pPr>
        <w:pStyle w:val="Tabladeilustraciones"/>
        <w:tabs>
          <w:tab w:val="right" w:leader="dot" w:pos="8828"/>
        </w:tabs>
        <w:rPr>
          <w:rFonts w:eastAsiaTheme="minorEastAsia"/>
          <w:noProof/>
          <w:lang w:val="es-CO" w:eastAsia="es-CO"/>
        </w:rPr>
      </w:pPr>
      <w:hyperlink w:anchor="_Toc74666658" w:history="1">
        <w:r w:rsidR="00882743" w:rsidRPr="00882743">
          <w:rPr>
            <w:rStyle w:val="Hipervnculo"/>
            <w:noProof/>
          </w:rPr>
          <w:t>Tabla 16. Datos de temperatura para el área protegida</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_Toc74666658 \h </w:instrText>
        </w:r>
        <w:r w:rsidR="00882743" w:rsidRPr="00882743">
          <w:rPr>
            <w:noProof/>
            <w:webHidden/>
          </w:rPr>
        </w:r>
        <w:r w:rsidR="00882743" w:rsidRPr="00882743">
          <w:rPr>
            <w:noProof/>
            <w:webHidden/>
          </w:rPr>
          <w:fldChar w:fldCharType="separate"/>
        </w:r>
        <w:r w:rsidR="00882743" w:rsidRPr="00882743">
          <w:rPr>
            <w:noProof/>
            <w:webHidden/>
          </w:rPr>
          <w:t>25</w:t>
        </w:r>
        <w:r w:rsidR="00882743" w:rsidRPr="00882743">
          <w:rPr>
            <w:noProof/>
            <w:webHidden/>
          </w:rPr>
          <w:fldChar w:fldCharType="end"/>
        </w:r>
      </w:hyperlink>
    </w:p>
    <w:p w14:paraId="26FA915D" w14:textId="77777777" w:rsidR="00882743" w:rsidRPr="00882743" w:rsidRDefault="00E07D94">
      <w:pPr>
        <w:pStyle w:val="Tabladeilustraciones"/>
        <w:tabs>
          <w:tab w:val="right" w:leader="dot" w:pos="8828"/>
        </w:tabs>
        <w:rPr>
          <w:rFonts w:eastAsiaTheme="minorEastAsia"/>
          <w:noProof/>
          <w:lang w:val="es-CO" w:eastAsia="es-CO"/>
        </w:rPr>
      </w:pPr>
      <w:hyperlink w:anchor="_Toc74666659" w:history="1">
        <w:r w:rsidR="00882743" w:rsidRPr="00882743">
          <w:rPr>
            <w:rStyle w:val="Hipervnculo"/>
            <w:noProof/>
          </w:rPr>
          <w:t>Tabla 17. Precipitación acumulada mensual Estación El Barranco, CENICAFE</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_Toc74666659 \h </w:instrText>
        </w:r>
        <w:r w:rsidR="00882743" w:rsidRPr="00882743">
          <w:rPr>
            <w:noProof/>
            <w:webHidden/>
          </w:rPr>
        </w:r>
        <w:r w:rsidR="00882743" w:rsidRPr="00882743">
          <w:rPr>
            <w:noProof/>
            <w:webHidden/>
          </w:rPr>
          <w:fldChar w:fldCharType="separate"/>
        </w:r>
        <w:r w:rsidR="00882743" w:rsidRPr="00882743">
          <w:rPr>
            <w:noProof/>
            <w:webHidden/>
          </w:rPr>
          <w:t>26</w:t>
        </w:r>
        <w:r w:rsidR="00882743" w:rsidRPr="00882743">
          <w:rPr>
            <w:noProof/>
            <w:webHidden/>
          </w:rPr>
          <w:fldChar w:fldCharType="end"/>
        </w:r>
      </w:hyperlink>
    </w:p>
    <w:p w14:paraId="75A77160" w14:textId="77777777" w:rsidR="00882743" w:rsidRPr="00882743" w:rsidRDefault="00E07D94">
      <w:pPr>
        <w:pStyle w:val="Tabladeilustraciones"/>
        <w:tabs>
          <w:tab w:val="right" w:leader="dot" w:pos="8828"/>
        </w:tabs>
        <w:rPr>
          <w:rFonts w:eastAsiaTheme="minorEastAsia"/>
          <w:noProof/>
          <w:lang w:val="es-CO" w:eastAsia="es-CO"/>
        </w:rPr>
      </w:pPr>
      <w:hyperlink w:anchor="_Toc74666660" w:history="1">
        <w:r w:rsidR="00882743" w:rsidRPr="00882743">
          <w:rPr>
            <w:rStyle w:val="Hipervnculo"/>
            <w:noProof/>
          </w:rPr>
          <w:t>Tabla 18. Eventos más frecuentes reportados durante los fenómenos La Niña y El Niño en el DMI Cuchilla de San Juan, municipios Apia, Belén de Umbría, Mistrató y Pueblo Rico</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_Toc74666660 \h </w:instrText>
        </w:r>
        <w:r w:rsidR="00882743" w:rsidRPr="00882743">
          <w:rPr>
            <w:noProof/>
            <w:webHidden/>
          </w:rPr>
        </w:r>
        <w:r w:rsidR="00882743" w:rsidRPr="00882743">
          <w:rPr>
            <w:noProof/>
            <w:webHidden/>
          </w:rPr>
          <w:fldChar w:fldCharType="separate"/>
        </w:r>
        <w:r w:rsidR="00882743" w:rsidRPr="00882743">
          <w:rPr>
            <w:noProof/>
            <w:webHidden/>
          </w:rPr>
          <w:t>29</w:t>
        </w:r>
        <w:r w:rsidR="00882743" w:rsidRPr="00882743">
          <w:rPr>
            <w:noProof/>
            <w:webHidden/>
          </w:rPr>
          <w:fldChar w:fldCharType="end"/>
        </w:r>
      </w:hyperlink>
    </w:p>
    <w:p w14:paraId="33B572DA" w14:textId="77777777" w:rsidR="00882743" w:rsidRPr="00882743" w:rsidRDefault="00E07D94">
      <w:pPr>
        <w:pStyle w:val="Tabladeilustraciones"/>
        <w:tabs>
          <w:tab w:val="right" w:leader="dot" w:pos="8828"/>
        </w:tabs>
        <w:rPr>
          <w:rFonts w:eastAsiaTheme="minorEastAsia"/>
          <w:noProof/>
          <w:lang w:val="es-CO" w:eastAsia="es-CO"/>
        </w:rPr>
      </w:pPr>
      <w:hyperlink w:anchor="_Toc74666661" w:history="1">
        <w:r w:rsidR="00882743" w:rsidRPr="00882743">
          <w:rPr>
            <w:rStyle w:val="Hipervnculo"/>
            <w:noProof/>
          </w:rPr>
          <w:t>Tabla 19. Manifestaciones del Cambio Climático (CC) y la Variabilidad Climática (VC)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_Toc74666661 \h </w:instrText>
        </w:r>
        <w:r w:rsidR="00882743" w:rsidRPr="00882743">
          <w:rPr>
            <w:noProof/>
            <w:webHidden/>
          </w:rPr>
        </w:r>
        <w:r w:rsidR="00882743" w:rsidRPr="00882743">
          <w:rPr>
            <w:noProof/>
            <w:webHidden/>
          </w:rPr>
          <w:fldChar w:fldCharType="separate"/>
        </w:r>
        <w:r w:rsidR="00882743" w:rsidRPr="00882743">
          <w:rPr>
            <w:noProof/>
            <w:webHidden/>
          </w:rPr>
          <w:t>36</w:t>
        </w:r>
        <w:r w:rsidR="00882743" w:rsidRPr="00882743">
          <w:rPr>
            <w:noProof/>
            <w:webHidden/>
          </w:rPr>
          <w:fldChar w:fldCharType="end"/>
        </w:r>
      </w:hyperlink>
    </w:p>
    <w:p w14:paraId="5303DC27" w14:textId="77777777" w:rsidR="00882743" w:rsidRPr="00882743" w:rsidRDefault="00E07D94">
      <w:pPr>
        <w:pStyle w:val="Tabladeilustraciones"/>
        <w:tabs>
          <w:tab w:val="right" w:leader="dot" w:pos="8828"/>
        </w:tabs>
        <w:rPr>
          <w:rFonts w:eastAsiaTheme="minorEastAsia"/>
          <w:noProof/>
          <w:lang w:val="es-CO" w:eastAsia="es-CO"/>
        </w:rPr>
      </w:pPr>
      <w:hyperlink w:anchor="_Toc74666662" w:history="1">
        <w:r w:rsidR="00882743" w:rsidRPr="00882743">
          <w:rPr>
            <w:rStyle w:val="Hipervnculo"/>
            <w:noProof/>
          </w:rPr>
          <w:t>Tabla 20. Caracterización y fuente de las presiones identificadas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_Toc74666662 \h </w:instrText>
        </w:r>
        <w:r w:rsidR="00882743" w:rsidRPr="00882743">
          <w:rPr>
            <w:noProof/>
            <w:webHidden/>
          </w:rPr>
        </w:r>
        <w:r w:rsidR="00882743" w:rsidRPr="00882743">
          <w:rPr>
            <w:noProof/>
            <w:webHidden/>
          </w:rPr>
          <w:fldChar w:fldCharType="separate"/>
        </w:r>
        <w:r w:rsidR="00882743" w:rsidRPr="00882743">
          <w:rPr>
            <w:noProof/>
            <w:webHidden/>
          </w:rPr>
          <w:t>37</w:t>
        </w:r>
        <w:r w:rsidR="00882743" w:rsidRPr="00882743">
          <w:rPr>
            <w:noProof/>
            <w:webHidden/>
          </w:rPr>
          <w:fldChar w:fldCharType="end"/>
        </w:r>
      </w:hyperlink>
    </w:p>
    <w:p w14:paraId="56219E88" w14:textId="77777777" w:rsidR="00882743" w:rsidRPr="00882743" w:rsidRDefault="00E07D94">
      <w:pPr>
        <w:pStyle w:val="Tabladeilustraciones"/>
        <w:tabs>
          <w:tab w:val="right" w:leader="dot" w:pos="8828"/>
        </w:tabs>
        <w:rPr>
          <w:rFonts w:eastAsiaTheme="minorEastAsia"/>
          <w:noProof/>
          <w:lang w:val="es-CO" w:eastAsia="es-CO"/>
        </w:rPr>
      </w:pPr>
      <w:hyperlink w:anchor="_Toc74666663" w:history="1">
        <w:r w:rsidR="00882743" w:rsidRPr="00882743">
          <w:rPr>
            <w:rStyle w:val="Hipervnculo"/>
            <w:noProof/>
          </w:rPr>
          <w:t>Tabla 21. Eventos asociados a incendios de la cobertura vegetal al interior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_Toc74666663 \h </w:instrText>
        </w:r>
        <w:r w:rsidR="00882743" w:rsidRPr="00882743">
          <w:rPr>
            <w:noProof/>
            <w:webHidden/>
          </w:rPr>
        </w:r>
        <w:r w:rsidR="00882743" w:rsidRPr="00882743">
          <w:rPr>
            <w:noProof/>
            <w:webHidden/>
          </w:rPr>
          <w:fldChar w:fldCharType="separate"/>
        </w:r>
        <w:r w:rsidR="00882743" w:rsidRPr="00882743">
          <w:rPr>
            <w:noProof/>
            <w:webHidden/>
          </w:rPr>
          <w:t>42</w:t>
        </w:r>
        <w:r w:rsidR="00882743" w:rsidRPr="00882743">
          <w:rPr>
            <w:noProof/>
            <w:webHidden/>
          </w:rPr>
          <w:fldChar w:fldCharType="end"/>
        </w:r>
      </w:hyperlink>
    </w:p>
    <w:p w14:paraId="62CBA37E" w14:textId="77777777" w:rsidR="00882743" w:rsidRPr="00882743" w:rsidRDefault="00E07D94">
      <w:pPr>
        <w:pStyle w:val="Tabladeilustraciones"/>
        <w:tabs>
          <w:tab w:val="right" w:leader="dot" w:pos="8828"/>
        </w:tabs>
        <w:rPr>
          <w:rFonts w:eastAsiaTheme="minorEastAsia"/>
          <w:noProof/>
          <w:lang w:val="es-CO" w:eastAsia="es-CO"/>
        </w:rPr>
      </w:pPr>
      <w:hyperlink w:anchor="_Toc74666664" w:history="1">
        <w:r w:rsidR="00882743" w:rsidRPr="00882743">
          <w:rPr>
            <w:rStyle w:val="Hipervnculo"/>
            <w:noProof/>
          </w:rPr>
          <w:t>Tabla 22. Ecosistema del DMI Cuchilla de San Juan 2015</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_Toc74666664 \h </w:instrText>
        </w:r>
        <w:r w:rsidR="00882743" w:rsidRPr="00882743">
          <w:rPr>
            <w:noProof/>
            <w:webHidden/>
          </w:rPr>
        </w:r>
        <w:r w:rsidR="00882743" w:rsidRPr="00882743">
          <w:rPr>
            <w:noProof/>
            <w:webHidden/>
          </w:rPr>
          <w:fldChar w:fldCharType="separate"/>
        </w:r>
        <w:r w:rsidR="00882743" w:rsidRPr="00882743">
          <w:rPr>
            <w:noProof/>
            <w:webHidden/>
          </w:rPr>
          <w:t>47</w:t>
        </w:r>
        <w:r w:rsidR="00882743" w:rsidRPr="00882743">
          <w:rPr>
            <w:noProof/>
            <w:webHidden/>
          </w:rPr>
          <w:fldChar w:fldCharType="end"/>
        </w:r>
      </w:hyperlink>
    </w:p>
    <w:p w14:paraId="394BFBAE" w14:textId="77777777" w:rsidR="00882743" w:rsidRPr="00882743" w:rsidRDefault="00E07D94">
      <w:pPr>
        <w:pStyle w:val="Tabladeilustraciones"/>
        <w:tabs>
          <w:tab w:val="right" w:leader="dot" w:pos="8828"/>
        </w:tabs>
        <w:rPr>
          <w:rFonts w:eastAsiaTheme="minorEastAsia"/>
          <w:noProof/>
          <w:lang w:val="es-CO" w:eastAsia="es-CO"/>
        </w:rPr>
      </w:pPr>
      <w:hyperlink w:anchor="_Toc74666665" w:history="1">
        <w:r w:rsidR="00882743" w:rsidRPr="00882743">
          <w:rPr>
            <w:rStyle w:val="Hipervnculo"/>
            <w:noProof/>
          </w:rPr>
          <w:t>Tabla 23. Especies de aves con alguna categoría de amenaza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_Toc74666665 \h </w:instrText>
        </w:r>
        <w:r w:rsidR="00882743" w:rsidRPr="00882743">
          <w:rPr>
            <w:noProof/>
            <w:webHidden/>
          </w:rPr>
        </w:r>
        <w:r w:rsidR="00882743" w:rsidRPr="00882743">
          <w:rPr>
            <w:noProof/>
            <w:webHidden/>
          </w:rPr>
          <w:fldChar w:fldCharType="separate"/>
        </w:r>
        <w:r w:rsidR="00882743" w:rsidRPr="00882743">
          <w:rPr>
            <w:noProof/>
            <w:webHidden/>
          </w:rPr>
          <w:t>49</w:t>
        </w:r>
        <w:r w:rsidR="00882743" w:rsidRPr="00882743">
          <w:rPr>
            <w:noProof/>
            <w:webHidden/>
          </w:rPr>
          <w:fldChar w:fldCharType="end"/>
        </w:r>
      </w:hyperlink>
    </w:p>
    <w:p w14:paraId="3303130F" w14:textId="77777777" w:rsidR="00882743" w:rsidRPr="00882743" w:rsidRDefault="00E07D94">
      <w:pPr>
        <w:pStyle w:val="Tabladeilustraciones"/>
        <w:tabs>
          <w:tab w:val="right" w:leader="dot" w:pos="8828"/>
        </w:tabs>
        <w:rPr>
          <w:rFonts w:eastAsiaTheme="minorEastAsia"/>
          <w:noProof/>
          <w:lang w:val="es-CO" w:eastAsia="es-CO"/>
        </w:rPr>
      </w:pPr>
      <w:hyperlink w:anchor="_Toc74666666" w:history="1">
        <w:r w:rsidR="00882743" w:rsidRPr="00882743">
          <w:rPr>
            <w:rStyle w:val="Hipervnculo"/>
            <w:noProof/>
          </w:rPr>
          <w:t>Tabla 24. Especies de plantas amenazadas para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_Toc74666666 \h </w:instrText>
        </w:r>
        <w:r w:rsidR="00882743" w:rsidRPr="00882743">
          <w:rPr>
            <w:noProof/>
            <w:webHidden/>
          </w:rPr>
        </w:r>
        <w:r w:rsidR="00882743" w:rsidRPr="00882743">
          <w:rPr>
            <w:noProof/>
            <w:webHidden/>
          </w:rPr>
          <w:fldChar w:fldCharType="separate"/>
        </w:r>
        <w:r w:rsidR="00882743" w:rsidRPr="00882743">
          <w:rPr>
            <w:noProof/>
            <w:webHidden/>
          </w:rPr>
          <w:t>51</w:t>
        </w:r>
        <w:r w:rsidR="00882743" w:rsidRPr="00882743">
          <w:rPr>
            <w:noProof/>
            <w:webHidden/>
          </w:rPr>
          <w:fldChar w:fldCharType="end"/>
        </w:r>
      </w:hyperlink>
    </w:p>
    <w:p w14:paraId="17FEFFEB" w14:textId="77777777" w:rsidR="00882743" w:rsidRPr="00882743" w:rsidRDefault="00E07D94">
      <w:pPr>
        <w:pStyle w:val="Tabladeilustraciones"/>
        <w:tabs>
          <w:tab w:val="right" w:leader="dot" w:pos="8828"/>
        </w:tabs>
        <w:rPr>
          <w:rFonts w:eastAsiaTheme="minorEastAsia"/>
          <w:noProof/>
          <w:lang w:val="es-CO" w:eastAsia="es-CO"/>
        </w:rPr>
      </w:pPr>
      <w:hyperlink w:anchor="_Toc74666667" w:history="1">
        <w:r w:rsidR="00882743" w:rsidRPr="00882743">
          <w:rPr>
            <w:rStyle w:val="Hipervnculo"/>
            <w:noProof/>
          </w:rPr>
          <w:t>Tabla 25. Usos del suelo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_Toc74666667 \h </w:instrText>
        </w:r>
        <w:r w:rsidR="00882743" w:rsidRPr="00882743">
          <w:rPr>
            <w:noProof/>
            <w:webHidden/>
          </w:rPr>
        </w:r>
        <w:r w:rsidR="00882743" w:rsidRPr="00882743">
          <w:rPr>
            <w:noProof/>
            <w:webHidden/>
          </w:rPr>
          <w:fldChar w:fldCharType="separate"/>
        </w:r>
        <w:r w:rsidR="00882743" w:rsidRPr="00882743">
          <w:rPr>
            <w:noProof/>
            <w:webHidden/>
          </w:rPr>
          <w:t>51</w:t>
        </w:r>
        <w:r w:rsidR="00882743" w:rsidRPr="00882743">
          <w:rPr>
            <w:noProof/>
            <w:webHidden/>
          </w:rPr>
          <w:fldChar w:fldCharType="end"/>
        </w:r>
      </w:hyperlink>
    </w:p>
    <w:p w14:paraId="2CAC8934" w14:textId="77777777" w:rsidR="00882743" w:rsidRPr="00882743" w:rsidRDefault="00E07D94">
      <w:pPr>
        <w:pStyle w:val="Tabladeilustraciones"/>
        <w:tabs>
          <w:tab w:val="right" w:leader="dot" w:pos="8828"/>
        </w:tabs>
        <w:rPr>
          <w:rFonts w:eastAsiaTheme="minorEastAsia"/>
          <w:noProof/>
          <w:lang w:val="es-CO" w:eastAsia="es-CO"/>
        </w:rPr>
      </w:pPr>
      <w:hyperlink w:anchor="_Toc74666668" w:history="1">
        <w:r w:rsidR="00882743" w:rsidRPr="00882743">
          <w:rPr>
            <w:rStyle w:val="Hipervnculo"/>
            <w:noProof/>
          </w:rPr>
          <w:t>Tabla 26. Usos del suelo DMI Cuchilla de San Juan años 2011 y 2016</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_Toc74666668 \h </w:instrText>
        </w:r>
        <w:r w:rsidR="00882743" w:rsidRPr="00882743">
          <w:rPr>
            <w:noProof/>
            <w:webHidden/>
          </w:rPr>
        </w:r>
        <w:r w:rsidR="00882743" w:rsidRPr="00882743">
          <w:rPr>
            <w:noProof/>
            <w:webHidden/>
          </w:rPr>
          <w:fldChar w:fldCharType="separate"/>
        </w:r>
        <w:r w:rsidR="00882743" w:rsidRPr="00882743">
          <w:rPr>
            <w:noProof/>
            <w:webHidden/>
          </w:rPr>
          <w:t>52</w:t>
        </w:r>
        <w:r w:rsidR="00882743" w:rsidRPr="00882743">
          <w:rPr>
            <w:noProof/>
            <w:webHidden/>
          </w:rPr>
          <w:fldChar w:fldCharType="end"/>
        </w:r>
      </w:hyperlink>
    </w:p>
    <w:p w14:paraId="72185785" w14:textId="77777777" w:rsidR="00882743" w:rsidRPr="00882743" w:rsidRDefault="00E07D94">
      <w:pPr>
        <w:pStyle w:val="Tabladeilustraciones"/>
        <w:tabs>
          <w:tab w:val="right" w:leader="dot" w:pos="8828"/>
        </w:tabs>
        <w:rPr>
          <w:rFonts w:eastAsiaTheme="minorEastAsia"/>
          <w:noProof/>
          <w:lang w:val="es-CO" w:eastAsia="es-CO"/>
        </w:rPr>
      </w:pPr>
      <w:hyperlink w:anchor="_Toc74666669" w:history="1">
        <w:r w:rsidR="00882743" w:rsidRPr="00882743">
          <w:rPr>
            <w:rStyle w:val="Hipervnculo"/>
            <w:noProof/>
          </w:rPr>
          <w:t>Tabla 27. Concesiones de agua superficial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_Toc74666669 \h </w:instrText>
        </w:r>
        <w:r w:rsidR="00882743" w:rsidRPr="00882743">
          <w:rPr>
            <w:noProof/>
            <w:webHidden/>
          </w:rPr>
        </w:r>
        <w:r w:rsidR="00882743" w:rsidRPr="00882743">
          <w:rPr>
            <w:noProof/>
            <w:webHidden/>
          </w:rPr>
          <w:fldChar w:fldCharType="separate"/>
        </w:r>
        <w:r w:rsidR="00882743" w:rsidRPr="00882743">
          <w:rPr>
            <w:noProof/>
            <w:webHidden/>
          </w:rPr>
          <w:t>53</w:t>
        </w:r>
        <w:r w:rsidR="00882743" w:rsidRPr="00882743">
          <w:rPr>
            <w:noProof/>
            <w:webHidden/>
          </w:rPr>
          <w:fldChar w:fldCharType="end"/>
        </w:r>
      </w:hyperlink>
    </w:p>
    <w:p w14:paraId="2AE27C09" w14:textId="77777777" w:rsidR="00882743" w:rsidRPr="00882743" w:rsidRDefault="00E07D94">
      <w:pPr>
        <w:pStyle w:val="Tabladeilustraciones"/>
        <w:tabs>
          <w:tab w:val="right" w:leader="dot" w:pos="8828"/>
        </w:tabs>
        <w:rPr>
          <w:rFonts w:eastAsiaTheme="minorEastAsia"/>
          <w:noProof/>
          <w:lang w:val="es-CO" w:eastAsia="es-CO"/>
        </w:rPr>
      </w:pPr>
      <w:hyperlink w:anchor="_Toc74666670" w:history="1">
        <w:r w:rsidR="00882743" w:rsidRPr="00882743">
          <w:rPr>
            <w:rStyle w:val="Hipervnculo"/>
            <w:noProof/>
          </w:rPr>
          <w:t>Tabla 28. Acueductos y número de suscriptores que se benefician del recurso hídrico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_Toc74666670 \h </w:instrText>
        </w:r>
        <w:r w:rsidR="00882743" w:rsidRPr="00882743">
          <w:rPr>
            <w:noProof/>
            <w:webHidden/>
          </w:rPr>
        </w:r>
        <w:r w:rsidR="00882743" w:rsidRPr="00882743">
          <w:rPr>
            <w:noProof/>
            <w:webHidden/>
          </w:rPr>
          <w:fldChar w:fldCharType="separate"/>
        </w:r>
        <w:r w:rsidR="00882743" w:rsidRPr="00882743">
          <w:rPr>
            <w:noProof/>
            <w:webHidden/>
          </w:rPr>
          <w:t>54</w:t>
        </w:r>
        <w:r w:rsidR="00882743" w:rsidRPr="00882743">
          <w:rPr>
            <w:noProof/>
            <w:webHidden/>
          </w:rPr>
          <w:fldChar w:fldCharType="end"/>
        </w:r>
      </w:hyperlink>
    </w:p>
    <w:p w14:paraId="4DBD1C57" w14:textId="77777777" w:rsidR="00882743" w:rsidRPr="00882743" w:rsidRDefault="00E07D94">
      <w:pPr>
        <w:pStyle w:val="Tabladeilustraciones"/>
        <w:tabs>
          <w:tab w:val="right" w:leader="dot" w:pos="8828"/>
        </w:tabs>
        <w:rPr>
          <w:rFonts w:eastAsiaTheme="minorEastAsia"/>
          <w:noProof/>
          <w:lang w:val="es-CO" w:eastAsia="es-CO"/>
        </w:rPr>
      </w:pPr>
      <w:hyperlink w:anchor="_Toc74666671" w:history="1">
        <w:r w:rsidR="00882743" w:rsidRPr="00882743">
          <w:rPr>
            <w:rStyle w:val="Hipervnculo"/>
            <w:noProof/>
          </w:rPr>
          <w:t>Tabla 29. Aprovechamientos forestales otorgados en el DMI Cuchilla de San Juan período 2010 - 2019</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_Toc74666671 \h </w:instrText>
        </w:r>
        <w:r w:rsidR="00882743" w:rsidRPr="00882743">
          <w:rPr>
            <w:noProof/>
            <w:webHidden/>
          </w:rPr>
        </w:r>
        <w:r w:rsidR="00882743" w:rsidRPr="00882743">
          <w:rPr>
            <w:noProof/>
            <w:webHidden/>
          </w:rPr>
          <w:fldChar w:fldCharType="separate"/>
        </w:r>
        <w:r w:rsidR="00882743" w:rsidRPr="00882743">
          <w:rPr>
            <w:noProof/>
            <w:webHidden/>
          </w:rPr>
          <w:t>54</w:t>
        </w:r>
        <w:r w:rsidR="00882743" w:rsidRPr="00882743">
          <w:rPr>
            <w:noProof/>
            <w:webHidden/>
          </w:rPr>
          <w:fldChar w:fldCharType="end"/>
        </w:r>
      </w:hyperlink>
    </w:p>
    <w:p w14:paraId="6AF522D9" w14:textId="77777777" w:rsidR="00882743" w:rsidRPr="00882743" w:rsidRDefault="00E07D94">
      <w:pPr>
        <w:pStyle w:val="Tabladeilustraciones"/>
        <w:tabs>
          <w:tab w:val="right" w:leader="dot" w:pos="8828"/>
        </w:tabs>
        <w:rPr>
          <w:rFonts w:eastAsiaTheme="minorEastAsia"/>
          <w:noProof/>
          <w:lang w:val="es-CO" w:eastAsia="es-CO"/>
        </w:rPr>
      </w:pPr>
      <w:hyperlink w:anchor="_Toc74666672" w:history="1">
        <w:r w:rsidR="00882743" w:rsidRPr="00882743">
          <w:rPr>
            <w:rStyle w:val="Hipervnculo"/>
            <w:noProof/>
          </w:rPr>
          <w:t>Tabla 30. Infraestructura turística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_Toc74666672 \h </w:instrText>
        </w:r>
        <w:r w:rsidR="00882743" w:rsidRPr="00882743">
          <w:rPr>
            <w:noProof/>
            <w:webHidden/>
          </w:rPr>
        </w:r>
        <w:r w:rsidR="00882743" w:rsidRPr="00882743">
          <w:rPr>
            <w:noProof/>
            <w:webHidden/>
          </w:rPr>
          <w:fldChar w:fldCharType="separate"/>
        </w:r>
        <w:r w:rsidR="00882743" w:rsidRPr="00882743">
          <w:rPr>
            <w:noProof/>
            <w:webHidden/>
          </w:rPr>
          <w:t>56</w:t>
        </w:r>
        <w:r w:rsidR="00882743" w:rsidRPr="00882743">
          <w:rPr>
            <w:noProof/>
            <w:webHidden/>
          </w:rPr>
          <w:fldChar w:fldCharType="end"/>
        </w:r>
      </w:hyperlink>
    </w:p>
    <w:p w14:paraId="5946D897" w14:textId="77777777" w:rsidR="00882743" w:rsidRPr="00882743" w:rsidRDefault="00E07D94">
      <w:pPr>
        <w:pStyle w:val="Tabladeilustraciones"/>
        <w:tabs>
          <w:tab w:val="right" w:leader="dot" w:pos="8828"/>
        </w:tabs>
        <w:rPr>
          <w:rFonts w:eastAsiaTheme="minorEastAsia"/>
          <w:noProof/>
          <w:lang w:val="es-CO" w:eastAsia="es-CO"/>
        </w:rPr>
      </w:pPr>
      <w:hyperlink w:anchor="_Toc74666673" w:history="1">
        <w:r w:rsidR="00882743" w:rsidRPr="00882743">
          <w:rPr>
            <w:rStyle w:val="Hipervnculo"/>
            <w:noProof/>
          </w:rPr>
          <w:t>Tabla 31. Recursos y atractivos turísticos del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_Toc74666673 \h </w:instrText>
        </w:r>
        <w:r w:rsidR="00882743" w:rsidRPr="00882743">
          <w:rPr>
            <w:noProof/>
            <w:webHidden/>
          </w:rPr>
        </w:r>
        <w:r w:rsidR="00882743" w:rsidRPr="00882743">
          <w:rPr>
            <w:noProof/>
            <w:webHidden/>
          </w:rPr>
          <w:fldChar w:fldCharType="separate"/>
        </w:r>
        <w:r w:rsidR="00882743" w:rsidRPr="00882743">
          <w:rPr>
            <w:noProof/>
            <w:webHidden/>
          </w:rPr>
          <w:t>57</w:t>
        </w:r>
        <w:r w:rsidR="00882743" w:rsidRPr="00882743">
          <w:rPr>
            <w:noProof/>
            <w:webHidden/>
          </w:rPr>
          <w:fldChar w:fldCharType="end"/>
        </w:r>
      </w:hyperlink>
    </w:p>
    <w:p w14:paraId="0DEFF924" w14:textId="77777777" w:rsidR="00882743" w:rsidRPr="00882743" w:rsidRDefault="00E07D94">
      <w:pPr>
        <w:pStyle w:val="Tabladeilustraciones"/>
        <w:tabs>
          <w:tab w:val="right" w:leader="dot" w:pos="8828"/>
        </w:tabs>
        <w:rPr>
          <w:rFonts w:eastAsiaTheme="minorEastAsia"/>
          <w:noProof/>
          <w:lang w:val="es-CO" w:eastAsia="es-CO"/>
        </w:rPr>
      </w:pPr>
      <w:hyperlink w:anchor="_Toc74666674" w:history="1">
        <w:r w:rsidR="00882743" w:rsidRPr="00882743">
          <w:rPr>
            <w:rStyle w:val="Hipervnculo"/>
            <w:noProof/>
          </w:rPr>
          <w:t>Tabla 32. Inversiones de entidades diferentes a la CARDER y desde otros programas de conservación de la CARDER</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_Toc74666674 \h </w:instrText>
        </w:r>
        <w:r w:rsidR="00882743" w:rsidRPr="00882743">
          <w:rPr>
            <w:noProof/>
            <w:webHidden/>
          </w:rPr>
        </w:r>
        <w:r w:rsidR="00882743" w:rsidRPr="00882743">
          <w:rPr>
            <w:noProof/>
            <w:webHidden/>
          </w:rPr>
          <w:fldChar w:fldCharType="separate"/>
        </w:r>
        <w:r w:rsidR="00882743" w:rsidRPr="00882743">
          <w:rPr>
            <w:noProof/>
            <w:webHidden/>
          </w:rPr>
          <w:t>58</w:t>
        </w:r>
        <w:r w:rsidR="00882743" w:rsidRPr="00882743">
          <w:rPr>
            <w:noProof/>
            <w:webHidden/>
          </w:rPr>
          <w:fldChar w:fldCharType="end"/>
        </w:r>
      </w:hyperlink>
    </w:p>
    <w:p w14:paraId="4A359D37" w14:textId="77777777" w:rsidR="00882743"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75" w:history="1">
        <w:r w:rsidR="00882743" w:rsidRPr="00882743">
          <w:rPr>
            <w:rStyle w:val="Hipervnculo"/>
            <w:noProof/>
          </w:rPr>
          <w:t>Tabla 33. Caracterización y fuente de las presiones identificadas en el DMI Cuchilla de San Juan.</w:t>
        </w:r>
        <w:r w:rsidR="00882743" w:rsidRPr="00882743">
          <w:rPr>
            <w:noProof/>
            <w:webHidden/>
          </w:rPr>
          <w:tab/>
        </w:r>
        <w:r w:rsidR="00882743" w:rsidRPr="00882743">
          <w:rPr>
            <w:noProof/>
            <w:webHidden/>
          </w:rPr>
          <w:fldChar w:fldCharType="begin"/>
        </w:r>
        <w:r w:rsidR="00882743" w:rsidRPr="00882743">
          <w:rPr>
            <w:noProof/>
            <w:webHidden/>
          </w:rPr>
          <w:instrText xml:space="preserve"> PAGEREF _Toc74666675 \h </w:instrText>
        </w:r>
        <w:r w:rsidR="00882743" w:rsidRPr="00882743">
          <w:rPr>
            <w:noProof/>
            <w:webHidden/>
          </w:rPr>
        </w:r>
        <w:r w:rsidR="00882743" w:rsidRPr="00882743">
          <w:rPr>
            <w:noProof/>
            <w:webHidden/>
          </w:rPr>
          <w:fldChar w:fldCharType="separate"/>
        </w:r>
        <w:r w:rsidR="00882743" w:rsidRPr="00882743">
          <w:rPr>
            <w:noProof/>
            <w:webHidden/>
          </w:rPr>
          <w:t>59</w:t>
        </w:r>
        <w:r w:rsidR="00882743" w:rsidRPr="00882743">
          <w:rPr>
            <w:noProof/>
            <w:webHidden/>
          </w:rPr>
          <w:fldChar w:fldCharType="end"/>
        </w:r>
      </w:hyperlink>
    </w:p>
    <w:p w14:paraId="05F7C58E" w14:textId="4D094BC9" w:rsidR="004C2838" w:rsidRPr="004C2838" w:rsidRDefault="00465174" w:rsidP="004C2838">
      <w:r>
        <w:fldChar w:fldCharType="end"/>
      </w:r>
    </w:p>
    <w:p w14:paraId="3DD8160C" w14:textId="778B1610" w:rsidR="009A4C50" w:rsidRDefault="00E57A22" w:rsidP="0081758F">
      <w:pPr>
        <w:pStyle w:val="Ttulo1"/>
      </w:pPr>
      <w:bookmarkStart w:id="2" w:name="_Toc74846147"/>
      <w:r>
        <w:t>Gráficos</w:t>
      </w:r>
      <w:bookmarkEnd w:id="2"/>
    </w:p>
    <w:p w14:paraId="55DC8F09" w14:textId="77777777" w:rsidR="00E57A22" w:rsidRDefault="00E57A22">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666685" w:history="1">
        <w:r w:rsidRPr="00A56858">
          <w:rPr>
            <w:rStyle w:val="Hipervnculo"/>
            <w:noProof/>
          </w:rPr>
          <w:t>Grafico 1. Número de predios y hectáreas por tipo de zona en la zonificación del DMI Cuchilla de San Juan</w:t>
        </w:r>
        <w:r>
          <w:rPr>
            <w:noProof/>
            <w:webHidden/>
          </w:rPr>
          <w:tab/>
        </w:r>
        <w:r>
          <w:rPr>
            <w:noProof/>
            <w:webHidden/>
          </w:rPr>
          <w:fldChar w:fldCharType="begin"/>
        </w:r>
        <w:r>
          <w:rPr>
            <w:noProof/>
            <w:webHidden/>
          </w:rPr>
          <w:instrText xml:space="preserve"> PAGEREF _Toc74666685 \h </w:instrText>
        </w:r>
        <w:r>
          <w:rPr>
            <w:noProof/>
            <w:webHidden/>
          </w:rPr>
        </w:r>
        <w:r>
          <w:rPr>
            <w:noProof/>
            <w:webHidden/>
          </w:rPr>
          <w:fldChar w:fldCharType="separate"/>
        </w:r>
        <w:r>
          <w:rPr>
            <w:noProof/>
            <w:webHidden/>
          </w:rPr>
          <w:t>7</w:t>
        </w:r>
        <w:r>
          <w:rPr>
            <w:noProof/>
            <w:webHidden/>
          </w:rPr>
          <w:fldChar w:fldCharType="end"/>
        </w:r>
      </w:hyperlink>
    </w:p>
    <w:p w14:paraId="0968364C"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86" w:history="1">
        <w:r w:rsidR="00E57A22" w:rsidRPr="00A56858">
          <w:rPr>
            <w:rStyle w:val="Hipervnculo"/>
            <w:noProof/>
          </w:rPr>
          <w:t>Grafico 2. Tamaño de los predios por rango en hectáreas en el DMI Cuchilla de San Juan</w:t>
        </w:r>
        <w:r w:rsidR="00E57A22">
          <w:rPr>
            <w:noProof/>
            <w:webHidden/>
          </w:rPr>
          <w:tab/>
        </w:r>
        <w:r w:rsidR="00E57A22">
          <w:rPr>
            <w:noProof/>
            <w:webHidden/>
          </w:rPr>
          <w:fldChar w:fldCharType="begin"/>
        </w:r>
        <w:r w:rsidR="00E57A22">
          <w:rPr>
            <w:noProof/>
            <w:webHidden/>
          </w:rPr>
          <w:instrText xml:space="preserve"> PAGEREF _Toc74666686 \h </w:instrText>
        </w:r>
        <w:r w:rsidR="00E57A22">
          <w:rPr>
            <w:noProof/>
            <w:webHidden/>
          </w:rPr>
        </w:r>
        <w:r w:rsidR="00E57A22">
          <w:rPr>
            <w:noProof/>
            <w:webHidden/>
          </w:rPr>
          <w:fldChar w:fldCharType="separate"/>
        </w:r>
        <w:r w:rsidR="00E57A22">
          <w:rPr>
            <w:noProof/>
            <w:webHidden/>
          </w:rPr>
          <w:t>8</w:t>
        </w:r>
        <w:r w:rsidR="00E57A22">
          <w:rPr>
            <w:noProof/>
            <w:webHidden/>
          </w:rPr>
          <w:fldChar w:fldCharType="end"/>
        </w:r>
      </w:hyperlink>
    </w:p>
    <w:p w14:paraId="7DF7B5E8"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87" w:history="1">
        <w:r w:rsidR="00E57A22" w:rsidRPr="00A56858">
          <w:rPr>
            <w:rStyle w:val="Hipervnculo"/>
            <w:noProof/>
          </w:rPr>
          <w:t>Grafico 3. Tamaño de los predios por rango de hectáreas, DMI Cuchilla de San Juan en relación con la Unidad Agrícola Familiar – UAF, municipios de Apia, Pueblo Rico, Mistrató y Belén de Umbría.</w:t>
        </w:r>
        <w:r w:rsidR="00E57A22">
          <w:rPr>
            <w:noProof/>
            <w:webHidden/>
          </w:rPr>
          <w:tab/>
        </w:r>
        <w:r w:rsidR="00E57A22">
          <w:rPr>
            <w:noProof/>
            <w:webHidden/>
          </w:rPr>
          <w:fldChar w:fldCharType="begin"/>
        </w:r>
        <w:r w:rsidR="00E57A22">
          <w:rPr>
            <w:noProof/>
            <w:webHidden/>
          </w:rPr>
          <w:instrText xml:space="preserve"> PAGEREF _Toc74666687 \h </w:instrText>
        </w:r>
        <w:r w:rsidR="00E57A22">
          <w:rPr>
            <w:noProof/>
            <w:webHidden/>
          </w:rPr>
        </w:r>
        <w:r w:rsidR="00E57A22">
          <w:rPr>
            <w:noProof/>
            <w:webHidden/>
          </w:rPr>
          <w:fldChar w:fldCharType="separate"/>
        </w:r>
        <w:r w:rsidR="00E57A22">
          <w:rPr>
            <w:noProof/>
            <w:webHidden/>
          </w:rPr>
          <w:t>8</w:t>
        </w:r>
        <w:r w:rsidR="00E57A22">
          <w:rPr>
            <w:noProof/>
            <w:webHidden/>
          </w:rPr>
          <w:fldChar w:fldCharType="end"/>
        </w:r>
      </w:hyperlink>
    </w:p>
    <w:p w14:paraId="230A7D3E"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88" w:history="1">
        <w:r w:rsidR="00E57A22" w:rsidRPr="00A56858">
          <w:rPr>
            <w:rStyle w:val="Hipervnculo"/>
            <w:noProof/>
          </w:rPr>
          <w:t>Grafico 4. Rangos en porcentaje y hectáreas de los predios al interior del DMI Cuchilla de San Juan</w:t>
        </w:r>
        <w:r w:rsidR="00E57A22">
          <w:rPr>
            <w:noProof/>
            <w:webHidden/>
          </w:rPr>
          <w:tab/>
        </w:r>
        <w:r w:rsidR="00E57A22">
          <w:rPr>
            <w:noProof/>
            <w:webHidden/>
          </w:rPr>
          <w:fldChar w:fldCharType="begin"/>
        </w:r>
        <w:r w:rsidR="00E57A22">
          <w:rPr>
            <w:noProof/>
            <w:webHidden/>
          </w:rPr>
          <w:instrText xml:space="preserve"> PAGEREF _Toc74666688 \h </w:instrText>
        </w:r>
        <w:r w:rsidR="00E57A22">
          <w:rPr>
            <w:noProof/>
            <w:webHidden/>
          </w:rPr>
        </w:r>
        <w:r w:rsidR="00E57A22">
          <w:rPr>
            <w:noProof/>
            <w:webHidden/>
          </w:rPr>
          <w:fldChar w:fldCharType="separate"/>
        </w:r>
        <w:r w:rsidR="00E57A22">
          <w:rPr>
            <w:noProof/>
            <w:webHidden/>
          </w:rPr>
          <w:t>9</w:t>
        </w:r>
        <w:r w:rsidR="00E57A22">
          <w:rPr>
            <w:noProof/>
            <w:webHidden/>
          </w:rPr>
          <w:fldChar w:fldCharType="end"/>
        </w:r>
      </w:hyperlink>
    </w:p>
    <w:p w14:paraId="64738605"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89" w:history="1">
        <w:r w:rsidR="00E57A22" w:rsidRPr="00A56858">
          <w:rPr>
            <w:rStyle w:val="Hipervnculo"/>
            <w:noProof/>
          </w:rPr>
          <w:t>Grafico 5. Porcentaje de los predios ubicados parcial y totalmente ubicados al interior del DMI Cuchilla de San Juan</w:t>
        </w:r>
        <w:r w:rsidR="00E57A22">
          <w:rPr>
            <w:noProof/>
            <w:webHidden/>
          </w:rPr>
          <w:tab/>
        </w:r>
        <w:r w:rsidR="00E57A22">
          <w:rPr>
            <w:noProof/>
            <w:webHidden/>
          </w:rPr>
          <w:fldChar w:fldCharType="begin"/>
        </w:r>
        <w:r w:rsidR="00E57A22">
          <w:rPr>
            <w:noProof/>
            <w:webHidden/>
          </w:rPr>
          <w:instrText xml:space="preserve"> PAGEREF _Toc74666689 \h </w:instrText>
        </w:r>
        <w:r w:rsidR="00E57A22">
          <w:rPr>
            <w:noProof/>
            <w:webHidden/>
          </w:rPr>
        </w:r>
        <w:r w:rsidR="00E57A22">
          <w:rPr>
            <w:noProof/>
            <w:webHidden/>
          </w:rPr>
          <w:fldChar w:fldCharType="separate"/>
        </w:r>
        <w:r w:rsidR="00E57A22">
          <w:rPr>
            <w:noProof/>
            <w:webHidden/>
          </w:rPr>
          <w:t>10</w:t>
        </w:r>
        <w:r w:rsidR="00E57A22">
          <w:rPr>
            <w:noProof/>
            <w:webHidden/>
          </w:rPr>
          <w:fldChar w:fldCharType="end"/>
        </w:r>
      </w:hyperlink>
    </w:p>
    <w:p w14:paraId="3EE94722"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0" w:history="1">
        <w:r w:rsidR="00E57A22" w:rsidRPr="00A56858">
          <w:rPr>
            <w:rStyle w:val="Hipervnculo"/>
            <w:noProof/>
          </w:rPr>
          <w:t>Grafico 6. Riqueza de especies de aves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_Toc74666690 \h </w:instrText>
        </w:r>
        <w:r w:rsidR="00E57A22">
          <w:rPr>
            <w:noProof/>
            <w:webHidden/>
          </w:rPr>
        </w:r>
        <w:r w:rsidR="00E57A22">
          <w:rPr>
            <w:noProof/>
            <w:webHidden/>
          </w:rPr>
          <w:fldChar w:fldCharType="separate"/>
        </w:r>
        <w:r w:rsidR="00E57A22">
          <w:rPr>
            <w:noProof/>
            <w:webHidden/>
          </w:rPr>
          <w:t>47</w:t>
        </w:r>
        <w:r w:rsidR="00E57A22">
          <w:rPr>
            <w:noProof/>
            <w:webHidden/>
          </w:rPr>
          <w:fldChar w:fldCharType="end"/>
        </w:r>
      </w:hyperlink>
    </w:p>
    <w:p w14:paraId="165AAA9C"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1" w:history="1">
        <w:r w:rsidR="00E57A22" w:rsidRPr="00A56858">
          <w:rPr>
            <w:rStyle w:val="Hipervnculo"/>
            <w:noProof/>
          </w:rPr>
          <w:t>Grafico 7Riqueza de especies de mamíferos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_Toc74666691 \h </w:instrText>
        </w:r>
        <w:r w:rsidR="00E57A22">
          <w:rPr>
            <w:noProof/>
            <w:webHidden/>
          </w:rPr>
        </w:r>
        <w:r w:rsidR="00E57A22">
          <w:rPr>
            <w:noProof/>
            <w:webHidden/>
          </w:rPr>
          <w:fldChar w:fldCharType="separate"/>
        </w:r>
        <w:r w:rsidR="00E57A22">
          <w:rPr>
            <w:noProof/>
            <w:webHidden/>
          </w:rPr>
          <w:t>48</w:t>
        </w:r>
        <w:r w:rsidR="00E57A22">
          <w:rPr>
            <w:noProof/>
            <w:webHidden/>
          </w:rPr>
          <w:fldChar w:fldCharType="end"/>
        </w:r>
      </w:hyperlink>
    </w:p>
    <w:p w14:paraId="2F4FF28C"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2" w:history="1">
        <w:r w:rsidR="00E57A22" w:rsidRPr="00A56858">
          <w:rPr>
            <w:rStyle w:val="Hipervnculo"/>
            <w:noProof/>
          </w:rPr>
          <w:t>Grafico 8. Riqueza de especies de plantas por familia para el DMI Cuchilla de San Juan</w:t>
        </w:r>
        <w:r w:rsidR="00E57A22">
          <w:rPr>
            <w:noProof/>
            <w:webHidden/>
          </w:rPr>
          <w:tab/>
        </w:r>
        <w:r w:rsidR="00E57A22">
          <w:rPr>
            <w:noProof/>
            <w:webHidden/>
          </w:rPr>
          <w:fldChar w:fldCharType="begin"/>
        </w:r>
        <w:r w:rsidR="00E57A22">
          <w:rPr>
            <w:noProof/>
            <w:webHidden/>
          </w:rPr>
          <w:instrText xml:space="preserve"> PAGEREF _Toc74666692 \h </w:instrText>
        </w:r>
        <w:r w:rsidR="00E57A22">
          <w:rPr>
            <w:noProof/>
            <w:webHidden/>
          </w:rPr>
        </w:r>
        <w:r w:rsidR="00E57A22">
          <w:rPr>
            <w:noProof/>
            <w:webHidden/>
          </w:rPr>
          <w:fldChar w:fldCharType="separate"/>
        </w:r>
        <w:r w:rsidR="00E57A22">
          <w:rPr>
            <w:noProof/>
            <w:webHidden/>
          </w:rPr>
          <w:t>50</w:t>
        </w:r>
        <w:r w:rsidR="00E57A22">
          <w:rPr>
            <w:noProof/>
            <w:webHidden/>
          </w:rPr>
          <w:fldChar w:fldCharType="end"/>
        </w:r>
      </w:hyperlink>
    </w:p>
    <w:p w14:paraId="2918B077"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3" w:history="1">
        <w:r w:rsidR="00E57A22" w:rsidRPr="00A56858">
          <w:rPr>
            <w:rStyle w:val="Hipervnculo"/>
            <w:noProof/>
          </w:rPr>
          <w:t>Grafico 9. Caudal otorgado en concesiones menores de 0.1 l/s y proyectos en el DMI Cuchilla de San Juan</w:t>
        </w:r>
        <w:r w:rsidR="00E57A22">
          <w:rPr>
            <w:noProof/>
            <w:webHidden/>
          </w:rPr>
          <w:tab/>
        </w:r>
        <w:r w:rsidR="00E57A22">
          <w:rPr>
            <w:noProof/>
            <w:webHidden/>
          </w:rPr>
          <w:fldChar w:fldCharType="begin"/>
        </w:r>
        <w:r w:rsidR="00E57A22">
          <w:rPr>
            <w:noProof/>
            <w:webHidden/>
          </w:rPr>
          <w:instrText xml:space="preserve"> PAGEREF _Toc74666693 \h </w:instrText>
        </w:r>
        <w:r w:rsidR="00E57A22">
          <w:rPr>
            <w:noProof/>
            <w:webHidden/>
          </w:rPr>
        </w:r>
        <w:r w:rsidR="00E57A22">
          <w:rPr>
            <w:noProof/>
            <w:webHidden/>
          </w:rPr>
          <w:fldChar w:fldCharType="separate"/>
        </w:r>
        <w:r w:rsidR="00E57A22">
          <w:rPr>
            <w:noProof/>
            <w:webHidden/>
          </w:rPr>
          <w:t>53</w:t>
        </w:r>
        <w:r w:rsidR="00E57A22">
          <w:rPr>
            <w:noProof/>
            <w:webHidden/>
          </w:rPr>
          <w:fldChar w:fldCharType="end"/>
        </w:r>
      </w:hyperlink>
    </w:p>
    <w:p w14:paraId="33368346"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4" w:history="1">
        <w:r w:rsidR="00E57A22" w:rsidRPr="00A56858">
          <w:rPr>
            <w:rStyle w:val="Hipervnculo"/>
            <w:noProof/>
          </w:rPr>
          <w:t>Grafico 10. Tipo de vertimiento y volumen (l/s) otorgado en el DMI Cuchilla de San Juan período 2010 - 2019</w:t>
        </w:r>
        <w:r w:rsidR="00E57A22">
          <w:rPr>
            <w:noProof/>
            <w:webHidden/>
          </w:rPr>
          <w:tab/>
        </w:r>
        <w:r w:rsidR="00E57A22">
          <w:rPr>
            <w:noProof/>
            <w:webHidden/>
          </w:rPr>
          <w:fldChar w:fldCharType="begin"/>
        </w:r>
        <w:r w:rsidR="00E57A22">
          <w:rPr>
            <w:noProof/>
            <w:webHidden/>
          </w:rPr>
          <w:instrText xml:space="preserve"> PAGEREF _Toc74666694 \h </w:instrText>
        </w:r>
        <w:r w:rsidR="00E57A22">
          <w:rPr>
            <w:noProof/>
            <w:webHidden/>
          </w:rPr>
        </w:r>
        <w:r w:rsidR="00E57A22">
          <w:rPr>
            <w:noProof/>
            <w:webHidden/>
          </w:rPr>
          <w:fldChar w:fldCharType="separate"/>
        </w:r>
        <w:r w:rsidR="00E57A22">
          <w:rPr>
            <w:noProof/>
            <w:webHidden/>
          </w:rPr>
          <w:t>55</w:t>
        </w:r>
        <w:r w:rsidR="00E57A22">
          <w:rPr>
            <w:noProof/>
            <w:webHidden/>
          </w:rPr>
          <w:fldChar w:fldCharType="end"/>
        </w:r>
      </w:hyperlink>
    </w:p>
    <w:p w14:paraId="4D56D731"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5" w:history="1">
        <w:r w:rsidR="00E57A22" w:rsidRPr="00A56858">
          <w:rPr>
            <w:rStyle w:val="Hipervnculo"/>
            <w:noProof/>
          </w:rPr>
          <w:t>Grafico 11. Implementación de recursos CARDER a través del Plan Operativo Anual</w:t>
        </w:r>
        <w:r w:rsidR="00E57A22">
          <w:rPr>
            <w:noProof/>
            <w:webHidden/>
          </w:rPr>
          <w:tab/>
        </w:r>
        <w:r w:rsidR="00E57A22">
          <w:rPr>
            <w:noProof/>
            <w:webHidden/>
          </w:rPr>
          <w:fldChar w:fldCharType="begin"/>
        </w:r>
        <w:r w:rsidR="00E57A22">
          <w:rPr>
            <w:noProof/>
            <w:webHidden/>
          </w:rPr>
          <w:instrText xml:space="preserve"> PAGEREF _Toc74666695 \h </w:instrText>
        </w:r>
        <w:r w:rsidR="00E57A22">
          <w:rPr>
            <w:noProof/>
            <w:webHidden/>
          </w:rPr>
        </w:r>
        <w:r w:rsidR="00E57A22">
          <w:rPr>
            <w:noProof/>
            <w:webHidden/>
          </w:rPr>
          <w:fldChar w:fldCharType="separate"/>
        </w:r>
        <w:r w:rsidR="00E57A22">
          <w:rPr>
            <w:noProof/>
            <w:webHidden/>
          </w:rPr>
          <w:t>57</w:t>
        </w:r>
        <w:r w:rsidR="00E57A22">
          <w:rPr>
            <w:noProof/>
            <w:webHidden/>
          </w:rPr>
          <w:fldChar w:fldCharType="end"/>
        </w:r>
      </w:hyperlink>
    </w:p>
    <w:p w14:paraId="178A4693"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6" w:history="1">
        <w:r w:rsidR="00E57A22" w:rsidRPr="00A56858">
          <w:rPr>
            <w:rStyle w:val="Hipervnculo"/>
            <w:noProof/>
          </w:rPr>
          <w:t>Grafico 12. Presiones identificadas en el DMI Cuchilla de San Juan</w:t>
        </w:r>
        <w:r w:rsidR="00E57A22">
          <w:rPr>
            <w:noProof/>
            <w:webHidden/>
          </w:rPr>
          <w:tab/>
        </w:r>
        <w:r w:rsidR="00E57A22">
          <w:rPr>
            <w:noProof/>
            <w:webHidden/>
          </w:rPr>
          <w:fldChar w:fldCharType="begin"/>
        </w:r>
        <w:r w:rsidR="00E57A22">
          <w:rPr>
            <w:noProof/>
            <w:webHidden/>
          </w:rPr>
          <w:instrText xml:space="preserve"> PAGEREF _Toc74666696 \h </w:instrText>
        </w:r>
        <w:r w:rsidR="00E57A22">
          <w:rPr>
            <w:noProof/>
            <w:webHidden/>
          </w:rPr>
        </w:r>
        <w:r w:rsidR="00E57A22">
          <w:rPr>
            <w:noProof/>
            <w:webHidden/>
          </w:rPr>
          <w:fldChar w:fldCharType="separate"/>
        </w:r>
        <w:r w:rsidR="00E57A22">
          <w:rPr>
            <w:noProof/>
            <w:webHidden/>
          </w:rPr>
          <w:t>60</w:t>
        </w:r>
        <w:r w:rsidR="00E57A22">
          <w:rPr>
            <w:noProof/>
            <w:webHidden/>
          </w:rPr>
          <w:fldChar w:fldCharType="end"/>
        </w:r>
      </w:hyperlink>
    </w:p>
    <w:p w14:paraId="2EC22BBA"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7" w:history="1">
        <w:r w:rsidR="00E57A22" w:rsidRPr="00A56858">
          <w:rPr>
            <w:rStyle w:val="Hipervnculo"/>
            <w:noProof/>
          </w:rPr>
          <w:t>Grafico 13. Resultados del Índice de Efectividad del Manejo del DMI Cuchilla de San Juan</w:t>
        </w:r>
        <w:r w:rsidR="00E57A22">
          <w:rPr>
            <w:noProof/>
            <w:webHidden/>
          </w:rPr>
          <w:tab/>
        </w:r>
        <w:r w:rsidR="00E57A22">
          <w:rPr>
            <w:noProof/>
            <w:webHidden/>
          </w:rPr>
          <w:fldChar w:fldCharType="begin"/>
        </w:r>
        <w:r w:rsidR="00E57A22">
          <w:rPr>
            <w:noProof/>
            <w:webHidden/>
          </w:rPr>
          <w:instrText xml:space="preserve"> PAGEREF _Toc74666697 \h </w:instrText>
        </w:r>
        <w:r w:rsidR="00E57A22">
          <w:rPr>
            <w:noProof/>
            <w:webHidden/>
          </w:rPr>
        </w:r>
        <w:r w:rsidR="00E57A22">
          <w:rPr>
            <w:noProof/>
            <w:webHidden/>
          </w:rPr>
          <w:fldChar w:fldCharType="separate"/>
        </w:r>
        <w:r w:rsidR="00E57A22">
          <w:rPr>
            <w:noProof/>
            <w:webHidden/>
          </w:rPr>
          <w:t>61</w:t>
        </w:r>
        <w:r w:rsidR="00E57A22">
          <w:rPr>
            <w:noProof/>
            <w:webHidden/>
          </w:rPr>
          <w:fldChar w:fldCharType="end"/>
        </w:r>
      </w:hyperlink>
    </w:p>
    <w:p w14:paraId="6A144C7E"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8" w:history="1">
        <w:r w:rsidR="00E57A22" w:rsidRPr="00A56858">
          <w:rPr>
            <w:rStyle w:val="Hipervnculo"/>
            <w:noProof/>
          </w:rPr>
          <w:t>Grafico 14. Resultados del avance en la Efectividad del Manejo del área protegida por Eje Temático</w:t>
        </w:r>
        <w:r w:rsidR="00E57A22">
          <w:rPr>
            <w:noProof/>
            <w:webHidden/>
          </w:rPr>
          <w:tab/>
        </w:r>
        <w:r w:rsidR="00E57A22">
          <w:rPr>
            <w:noProof/>
            <w:webHidden/>
          </w:rPr>
          <w:fldChar w:fldCharType="begin"/>
        </w:r>
        <w:r w:rsidR="00E57A22">
          <w:rPr>
            <w:noProof/>
            <w:webHidden/>
          </w:rPr>
          <w:instrText xml:space="preserve"> PAGEREF _Toc74666698 \h </w:instrText>
        </w:r>
        <w:r w:rsidR="00E57A22">
          <w:rPr>
            <w:noProof/>
            <w:webHidden/>
          </w:rPr>
        </w:r>
        <w:r w:rsidR="00E57A22">
          <w:rPr>
            <w:noProof/>
            <w:webHidden/>
          </w:rPr>
          <w:fldChar w:fldCharType="separate"/>
        </w:r>
        <w:r w:rsidR="00E57A22">
          <w:rPr>
            <w:noProof/>
            <w:webHidden/>
          </w:rPr>
          <w:t>61</w:t>
        </w:r>
        <w:r w:rsidR="00E57A22">
          <w:rPr>
            <w:noProof/>
            <w:webHidden/>
          </w:rPr>
          <w:fldChar w:fldCharType="end"/>
        </w:r>
      </w:hyperlink>
    </w:p>
    <w:p w14:paraId="27C77A62"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699" w:history="1">
        <w:r w:rsidR="00E57A22" w:rsidRPr="00A56858">
          <w:rPr>
            <w:rStyle w:val="Hipervnculo"/>
            <w:noProof/>
          </w:rPr>
          <w:t>Grafico 15. Resultados del Eje Temático: Logros</w:t>
        </w:r>
        <w:r w:rsidR="00E57A22">
          <w:rPr>
            <w:noProof/>
            <w:webHidden/>
          </w:rPr>
          <w:tab/>
        </w:r>
        <w:r w:rsidR="00E57A22">
          <w:rPr>
            <w:noProof/>
            <w:webHidden/>
          </w:rPr>
          <w:fldChar w:fldCharType="begin"/>
        </w:r>
        <w:r w:rsidR="00E57A22">
          <w:rPr>
            <w:noProof/>
            <w:webHidden/>
          </w:rPr>
          <w:instrText xml:space="preserve"> PAGEREF _Toc74666699 \h </w:instrText>
        </w:r>
        <w:r w:rsidR="00E57A22">
          <w:rPr>
            <w:noProof/>
            <w:webHidden/>
          </w:rPr>
        </w:r>
        <w:r w:rsidR="00E57A22">
          <w:rPr>
            <w:noProof/>
            <w:webHidden/>
          </w:rPr>
          <w:fldChar w:fldCharType="separate"/>
        </w:r>
        <w:r w:rsidR="00E57A22">
          <w:rPr>
            <w:noProof/>
            <w:webHidden/>
          </w:rPr>
          <w:t>62</w:t>
        </w:r>
        <w:r w:rsidR="00E57A22">
          <w:rPr>
            <w:noProof/>
            <w:webHidden/>
          </w:rPr>
          <w:fldChar w:fldCharType="end"/>
        </w:r>
      </w:hyperlink>
    </w:p>
    <w:p w14:paraId="2AAEB7B4"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700" w:history="1">
        <w:r w:rsidR="00E57A22" w:rsidRPr="00A56858">
          <w:rPr>
            <w:rStyle w:val="Hipervnculo"/>
            <w:noProof/>
          </w:rPr>
          <w:t>Grafico 16. Resultados del Eje Temático: Contexto</w:t>
        </w:r>
        <w:r w:rsidR="00E57A22">
          <w:rPr>
            <w:noProof/>
            <w:webHidden/>
          </w:rPr>
          <w:tab/>
        </w:r>
        <w:r w:rsidR="00E57A22">
          <w:rPr>
            <w:noProof/>
            <w:webHidden/>
          </w:rPr>
          <w:fldChar w:fldCharType="begin"/>
        </w:r>
        <w:r w:rsidR="00E57A22">
          <w:rPr>
            <w:noProof/>
            <w:webHidden/>
          </w:rPr>
          <w:instrText xml:space="preserve"> PAGEREF _Toc74666700 \h </w:instrText>
        </w:r>
        <w:r w:rsidR="00E57A22">
          <w:rPr>
            <w:noProof/>
            <w:webHidden/>
          </w:rPr>
        </w:r>
        <w:r w:rsidR="00E57A22">
          <w:rPr>
            <w:noProof/>
            <w:webHidden/>
          </w:rPr>
          <w:fldChar w:fldCharType="separate"/>
        </w:r>
        <w:r w:rsidR="00E57A22">
          <w:rPr>
            <w:noProof/>
            <w:webHidden/>
          </w:rPr>
          <w:t>63</w:t>
        </w:r>
        <w:r w:rsidR="00E57A22">
          <w:rPr>
            <w:noProof/>
            <w:webHidden/>
          </w:rPr>
          <w:fldChar w:fldCharType="end"/>
        </w:r>
      </w:hyperlink>
    </w:p>
    <w:p w14:paraId="0BCA2D6A"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701" w:history="1">
        <w:r w:rsidR="00E57A22" w:rsidRPr="00A56858">
          <w:rPr>
            <w:rStyle w:val="Hipervnculo"/>
            <w:noProof/>
          </w:rPr>
          <w:t>Grafico 17.Resultados del Eje Temático: Planeación, seguimiento y evaluación</w:t>
        </w:r>
        <w:r w:rsidR="00E57A22">
          <w:rPr>
            <w:noProof/>
            <w:webHidden/>
          </w:rPr>
          <w:tab/>
        </w:r>
        <w:r w:rsidR="00E57A22">
          <w:rPr>
            <w:noProof/>
            <w:webHidden/>
          </w:rPr>
          <w:fldChar w:fldCharType="begin"/>
        </w:r>
        <w:r w:rsidR="00E57A22">
          <w:rPr>
            <w:noProof/>
            <w:webHidden/>
          </w:rPr>
          <w:instrText xml:space="preserve"> PAGEREF _Toc74666701 \h </w:instrText>
        </w:r>
        <w:r w:rsidR="00E57A22">
          <w:rPr>
            <w:noProof/>
            <w:webHidden/>
          </w:rPr>
        </w:r>
        <w:r w:rsidR="00E57A22">
          <w:rPr>
            <w:noProof/>
            <w:webHidden/>
          </w:rPr>
          <w:fldChar w:fldCharType="separate"/>
        </w:r>
        <w:r w:rsidR="00E57A22">
          <w:rPr>
            <w:noProof/>
            <w:webHidden/>
          </w:rPr>
          <w:t>64</w:t>
        </w:r>
        <w:r w:rsidR="00E57A22">
          <w:rPr>
            <w:noProof/>
            <w:webHidden/>
          </w:rPr>
          <w:fldChar w:fldCharType="end"/>
        </w:r>
      </w:hyperlink>
    </w:p>
    <w:p w14:paraId="663CF7C0"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702" w:history="1">
        <w:r w:rsidR="00E57A22" w:rsidRPr="00A56858">
          <w:rPr>
            <w:rStyle w:val="Hipervnculo"/>
            <w:noProof/>
          </w:rPr>
          <w:t>Grafico 18. Resultados del Eje Temático: Gestión de los recursos físicos, financieros y humanos</w:t>
        </w:r>
        <w:r w:rsidR="00E57A22">
          <w:rPr>
            <w:noProof/>
            <w:webHidden/>
          </w:rPr>
          <w:tab/>
        </w:r>
        <w:r w:rsidR="00E57A22">
          <w:rPr>
            <w:noProof/>
            <w:webHidden/>
          </w:rPr>
          <w:fldChar w:fldCharType="begin"/>
        </w:r>
        <w:r w:rsidR="00E57A22">
          <w:rPr>
            <w:noProof/>
            <w:webHidden/>
          </w:rPr>
          <w:instrText xml:space="preserve"> PAGEREF _Toc74666702 \h </w:instrText>
        </w:r>
        <w:r w:rsidR="00E57A22">
          <w:rPr>
            <w:noProof/>
            <w:webHidden/>
          </w:rPr>
        </w:r>
        <w:r w:rsidR="00E57A22">
          <w:rPr>
            <w:noProof/>
            <w:webHidden/>
          </w:rPr>
          <w:fldChar w:fldCharType="separate"/>
        </w:r>
        <w:r w:rsidR="00E57A22">
          <w:rPr>
            <w:noProof/>
            <w:webHidden/>
          </w:rPr>
          <w:t>65</w:t>
        </w:r>
        <w:r w:rsidR="00E57A22">
          <w:rPr>
            <w:noProof/>
            <w:webHidden/>
          </w:rPr>
          <w:fldChar w:fldCharType="end"/>
        </w:r>
      </w:hyperlink>
    </w:p>
    <w:p w14:paraId="4BF95C16"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703" w:history="1">
        <w:r w:rsidR="00E57A22" w:rsidRPr="00A56858">
          <w:rPr>
            <w:rStyle w:val="Hipervnculo"/>
            <w:noProof/>
          </w:rPr>
          <w:t>Grafico 19. Resultados del Eje Temático: Gobernanza</w:t>
        </w:r>
        <w:r w:rsidR="00E57A22">
          <w:rPr>
            <w:noProof/>
            <w:webHidden/>
          </w:rPr>
          <w:tab/>
        </w:r>
        <w:r w:rsidR="00E57A22">
          <w:rPr>
            <w:noProof/>
            <w:webHidden/>
          </w:rPr>
          <w:fldChar w:fldCharType="begin"/>
        </w:r>
        <w:r w:rsidR="00E57A22">
          <w:rPr>
            <w:noProof/>
            <w:webHidden/>
          </w:rPr>
          <w:instrText xml:space="preserve"> PAGEREF _Toc74666703 \h </w:instrText>
        </w:r>
        <w:r w:rsidR="00E57A22">
          <w:rPr>
            <w:noProof/>
            <w:webHidden/>
          </w:rPr>
        </w:r>
        <w:r w:rsidR="00E57A22">
          <w:rPr>
            <w:noProof/>
            <w:webHidden/>
          </w:rPr>
          <w:fldChar w:fldCharType="separate"/>
        </w:r>
        <w:r w:rsidR="00E57A22">
          <w:rPr>
            <w:noProof/>
            <w:webHidden/>
          </w:rPr>
          <w:t>65</w:t>
        </w:r>
        <w:r w:rsidR="00E57A22">
          <w:rPr>
            <w:noProof/>
            <w:webHidden/>
          </w:rPr>
          <w:fldChar w:fldCharType="end"/>
        </w:r>
      </w:hyperlink>
    </w:p>
    <w:p w14:paraId="384EA1F1" w14:textId="77777777" w:rsidR="00E57A22" w:rsidRDefault="00E07D94">
      <w:pPr>
        <w:pStyle w:val="Tabladeilustraciones"/>
        <w:tabs>
          <w:tab w:val="right" w:leader="dot" w:pos="8828"/>
        </w:tabs>
        <w:rPr>
          <w:rFonts w:asciiTheme="minorHAnsi" w:eastAsiaTheme="minorEastAsia" w:hAnsiTheme="minorHAnsi" w:cstheme="minorBidi"/>
          <w:noProof/>
          <w:lang w:val="es-CO" w:eastAsia="es-CO"/>
        </w:rPr>
      </w:pPr>
      <w:hyperlink w:anchor="_Toc74666704" w:history="1">
        <w:r w:rsidR="00E57A22" w:rsidRPr="00A56858">
          <w:rPr>
            <w:rStyle w:val="Hipervnculo"/>
            <w:noProof/>
          </w:rPr>
          <w:t>Grafico 20. Resultados del Eje Temático: Sistemas Productivos Sostenibles</w:t>
        </w:r>
        <w:r w:rsidR="00E57A22">
          <w:rPr>
            <w:noProof/>
            <w:webHidden/>
          </w:rPr>
          <w:tab/>
        </w:r>
        <w:r w:rsidR="00E57A22">
          <w:rPr>
            <w:noProof/>
            <w:webHidden/>
          </w:rPr>
          <w:fldChar w:fldCharType="begin"/>
        </w:r>
        <w:r w:rsidR="00E57A22">
          <w:rPr>
            <w:noProof/>
            <w:webHidden/>
          </w:rPr>
          <w:instrText xml:space="preserve"> PAGEREF _Toc74666704 \h </w:instrText>
        </w:r>
        <w:r w:rsidR="00E57A22">
          <w:rPr>
            <w:noProof/>
            <w:webHidden/>
          </w:rPr>
        </w:r>
        <w:r w:rsidR="00E57A22">
          <w:rPr>
            <w:noProof/>
            <w:webHidden/>
          </w:rPr>
          <w:fldChar w:fldCharType="separate"/>
        </w:r>
        <w:r w:rsidR="00E57A22">
          <w:rPr>
            <w:noProof/>
            <w:webHidden/>
          </w:rPr>
          <w:t>66</w:t>
        </w:r>
        <w:r w:rsidR="00E57A22">
          <w:rPr>
            <w:noProof/>
            <w:webHidden/>
          </w:rPr>
          <w:fldChar w:fldCharType="end"/>
        </w:r>
      </w:hyperlink>
    </w:p>
    <w:p w14:paraId="3615A5EC" w14:textId="77777777" w:rsidR="00E57A22" w:rsidRPr="00E57A22" w:rsidRDefault="00E57A22" w:rsidP="00E57A22">
      <w:r>
        <w:fldChar w:fldCharType="end"/>
      </w:r>
    </w:p>
    <w:p w14:paraId="3037DA41" w14:textId="10D129D0" w:rsidR="00CA0F9C" w:rsidRPr="003E07DC" w:rsidRDefault="009F0918" w:rsidP="0081758F">
      <w:pPr>
        <w:pStyle w:val="Ttulo1"/>
      </w:pPr>
      <w:bookmarkStart w:id="3" w:name="_Toc74846148"/>
      <w:r>
        <w:t xml:space="preserve">1. </w:t>
      </w:r>
      <w:r w:rsidR="00CA0F9C" w:rsidRPr="003E07DC">
        <w:t>Componente diagnóstico</w:t>
      </w:r>
      <w:bookmarkEnd w:id="3"/>
    </w:p>
    <w:p w14:paraId="69BCAA94" w14:textId="77777777" w:rsidR="005120B1" w:rsidRPr="003E07DC" w:rsidRDefault="005120B1" w:rsidP="003E07DC">
      <w:pPr>
        <w:ind w:left="426"/>
        <w:rPr>
          <w:rFonts w:ascii="Arial Narrow" w:hAnsi="Arial Narrow"/>
          <w:b/>
          <w:sz w:val="24"/>
          <w:szCs w:val="24"/>
        </w:rPr>
      </w:pPr>
    </w:p>
    <w:p w14:paraId="05E8EE19" w14:textId="40B84025" w:rsidR="000C26FF" w:rsidRPr="003E07DC" w:rsidRDefault="0081758F" w:rsidP="0081758F">
      <w:pPr>
        <w:pStyle w:val="Ttulo2"/>
      </w:pPr>
      <w:bookmarkStart w:id="4" w:name="_Toc74846149"/>
      <w:r>
        <w:t xml:space="preserve">1.1. </w:t>
      </w:r>
      <w:r w:rsidR="00CA0F9C" w:rsidRPr="003E07DC">
        <w:t xml:space="preserve">Características generales del </w:t>
      </w:r>
      <w:r w:rsidR="00E87CDD" w:rsidRPr="003E07DC">
        <w:t>área protegida.</w:t>
      </w:r>
      <w:bookmarkEnd w:id="4"/>
    </w:p>
    <w:p w14:paraId="5402F1FF" w14:textId="77777777" w:rsidR="0076645E" w:rsidRPr="003E07DC" w:rsidRDefault="0076645E" w:rsidP="003E07DC">
      <w:pPr>
        <w:rPr>
          <w:rFonts w:ascii="Arial Narrow" w:hAnsi="Arial Narrow"/>
          <w:b/>
          <w:sz w:val="24"/>
          <w:szCs w:val="24"/>
        </w:rPr>
      </w:pPr>
    </w:p>
    <w:p w14:paraId="100AB754" w14:textId="2B780B15" w:rsidR="00C0138B" w:rsidRPr="003E07DC" w:rsidRDefault="00C0138B" w:rsidP="003E07DC">
      <w:pPr>
        <w:autoSpaceDE w:val="0"/>
        <w:autoSpaceDN w:val="0"/>
        <w:adjustRightInd w:val="0"/>
        <w:jc w:val="both"/>
        <w:rPr>
          <w:rFonts w:ascii="Arial Narrow" w:hAnsi="Arial Narrow" w:cs="Calibri"/>
          <w:sz w:val="24"/>
          <w:szCs w:val="24"/>
          <w:lang w:eastAsia="es-ES"/>
        </w:rPr>
      </w:pPr>
      <w:r w:rsidRPr="003E07DC">
        <w:rPr>
          <w:rFonts w:ascii="Arial Narrow" w:hAnsi="Arial Narrow" w:cs="Calibri"/>
          <w:sz w:val="24"/>
          <w:szCs w:val="24"/>
          <w:lang w:eastAsia="es-ES"/>
        </w:rPr>
        <w:t>El Distrito de Manejo Integrado Cuchilla del San Juan se encuentra ubicado al occidente del departamento de Risaralda, en jurisdicción de los municipios de Ap</w:t>
      </w:r>
      <w:r w:rsidR="00E87CDD" w:rsidRPr="003E07DC">
        <w:rPr>
          <w:rFonts w:ascii="Arial Narrow" w:hAnsi="Arial Narrow" w:cs="Calibri"/>
          <w:sz w:val="24"/>
          <w:szCs w:val="24"/>
          <w:lang w:eastAsia="es-ES"/>
        </w:rPr>
        <w:t>i</w:t>
      </w:r>
      <w:r w:rsidRPr="003E07DC">
        <w:rPr>
          <w:rFonts w:ascii="Arial Narrow" w:hAnsi="Arial Narrow" w:cs="Calibri"/>
          <w:sz w:val="24"/>
          <w:szCs w:val="24"/>
          <w:lang w:eastAsia="es-ES"/>
        </w:rPr>
        <w:t>a</w:t>
      </w:r>
      <w:r w:rsidR="00E87CDD" w:rsidRPr="003E07DC">
        <w:rPr>
          <w:rFonts w:ascii="Arial Narrow" w:hAnsi="Arial Narrow" w:cs="Calibri"/>
          <w:sz w:val="24"/>
          <w:szCs w:val="24"/>
          <w:lang w:eastAsia="es-ES"/>
        </w:rPr>
        <w:t xml:space="preserve"> con 5163 hectáreas (47%)</w:t>
      </w:r>
      <w:r w:rsidRPr="003E07DC">
        <w:rPr>
          <w:rFonts w:ascii="Arial Narrow" w:hAnsi="Arial Narrow" w:cs="Calibri"/>
          <w:sz w:val="24"/>
          <w:szCs w:val="24"/>
          <w:lang w:eastAsia="es-ES"/>
        </w:rPr>
        <w:t>, Pueblo Rico</w:t>
      </w:r>
      <w:r w:rsidR="00E87CDD" w:rsidRPr="003E07DC">
        <w:rPr>
          <w:rFonts w:ascii="Arial Narrow" w:hAnsi="Arial Narrow" w:cs="Calibri"/>
          <w:sz w:val="24"/>
          <w:szCs w:val="24"/>
          <w:lang w:eastAsia="es-ES"/>
        </w:rPr>
        <w:t xml:space="preserve"> con 1408 hectáreas (13%)</w:t>
      </w:r>
      <w:r w:rsidRPr="003E07DC">
        <w:rPr>
          <w:rFonts w:ascii="Arial Narrow" w:hAnsi="Arial Narrow" w:cs="Calibri"/>
          <w:sz w:val="24"/>
          <w:szCs w:val="24"/>
          <w:lang w:eastAsia="es-ES"/>
        </w:rPr>
        <w:t>, Mistrató</w:t>
      </w:r>
      <w:r w:rsidR="00E87CDD" w:rsidRPr="003E07DC">
        <w:rPr>
          <w:rFonts w:ascii="Arial Narrow" w:hAnsi="Arial Narrow" w:cs="Calibri"/>
          <w:sz w:val="24"/>
          <w:szCs w:val="24"/>
          <w:lang w:eastAsia="es-ES"/>
        </w:rPr>
        <w:t xml:space="preserve"> con 2597 hectáreas (24%)</w:t>
      </w:r>
      <w:r w:rsidRPr="003E07DC">
        <w:rPr>
          <w:rFonts w:ascii="Arial Narrow" w:hAnsi="Arial Narrow" w:cs="Calibri"/>
          <w:sz w:val="24"/>
          <w:szCs w:val="24"/>
          <w:lang w:eastAsia="es-ES"/>
        </w:rPr>
        <w:t xml:space="preserve"> y Belén de Umbría</w:t>
      </w:r>
      <w:r w:rsidR="00E87CDD" w:rsidRPr="003E07DC">
        <w:rPr>
          <w:rFonts w:ascii="Arial Narrow" w:hAnsi="Arial Narrow" w:cs="Calibri"/>
          <w:sz w:val="24"/>
          <w:szCs w:val="24"/>
          <w:lang w:eastAsia="es-ES"/>
        </w:rPr>
        <w:t xml:space="preserve"> con 1871 hectáreas (17%)</w:t>
      </w:r>
      <w:r w:rsidRPr="003E07DC">
        <w:rPr>
          <w:rFonts w:ascii="Arial Narrow" w:hAnsi="Arial Narrow" w:cs="Calibri"/>
          <w:sz w:val="24"/>
          <w:szCs w:val="24"/>
          <w:lang w:eastAsia="es-ES"/>
        </w:rPr>
        <w:t xml:space="preserve"> </w:t>
      </w:r>
      <w:r w:rsidRPr="003E07DC">
        <w:rPr>
          <w:rFonts w:ascii="Arial Narrow" w:hAnsi="Arial Narrow" w:cs="AlbertaExtralight"/>
          <w:sz w:val="24"/>
          <w:szCs w:val="24"/>
        </w:rPr>
        <w:t>(Mapa 1)</w:t>
      </w:r>
      <w:r w:rsidRPr="003E07DC">
        <w:rPr>
          <w:rFonts w:ascii="Arial Narrow" w:hAnsi="Arial Narrow" w:cs="Calibri"/>
          <w:sz w:val="24"/>
          <w:szCs w:val="24"/>
          <w:lang w:eastAsia="es-ES"/>
        </w:rPr>
        <w:t>. Está formado por un tramo de aproximadamente 25 kilómetros de longitud de la cordillera Occidental, entre la ver</w:t>
      </w:r>
      <w:r w:rsidR="00E87CDD" w:rsidRPr="003E07DC">
        <w:rPr>
          <w:rFonts w:ascii="Arial Narrow" w:hAnsi="Arial Narrow" w:cs="Calibri"/>
          <w:sz w:val="24"/>
          <w:szCs w:val="24"/>
          <w:lang w:eastAsia="es-ES"/>
        </w:rPr>
        <w:t>eda La Línea en la carretera Api</w:t>
      </w:r>
      <w:r w:rsidRPr="003E07DC">
        <w:rPr>
          <w:rFonts w:ascii="Arial Narrow" w:hAnsi="Arial Narrow" w:cs="Calibri"/>
          <w:sz w:val="24"/>
          <w:szCs w:val="24"/>
          <w:lang w:eastAsia="es-ES"/>
        </w:rPr>
        <w:t xml:space="preserve">a – Pueblo Rico y la inspección de Policía Mampay en la carretera Mistrató – San Antonio del </w:t>
      </w:r>
      <w:r w:rsidR="005873BA" w:rsidRPr="003E07DC">
        <w:rPr>
          <w:rFonts w:ascii="Arial Narrow" w:hAnsi="Arial Narrow" w:cs="Calibri"/>
          <w:sz w:val="24"/>
          <w:szCs w:val="24"/>
          <w:lang w:eastAsia="es-ES"/>
        </w:rPr>
        <w:t>Chami</w:t>
      </w:r>
      <w:r w:rsidRPr="003E07DC">
        <w:rPr>
          <w:rFonts w:ascii="Arial Narrow" w:hAnsi="Arial Narrow" w:cs="Calibri"/>
          <w:sz w:val="24"/>
          <w:szCs w:val="24"/>
          <w:lang w:eastAsia="es-ES"/>
        </w:rPr>
        <w:t>. El área protegida t</w:t>
      </w:r>
      <w:r w:rsidR="00E87CDD" w:rsidRPr="003E07DC">
        <w:rPr>
          <w:rFonts w:ascii="Arial Narrow" w:hAnsi="Arial Narrow" w:cs="Calibri"/>
          <w:sz w:val="24"/>
          <w:szCs w:val="24"/>
          <w:lang w:eastAsia="es-ES"/>
        </w:rPr>
        <w:t>iene una extensión total de 11.039</w:t>
      </w:r>
      <w:r w:rsidRPr="003E07DC">
        <w:rPr>
          <w:rFonts w:ascii="Arial Narrow" w:hAnsi="Arial Narrow" w:cs="Calibri"/>
          <w:sz w:val="24"/>
          <w:szCs w:val="24"/>
          <w:lang w:eastAsia="es-ES"/>
        </w:rPr>
        <w:t xml:space="preserve"> hectáreas y</w:t>
      </w:r>
      <w:r w:rsidR="00DC24B5" w:rsidRPr="003E07DC">
        <w:rPr>
          <w:rFonts w:ascii="Arial Narrow" w:hAnsi="Arial Narrow" w:cs="Calibri"/>
          <w:sz w:val="24"/>
          <w:szCs w:val="24"/>
          <w:lang w:eastAsia="es-ES"/>
        </w:rPr>
        <w:t xml:space="preserve"> colinda con </w:t>
      </w:r>
      <w:r w:rsidRPr="003E07DC">
        <w:rPr>
          <w:rFonts w:ascii="Arial Narrow" w:hAnsi="Arial Narrow" w:cs="Calibri"/>
          <w:sz w:val="24"/>
          <w:szCs w:val="24"/>
          <w:lang w:eastAsia="es-ES"/>
        </w:rPr>
        <w:t>tres áreas protegidas: el Parque Natural Regional Santa Emilia, Distrito de Manejo Integrado Arrayanal y Distrito de Manejo Integrado Agualinda.</w:t>
      </w:r>
    </w:p>
    <w:p w14:paraId="0627D661" w14:textId="77777777" w:rsidR="00C0138B" w:rsidRPr="003E07DC" w:rsidRDefault="00C0138B" w:rsidP="003E07DC">
      <w:pPr>
        <w:autoSpaceDE w:val="0"/>
        <w:autoSpaceDN w:val="0"/>
        <w:adjustRightInd w:val="0"/>
        <w:jc w:val="both"/>
        <w:rPr>
          <w:rFonts w:ascii="Arial Narrow" w:hAnsi="Arial Narrow" w:cs="Calibri"/>
          <w:sz w:val="24"/>
          <w:szCs w:val="24"/>
          <w:lang w:eastAsia="es-ES"/>
        </w:rPr>
      </w:pPr>
    </w:p>
    <w:p w14:paraId="4157F7F1" w14:textId="28175D8F" w:rsidR="00C0138B" w:rsidRPr="003E07DC" w:rsidRDefault="00C0138B" w:rsidP="003E07DC">
      <w:pPr>
        <w:autoSpaceDE w:val="0"/>
        <w:autoSpaceDN w:val="0"/>
        <w:adjustRightInd w:val="0"/>
        <w:jc w:val="both"/>
        <w:rPr>
          <w:rFonts w:ascii="Arial Narrow" w:hAnsi="Arial Narrow" w:cs="AlbertaExtralight"/>
          <w:sz w:val="24"/>
          <w:szCs w:val="24"/>
        </w:rPr>
      </w:pPr>
      <w:r w:rsidRPr="003E07DC">
        <w:rPr>
          <w:rFonts w:ascii="Arial Narrow" w:hAnsi="Arial Narrow" w:cs="AlbertaExtralight"/>
          <w:sz w:val="24"/>
          <w:szCs w:val="24"/>
        </w:rPr>
        <w:t xml:space="preserve">El DMI Cuchilla del San Juan fue identificado como un área importante para la conservación de la biodiversidad, debido a que cuenta con una cobertura boscosa forestal natural importante y constituye un corredor biológico natural entre el Parque Nacional Natural Tatamá y el cerro de Caramanta. </w:t>
      </w:r>
      <w:r w:rsidR="005873BA">
        <w:rPr>
          <w:rFonts w:ascii="Arial Narrow" w:hAnsi="Arial Narrow" w:cs="AlbertaExtralight"/>
          <w:sz w:val="24"/>
          <w:szCs w:val="24"/>
        </w:rPr>
        <w:t xml:space="preserve">también </w:t>
      </w:r>
      <w:r w:rsidRPr="003E07DC">
        <w:rPr>
          <w:rFonts w:ascii="Arial Narrow" w:hAnsi="Arial Narrow" w:cs="AlbertaExtralight"/>
          <w:sz w:val="24"/>
          <w:szCs w:val="24"/>
        </w:rPr>
        <w:t>La Cuchilla del San Juan se destaca como una fuente hídrica de gran importancia regional,  que es aprovechado para abastecer los acueductos de las zonas rurales y urbanas cercanas. Además, el área protegida es hábitat y refugio de gran parte de la flora y fauna nativa de la región.</w:t>
      </w:r>
    </w:p>
    <w:p w14:paraId="66CFB4EF" w14:textId="77777777" w:rsidR="00C0138B" w:rsidRPr="003E07DC" w:rsidRDefault="00C0138B" w:rsidP="003E07DC">
      <w:pPr>
        <w:pStyle w:val="Estilo1"/>
        <w:spacing w:before="0" w:after="0" w:line="276" w:lineRule="auto"/>
      </w:pPr>
    </w:p>
    <w:p w14:paraId="44287E73" w14:textId="77777777" w:rsidR="00C0138B" w:rsidRPr="003E07DC" w:rsidRDefault="00C0138B" w:rsidP="003E07DC">
      <w:pPr>
        <w:pStyle w:val="Estilo1"/>
        <w:spacing w:before="0" w:after="0" w:line="276" w:lineRule="auto"/>
        <w:jc w:val="center"/>
      </w:pPr>
      <w:r w:rsidRPr="003E07DC">
        <w:rPr>
          <w:noProof/>
          <w:lang w:val="es-CO" w:eastAsia="es-CO"/>
        </w:rPr>
        <w:lastRenderedPageBreak/>
        <w:drawing>
          <wp:inline distT="0" distB="0" distL="0" distR="0" wp14:anchorId="7ADA15C0" wp14:editId="1B816070">
            <wp:extent cx="3443562" cy="2433637"/>
            <wp:effectExtent l="0" t="0" r="508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441" cy="2439206"/>
                    </a:xfrm>
                    <a:prstGeom prst="rect">
                      <a:avLst/>
                    </a:prstGeom>
                    <a:noFill/>
                    <a:ln>
                      <a:noFill/>
                    </a:ln>
                  </pic:spPr>
                </pic:pic>
              </a:graphicData>
            </a:graphic>
          </wp:inline>
        </w:drawing>
      </w:r>
    </w:p>
    <w:p w14:paraId="6087C8E2" w14:textId="05F9DD6A" w:rsidR="00D54529" w:rsidRPr="003E07DC" w:rsidRDefault="00CD4128" w:rsidP="00CD4128">
      <w:pPr>
        <w:pStyle w:val="Descripcin"/>
        <w:jc w:val="center"/>
        <w:rPr>
          <w:rFonts w:ascii="Arial Narrow" w:hAnsi="Arial Narrow"/>
          <w:sz w:val="24"/>
          <w:szCs w:val="24"/>
        </w:rPr>
      </w:pPr>
      <w:bookmarkStart w:id="5" w:name="_Toc74666286"/>
      <w:r>
        <w:t xml:space="preserve">Mapa </w:t>
      </w:r>
      <w:r>
        <w:fldChar w:fldCharType="begin"/>
      </w:r>
      <w:r>
        <w:instrText xml:space="preserve"> SEQ Mapa \* ARABIC </w:instrText>
      </w:r>
      <w:r>
        <w:fldChar w:fldCharType="separate"/>
      </w:r>
      <w:r w:rsidR="00D16878">
        <w:rPr>
          <w:noProof/>
        </w:rPr>
        <w:t>1</w:t>
      </w:r>
      <w:r>
        <w:fldChar w:fldCharType="end"/>
      </w:r>
      <w:r>
        <w:t>. Localización del DMI Cuchilla de San Juan</w:t>
      </w:r>
      <w:bookmarkEnd w:id="5"/>
    </w:p>
    <w:p w14:paraId="54326E67" w14:textId="36838DCB" w:rsidR="00C0138B" w:rsidRPr="003E07DC" w:rsidRDefault="00C0138B" w:rsidP="003E07DC">
      <w:pPr>
        <w:jc w:val="both"/>
        <w:rPr>
          <w:rFonts w:ascii="Arial Narrow" w:hAnsi="Arial Narrow" w:cs="Calibri"/>
          <w:iCs/>
          <w:sz w:val="24"/>
          <w:szCs w:val="24"/>
        </w:rPr>
      </w:pPr>
      <w:r w:rsidRPr="003E07DC">
        <w:rPr>
          <w:rFonts w:ascii="Arial Narrow" w:hAnsi="Arial Narrow" w:cs="AlbertaExtralight"/>
          <w:sz w:val="24"/>
          <w:szCs w:val="24"/>
        </w:rPr>
        <w:t xml:space="preserve">El área fue declarada Parque Regional en el año 2000 por medio del Consejo Directivo de la Corporación Autónoma Regional de Risaralda (CARDER). En 2011 </w:t>
      </w:r>
      <w:r w:rsidRPr="003E07DC">
        <w:rPr>
          <w:rFonts w:ascii="Arial Narrow" w:hAnsi="Arial Narrow" w:cs="Calibri"/>
          <w:sz w:val="24"/>
          <w:szCs w:val="24"/>
        </w:rPr>
        <w:t xml:space="preserve">fue </w:t>
      </w:r>
      <w:r w:rsidR="00E44809">
        <w:rPr>
          <w:rFonts w:ascii="Arial Narrow" w:hAnsi="Arial Narrow" w:cs="Calibri"/>
          <w:sz w:val="24"/>
          <w:szCs w:val="24"/>
        </w:rPr>
        <w:t xml:space="preserve">homologado </w:t>
      </w:r>
      <w:r w:rsidRPr="003E07DC">
        <w:rPr>
          <w:rFonts w:ascii="Arial Narrow" w:hAnsi="Arial Narrow" w:cs="Calibri"/>
          <w:sz w:val="24"/>
          <w:szCs w:val="24"/>
        </w:rPr>
        <w:t xml:space="preserve">como Distrito de Manejo Integrado Cuchilla del San Juan, </w:t>
      </w:r>
      <w:r w:rsidRPr="003E07DC">
        <w:rPr>
          <w:rFonts w:ascii="Arial Narrow" w:hAnsi="Arial Narrow" w:cs="AlbertaExtralight"/>
          <w:sz w:val="24"/>
          <w:szCs w:val="24"/>
        </w:rPr>
        <w:t xml:space="preserve">durante </w:t>
      </w:r>
      <w:r w:rsidRPr="003E07DC">
        <w:rPr>
          <w:rFonts w:ascii="Arial Narrow" w:hAnsi="Arial Narrow" w:cs="Calibri"/>
          <w:sz w:val="24"/>
          <w:szCs w:val="24"/>
        </w:rPr>
        <w:t xml:space="preserve">el proceso de aplicación del Decreto 2372 de 2010 del MAVDT, por el cual se unificaron las categorías para áreas protegidas del nivel regional. Según la definición del decreto este es un </w:t>
      </w:r>
      <w:r w:rsidRPr="003E07DC">
        <w:rPr>
          <w:rFonts w:ascii="Arial Narrow" w:hAnsi="Arial Narrow" w:cs="Calibri"/>
          <w:iCs/>
          <w:sz w:val="24"/>
          <w:szCs w:val="24"/>
        </w:rPr>
        <w:t>“espacio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14:paraId="2DC23944" w14:textId="77777777" w:rsidR="00C0138B" w:rsidRPr="003E07DC" w:rsidRDefault="00C0138B" w:rsidP="003E07DC">
      <w:pPr>
        <w:jc w:val="both"/>
        <w:rPr>
          <w:rFonts w:ascii="Arial Narrow" w:hAnsi="Arial Narrow"/>
          <w:bCs/>
          <w:color w:val="000000" w:themeColor="text1"/>
          <w:sz w:val="24"/>
          <w:szCs w:val="24"/>
        </w:rPr>
      </w:pPr>
    </w:p>
    <w:p w14:paraId="2FF0F7AB" w14:textId="7EB3E7DC" w:rsidR="00C0138B" w:rsidRPr="003E07DC" w:rsidRDefault="00C0138B" w:rsidP="003E07DC">
      <w:pPr>
        <w:jc w:val="center"/>
        <w:rPr>
          <w:rFonts w:ascii="Arial Narrow" w:hAnsi="Arial Narrow"/>
          <w:b/>
          <w:sz w:val="24"/>
          <w:szCs w:val="24"/>
          <w:u w:val="single"/>
        </w:rPr>
      </w:pPr>
      <w:r w:rsidRPr="003E07DC">
        <w:rPr>
          <w:rFonts w:ascii="Arial Narrow" w:hAnsi="Arial Narrow"/>
          <w:noProof/>
          <w:sz w:val="24"/>
          <w:szCs w:val="24"/>
          <w:lang w:val="es-CO" w:eastAsia="es-CO"/>
        </w:rPr>
        <w:lastRenderedPageBreak/>
        <w:drawing>
          <wp:inline distT="0" distB="0" distL="0" distR="0" wp14:anchorId="4D5D5B90" wp14:editId="118E89F8">
            <wp:extent cx="4544859" cy="5881370"/>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387" cy="5884642"/>
                    </a:xfrm>
                    <a:prstGeom prst="rect">
                      <a:avLst/>
                    </a:prstGeom>
                    <a:noFill/>
                    <a:ln>
                      <a:noFill/>
                    </a:ln>
                  </pic:spPr>
                </pic:pic>
              </a:graphicData>
            </a:graphic>
          </wp:inline>
        </w:drawing>
      </w:r>
    </w:p>
    <w:p w14:paraId="56D2CEE4" w14:textId="6DAFDBD0" w:rsidR="00F9502E" w:rsidRPr="003E07DC" w:rsidRDefault="00CD4128" w:rsidP="00CD4128">
      <w:pPr>
        <w:pStyle w:val="Descripcin"/>
        <w:jc w:val="center"/>
        <w:rPr>
          <w:rFonts w:ascii="Arial Narrow" w:hAnsi="Arial Narrow"/>
          <w:b/>
          <w:sz w:val="24"/>
          <w:szCs w:val="24"/>
          <w:u w:val="single"/>
        </w:rPr>
      </w:pPr>
      <w:bookmarkStart w:id="6" w:name="_Toc74666287"/>
      <w:r>
        <w:t xml:space="preserve">Mapa </w:t>
      </w:r>
      <w:r>
        <w:fldChar w:fldCharType="begin"/>
      </w:r>
      <w:r>
        <w:instrText xml:space="preserve"> SEQ Mapa \* ARABIC </w:instrText>
      </w:r>
      <w:r>
        <w:fldChar w:fldCharType="separate"/>
      </w:r>
      <w:r w:rsidR="00D16878">
        <w:rPr>
          <w:noProof/>
        </w:rPr>
        <w:t>2</w:t>
      </w:r>
      <w:r>
        <w:fldChar w:fldCharType="end"/>
      </w:r>
      <w:r>
        <w:t>. Veredas del DMI Cuchilla de San Juan</w:t>
      </w:r>
      <w:bookmarkEnd w:id="6"/>
    </w:p>
    <w:p w14:paraId="6FE36D0D" w14:textId="77777777" w:rsidR="00E44809" w:rsidRDefault="00E44809" w:rsidP="003E07DC">
      <w:pPr>
        <w:rPr>
          <w:rFonts w:ascii="Arial Narrow" w:hAnsi="Arial Narrow"/>
          <w:b/>
          <w:sz w:val="24"/>
          <w:szCs w:val="24"/>
        </w:rPr>
      </w:pPr>
    </w:p>
    <w:p w14:paraId="02DB706E" w14:textId="77777777" w:rsidR="00E44809" w:rsidRDefault="00E44809" w:rsidP="003E07DC">
      <w:pPr>
        <w:rPr>
          <w:rFonts w:ascii="Arial Narrow" w:hAnsi="Arial Narrow"/>
          <w:b/>
          <w:sz w:val="24"/>
          <w:szCs w:val="24"/>
        </w:rPr>
      </w:pPr>
    </w:p>
    <w:p w14:paraId="3774E43C" w14:textId="77777777" w:rsidR="00E44809" w:rsidRDefault="00E44809" w:rsidP="003E07DC">
      <w:pPr>
        <w:rPr>
          <w:rFonts w:ascii="Arial Narrow" w:hAnsi="Arial Narrow"/>
          <w:b/>
          <w:sz w:val="24"/>
          <w:szCs w:val="24"/>
        </w:rPr>
      </w:pPr>
    </w:p>
    <w:p w14:paraId="1A649516" w14:textId="77777777" w:rsidR="00E44809" w:rsidRDefault="00E44809" w:rsidP="003E07DC">
      <w:pPr>
        <w:rPr>
          <w:rFonts w:ascii="Arial Narrow" w:hAnsi="Arial Narrow"/>
          <w:b/>
          <w:sz w:val="24"/>
          <w:szCs w:val="24"/>
        </w:rPr>
      </w:pPr>
    </w:p>
    <w:p w14:paraId="1FB83BD2" w14:textId="77777777" w:rsidR="00E44809" w:rsidRDefault="00E44809" w:rsidP="003E07DC">
      <w:pPr>
        <w:rPr>
          <w:rFonts w:ascii="Arial Narrow" w:hAnsi="Arial Narrow"/>
          <w:b/>
          <w:sz w:val="24"/>
          <w:szCs w:val="24"/>
        </w:rPr>
      </w:pPr>
    </w:p>
    <w:p w14:paraId="64D9F81A" w14:textId="77777777" w:rsidR="00E44809" w:rsidRDefault="00E44809" w:rsidP="003E07DC">
      <w:pPr>
        <w:rPr>
          <w:rFonts w:ascii="Arial Narrow" w:hAnsi="Arial Narrow"/>
          <w:b/>
          <w:sz w:val="24"/>
          <w:szCs w:val="24"/>
        </w:rPr>
      </w:pPr>
    </w:p>
    <w:p w14:paraId="4A5A3410" w14:textId="7057F74A" w:rsidR="00483C7C" w:rsidRPr="003E07DC" w:rsidRDefault="00483C7C" w:rsidP="00E44809">
      <w:pPr>
        <w:pStyle w:val="Ttulo4"/>
      </w:pPr>
      <w:r w:rsidRPr="003E07DC">
        <w:t>Población.</w:t>
      </w:r>
    </w:p>
    <w:p w14:paraId="79B6B263" w14:textId="77777777" w:rsidR="00F9502E" w:rsidRPr="003E07DC" w:rsidRDefault="00F9502E" w:rsidP="003E07DC">
      <w:pPr>
        <w:rPr>
          <w:rFonts w:ascii="Arial Narrow" w:hAnsi="Arial Narrow"/>
          <w:b/>
          <w:sz w:val="24"/>
          <w:szCs w:val="24"/>
        </w:rPr>
      </w:pPr>
    </w:p>
    <w:p w14:paraId="75FEC955" w14:textId="77777777" w:rsidR="00483C7C" w:rsidRPr="003E07DC" w:rsidRDefault="00483C7C" w:rsidP="003E07DC">
      <w:pPr>
        <w:jc w:val="both"/>
        <w:rPr>
          <w:rFonts w:ascii="Arial Narrow" w:hAnsi="Arial Narrow"/>
          <w:b/>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992"/>
        <w:gridCol w:w="1276"/>
        <w:gridCol w:w="1134"/>
        <w:gridCol w:w="1276"/>
        <w:gridCol w:w="1275"/>
        <w:gridCol w:w="1134"/>
        <w:gridCol w:w="1134"/>
      </w:tblGrid>
      <w:tr w:rsidR="00E12669" w:rsidRPr="00731337" w14:paraId="6A655E49" w14:textId="77777777" w:rsidTr="004A49F6">
        <w:trPr>
          <w:cantSplit/>
          <w:trHeight w:val="992"/>
          <w:tblHeader/>
          <w:jc w:val="center"/>
        </w:trPr>
        <w:tc>
          <w:tcPr>
            <w:tcW w:w="562" w:type="dxa"/>
            <w:shd w:val="clear" w:color="auto" w:fill="D6E3BC"/>
            <w:textDirection w:val="btLr"/>
            <w:vAlign w:val="center"/>
          </w:tcPr>
          <w:p w14:paraId="4A7EB1F9" w14:textId="77777777" w:rsidR="00E12669" w:rsidRPr="00731337" w:rsidRDefault="00E12669" w:rsidP="003E07DC">
            <w:pPr>
              <w:ind w:left="113" w:right="113"/>
              <w:jc w:val="center"/>
              <w:rPr>
                <w:rFonts w:ascii="Arial Narrow" w:eastAsia="Times New Roman" w:hAnsi="Arial Narrow" w:cs="Calibri"/>
                <w:b/>
                <w:color w:val="000000"/>
              </w:rPr>
            </w:pPr>
            <w:r w:rsidRPr="00731337">
              <w:rPr>
                <w:rFonts w:ascii="Arial Narrow" w:eastAsia="Times New Roman" w:hAnsi="Arial Narrow" w:cs="Calibri"/>
                <w:b/>
                <w:color w:val="000000"/>
              </w:rPr>
              <w:t>Municipio</w:t>
            </w:r>
          </w:p>
        </w:tc>
        <w:tc>
          <w:tcPr>
            <w:tcW w:w="1418" w:type="dxa"/>
            <w:shd w:val="clear" w:color="auto" w:fill="D6E3BC"/>
            <w:noWrap/>
            <w:vAlign w:val="center"/>
          </w:tcPr>
          <w:p w14:paraId="797E78A4"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Veredas</w:t>
            </w:r>
          </w:p>
        </w:tc>
        <w:tc>
          <w:tcPr>
            <w:tcW w:w="992" w:type="dxa"/>
            <w:shd w:val="clear" w:color="auto" w:fill="D6E3BC"/>
            <w:noWrap/>
          </w:tcPr>
          <w:p w14:paraId="03E72DF5" w14:textId="77777777" w:rsidR="00E12669" w:rsidRPr="00731337" w:rsidRDefault="00E12669" w:rsidP="003E07DC">
            <w:pPr>
              <w:jc w:val="center"/>
              <w:rPr>
                <w:rFonts w:ascii="Arial Narrow" w:eastAsia="Times New Roman" w:hAnsi="Arial Narrow" w:cs="Calibri"/>
                <w:b/>
                <w:color w:val="000000"/>
              </w:rPr>
            </w:pPr>
          </w:p>
          <w:p w14:paraId="56DAC594" w14:textId="77777777" w:rsidR="00E12669" w:rsidRPr="00731337" w:rsidRDefault="00E12669" w:rsidP="003E07DC">
            <w:pPr>
              <w:rPr>
                <w:rFonts w:ascii="Arial Narrow" w:eastAsia="Times New Roman" w:hAnsi="Arial Narrow" w:cs="Calibri"/>
                <w:b/>
                <w:color w:val="000000"/>
              </w:rPr>
            </w:pPr>
          </w:p>
          <w:p w14:paraId="21DA93BD"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Área  Total (ha)</w:t>
            </w:r>
          </w:p>
        </w:tc>
        <w:tc>
          <w:tcPr>
            <w:tcW w:w="1276" w:type="dxa"/>
            <w:shd w:val="clear" w:color="auto" w:fill="D6E3BC"/>
            <w:vAlign w:val="center"/>
          </w:tcPr>
          <w:p w14:paraId="59626C63"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Área interior del Parque  (ha)</w:t>
            </w:r>
          </w:p>
        </w:tc>
        <w:tc>
          <w:tcPr>
            <w:tcW w:w="1134" w:type="dxa"/>
            <w:shd w:val="clear" w:color="auto" w:fill="D6E3BC"/>
            <w:noWrap/>
            <w:vAlign w:val="center"/>
          </w:tcPr>
          <w:p w14:paraId="2FE4EAAE"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Población</w:t>
            </w:r>
          </w:p>
        </w:tc>
        <w:tc>
          <w:tcPr>
            <w:tcW w:w="1276" w:type="dxa"/>
            <w:shd w:val="clear" w:color="auto" w:fill="D6E3BC"/>
            <w:vAlign w:val="center"/>
          </w:tcPr>
          <w:p w14:paraId="7C0BF172"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Veredas</w:t>
            </w:r>
          </w:p>
        </w:tc>
        <w:tc>
          <w:tcPr>
            <w:tcW w:w="1275" w:type="dxa"/>
            <w:shd w:val="clear" w:color="auto" w:fill="D6E3BC"/>
          </w:tcPr>
          <w:p w14:paraId="713A9341" w14:textId="77777777" w:rsidR="00E12669" w:rsidRPr="00731337" w:rsidRDefault="00E12669" w:rsidP="003E07DC">
            <w:pPr>
              <w:jc w:val="center"/>
              <w:rPr>
                <w:rFonts w:ascii="Arial Narrow" w:eastAsia="Times New Roman" w:hAnsi="Arial Narrow" w:cs="Calibri"/>
                <w:b/>
                <w:color w:val="000000"/>
              </w:rPr>
            </w:pPr>
          </w:p>
          <w:p w14:paraId="6F3013BB" w14:textId="77777777" w:rsidR="00E12669" w:rsidRPr="00731337" w:rsidRDefault="00E12669" w:rsidP="003E07DC">
            <w:pPr>
              <w:rPr>
                <w:rFonts w:ascii="Arial Narrow" w:eastAsia="Times New Roman" w:hAnsi="Arial Narrow" w:cs="Calibri"/>
                <w:b/>
                <w:color w:val="000000"/>
              </w:rPr>
            </w:pPr>
          </w:p>
          <w:p w14:paraId="2271D529"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Área  Total (ha)</w:t>
            </w:r>
          </w:p>
        </w:tc>
        <w:tc>
          <w:tcPr>
            <w:tcW w:w="1134" w:type="dxa"/>
            <w:shd w:val="clear" w:color="auto" w:fill="D6E3BC"/>
            <w:vAlign w:val="center"/>
          </w:tcPr>
          <w:p w14:paraId="040B52DA"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Área interior del Parque  (ha)</w:t>
            </w:r>
          </w:p>
        </w:tc>
        <w:tc>
          <w:tcPr>
            <w:tcW w:w="1134" w:type="dxa"/>
            <w:shd w:val="clear" w:color="auto" w:fill="D6E3BC"/>
            <w:vAlign w:val="center"/>
          </w:tcPr>
          <w:p w14:paraId="41761737" w14:textId="77777777" w:rsidR="00E12669" w:rsidRPr="00731337" w:rsidRDefault="00E12669" w:rsidP="003E07DC">
            <w:pPr>
              <w:jc w:val="center"/>
              <w:rPr>
                <w:rFonts w:ascii="Arial Narrow" w:eastAsia="Times New Roman" w:hAnsi="Arial Narrow" w:cs="Calibri"/>
                <w:b/>
                <w:color w:val="000000"/>
              </w:rPr>
            </w:pPr>
            <w:r w:rsidRPr="00731337">
              <w:rPr>
                <w:rFonts w:ascii="Arial Narrow" w:eastAsia="Times New Roman" w:hAnsi="Arial Narrow" w:cs="Calibri"/>
                <w:b/>
                <w:color w:val="000000"/>
              </w:rPr>
              <w:t>Población</w:t>
            </w:r>
          </w:p>
        </w:tc>
      </w:tr>
      <w:tr w:rsidR="000C3AAA" w:rsidRPr="00731337" w14:paraId="7499B190" w14:textId="77777777" w:rsidTr="003748A6">
        <w:trPr>
          <w:trHeight w:val="113"/>
          <w:tblHeader/>
          <w:jc w:val="center"/>
        </w:trPr>
        <w:tc>
          <w:tcPr>
            <w:tcW w:w="562" w:type="dxa"/>
            <w:vMerge w:val="restart"/>
            <w:shd w:val="clear" w:color="auto" w:fill="auto"/>
            <w:textDirection w:val="btLr"/>
            <w:vAlign w:val="center"/>
          </w:tcPr>
          <w:p w14:paraId="4DDF1765" w14:textId="77777777" w:rsidR="000C3AAA" w:rsidRPr="00731337" w:rsidRDefault="000C3AAA"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Apía</w:t>
            </w:r>
          </w:p>
        </w:tc>
        <w:tc>
          <w:tcPr>
            <w:tcW w:w="1418" w:type="dxa"/>
            <w:shd w:val="clear" w:color="auto" w:fill="auto"/>
            <w:noWrap/>
            <w:vAlign w:val="center"/>
            <w:hideMark/>
          </w:tcPr>
          <w:p w14:paraId="029167B8"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Aguabonita </w:t>
            </w:r>
          </w:p>
        </w:tc>
        <w:tc>
          <w:tcPr>
            <w:tcW w:w="992" w:type="dxa"/>
            <w:shd w:val="clear" w:color="auto" w:fill="auto"/>
            <w:noWrap/>
            <w:vAlign w:val="bottom"/>
          </w:tcPr>
          <w:p w14:paraId="1F44B225" w14:textId="29342C51"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1376,0</w:t>
            </w:r>
          </w:p>
        </w:tc>
        <w:tc>
          <w:tcPr>
            <w:tcW w:w="1276" w:type="dxa"/>
            <w:vAlign w:val="bottom"/>
          </w:tcPr>
          <w:p w14:paraId="2973070B" w14:textId="5194EB07"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1134,5</w:t>
            </w:r>
          </w:p>
        </w:tc>
        <w:tc>
          <w:tcPr>
            <w:tcW w:w="1134" w:type="dxa"/>
            <w:shd w:val="clear" w:color="auto" w:fill="auto"/>
            <w:noWrap/>
            <w:vAlign w:val="bottom"/>
          </w:tcPr>
          <w:p w14:paraId="3CE1F40F" w14:textId="3CD7DBD7" w:rsidR="000C3AAA" w:rsidRPr="00731337" w:rsidRDefault="000C3AAA" w:rsidP="003E07DC">
            <w:pPr>
              <w:jc w:val="center"/>
              <w:rPr>
                <w:rFonts w:ascii="Arial Narrow" w:hAnsi="Arial Narrow"/>
              </w:rPr>
            </w:pPr>
            <w:r w:rsidRPr="00731337">
              <w:rPr>
                <w:rFonts w:ascii="Arial Narrow" w:hAnsi="Arial Narrow"/>
              </w:rPr>
              <w:t>70</w:t>
            </w:r>
          </w:p>
        </w:tc>
        <w:tc>
          <w:tcPr>
            <w:tcW w:w="1276" w:type="dxa"/>
            <w:shd w:val="clear" w:color="auto" w:fill="auto"/>
            <w:vAlign w:val="center"/>
          </w:tcPr>
          <w:p w14:paraId="435CACBB" w14:textId="02E3DB9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El Manzano </w:t>
            </w:r>
          </w:p>
        </w:tc>
        <w:tc>
          <w:tcPr>
            <w:tcW w:w="1275" w:type="dxa"/>
            <w:shd w:val="clear" w:color="auto" w:fill="auto"/>
            <w:vAlign w:val="bottom"/>
          </w:tcPr>
          <w:p w14:paraId="555B4E22" w14:textId="7A6BD53E"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72,8</w:t>
            </w:r>
          </w:p>
        </w:tc>
        <w:tc>
          <w:tcPr>
            <w:tcW w:w="1134" w:type="dxa"/>
            <w:vAlign w:val="bottom"/>
          </w:tcPr>
          <w:p w14:paraId="2AD16424" w14:textId="15E09DDF" w:rsidR="000C3AAA" w:rsidRPr="00731337" w:rsidRDefault="000C3AAA" w:rsidP="003E07DC">
            <w:pPr>
              <w:jc w:val="center"/>
              <w:rPr>
                <w:rFonts w:ascii="Arial Narrow" w:hAnsi="Arial Narrow"/>
                <w:color w:val="000000"/>
              </w:rPr>
            </w:pPr>
            <w:r w:rsidRPr="00731337">
              <w:rPr>
                <w:rFonts w:ascii="Arial Narrow" w:hAnsi="Arial Narrow"/>
                <w:color w:val="000000"/>
              </w:rPr>
              <w:t>14,8</w:t>
            </w:r>
          </w:p>
        </w:tc>
        <w:tc>
          <w:tcPr>
            <w:tcW w:w="1134" w:type="dxa"/>
            <w:shd w:val="clear" w:color="auto" w:fill="auto"/>
            <w:vAlign w:val="bottom"/>
          </w:tcPr>
          <w:p w14:paraId="3DFB813C" w14:textId="3665BA55" w:rsidR="000C3AAA" w:rsidRPr="00731337" w:rsidRDefault="000C3AAA" w:rsidP="003E07DC">
            <w:pPr>
              <w:jc w:val="center"/>
              <w:rPr>
                <w:rFonts w:ascii="Arial Narrow" w:hAnsi="Arial Narrow"/>
              </w:rPr>
            </w:pPr>
            <w:r w:rsidRPr="00731337">
              <w:rPr>
                <w:rFonts w:ascii="Arial Narrow" w:hAnsi="Arial Narrow"/>
              </w:rPr>
              <w:t>115</w:t>
            </w:r>
          </w:p>
        </w:tc>
      </w:tr>
      <w:tr w:rsidR="000C3AAA" w:rsidRPr="00731337" w14:paraId="2D10BF3D" w14:textId="77777777" w:rsidTr="003748A6">
        <w:trPr>
          <w:trHeight w:val="113"/>
          <w:tblHeader/>
          <w:jc w:val="center"/>
        </w:trPr>
        <w:tc>
          <w:tcPr>
            <w:tcW w:w="562" w:type="dxa"/>
            <w:vMerge/>
            <w:shd w:val="clear" w:color="auto" w:fill="auto"/>
            <w:textDirection w:val="btLr"/>
            <w:vAlign w:val="center"/>
          </w:tcPr>
          <w:p w14:paraId="473DC830"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hideMark/>
          </w:tcPr>
          <w:p w14:paraId="2835C26A"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Agua Linda</w:t>
            </w:r>
          </w:p>
        </w:tc>
        <w:tc>
          <w:tcPr>
            <w:tcW w:w="992" w:type="dxa"/>
            <w:shd w:val="clear" w:color="auto" w:fill="auto"/>
            <w:noWrap/>
            <w:vAlign w:val="bottom"/>
          </w:tcPr>
          <w:p w14:paraId="31702258" w14:textId="1DC3AEC5"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364,7</w:t>
            </w:r>
          </w:p>
        </w:tc>
        <w:tc>
          <w:tcPr>
            <w:tcW w:w="1276" w:type="dxa"/>
            <w:vAlign w:val="bottom"/>
          </w:tcPr>
          <w:p w14:paraId="35E24889" w14:textId="77147602"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137,6</w:t>
            </w:r>
          </w:p>
        </w:tc>
        <w:tc>
          <w:tcPr>
            <w:tcW w:w="1134" w:type="dxa"/>
            <w:shd w:val="clear" w:color="auto" w:fill="auto"/>
            <w:noWrap/>
            <w:vAlign w:val="bottom"/>
          </w:tcPr>
          <w:p w14:paraId="45057CF2" w14:textId="40199CC0" w:rsidR="000C3AAA" w:rsidRPr="00731337" w:rsidRDefault="000C3AAA" w:rsidP="003E07DC">
            <w:pPr>
              <w:jc w:val="center"/>
              <w:rPr>
                <w:rFonts w:ascii="Arial Narrow" w:hAnsi="Arial Narrow"/>
              </w:rPr>
            </w:pPr>
            <w:r w:rsidRPr="00731337">
              <w:rPr>
                <w:rFonts w:ascii="Arial Narrow" w:hAnsi="Arial Narrow"/>
              </w:rPr>
              <w:t>395</w:t>
            </w:r>
          </w:p>
        </w:tc>
        <w:tc>
          <w:tcPr>
            <w:tcW w:w="1276" w:type="dxa"/>
            <w:shd w:val="clear" w:color="auto" w:fill="auto"/>
            <w:vAlign w:val="center"/>
          </w:tcPr>
          <w:p w14:paraId="7E972D32" w14:textId="65151F3E"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Guarne</w:t>
            </w:r>
          </w:p>
        </w:tc>
        <w:tc>
          <w:tcPr>
            <w:tcW w:w="1275" w:type="dxa"/>
            <w:shd w:val="clear" w:color="auto" w:fill="auto"/>
            <w:vAlign w:val="bottom"/>
          </w:tcPr>
          <w:p w14:paraId="08ADDCD7" w14:textId="765C864E"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351,3</w:t>
            </w:r>
          </w:p>
        </w:tc>
        <w:tc>
          <w:tcPr>
            <w:tcW w:w="1134" w:type="dxa"/>
            <w:vAlign w:val="bottom"/>
          </w:tcPr>
          <w:p w14:paraId="10FDD962" w14:textId="5699570B" w:rsidR="000C3AAA" w:rsidRPr="00731337" w:rsidRDefault="000C3AAA" w:rsidP="003E07DC">
            <w:pPr>
              <w:jc w:val="center"/>
              <w:rPr>
                <w:rFonts w:ascii="Arial Narrow" w:hAnsi="Arial Narrow"/>
                <w:color w:val="000000"/>
              </w:rPr>
            </w:pPr>
            <w:r w:rsidRPr="00731337">
              <w:rPr>
                <w:rFonts w:ascii="Arial Narrow" w:hAnsi="Arial Narrow"/>
                <w:color w:val="000000"/>
              </w:rPr>
              <w:t>134,5</w:t>
            </w:r>
          </w:p>
        </w:tc>
        <w:tc>
          <w:tcPr>
            <w:tcW w:w="1134" w:type="dxa"/>
            <w:shd w:val="clear" w:color="auto" w:fill="auto"/>
            <w:vAlign w:val="bottom"/>
          </w:tcPr>
          <w:p w14:paraId="75893DB2" w14:textId="77AA1409" w:rsidR="000C3AAA" w:rsidRPr="00731337" w:rsidRDefault="000C3AAA" w:rsidP="003E07DC">
            <w:pPr>
              <w:jc w:val="center"/>
              <w:rPr>
                <w:rFonts w:ascii="Arial Narrow" w:hAnsi="Arial Narrow"/>
              </w:rPr>
            </w:pPr>
            <w:r w:rsidRPr="00731337">
              <w:rPr>
                <w:rFonts w:ascii="Arial Narrow" w:hAnsi="Arial Narrow"/>
              </w:rPr>
              <w:t>69</w:t>
            </w:r>
          </w:p>
        </w:tc>
      </w:tr>
      <w:tr w:rsidR="000C3AAA" w:rsidRPr="00731337" w14:paraId="61BA49AA" w14:textId="77777777" w:rsidTr="003748A6">
        <w:trPr>
          <w:trHeight w:val="113"/>
          <w:tblHeader/>
          <w:jc w:val="center"/>
        </w:trPr>
        <w:tc>
          <w:tcPr>
            <w:tcW w:w="562" w:type="dxa"/>
            <w:vMerge/>
            <w:shd w:val="clear" w:color="auto" w:fill="auto"/>
            <w:textDirection w:val="btLr"/>
            <w:vAlign w:val="center"/>
          </w:tcPr>
          <w:p w14:paraId="76855E73"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hideMark/>
          </w:tcPr>
          <w:p w14:paraId="75855311"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Alta Estrella </w:t>
            </w:r>
          </w:p>
        </w:tc>
        <w:tc>
          <w:tcPr>
            <w:tcW w:w="992" w:type="dxa"/>
            <w:shd w:val="clear" w:color="auto" w:fill="auto"/>
            <w:noWrap/>
            <w:vAlign w:val="bottom"/>
          </w:tcPr>
          <w:p w14:paraId="16D0A598" w14:textId="4FDC6B23"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374,4</w:t>
            </w:r>
          </w:p>
        </w:tc>
        <w:tc>
          <w:tcPr>
            <w:tcW w:w="1276" w:type="dxa"/>
            <w:vAlign w:val="bottom"/>
          </w:tcPr>
          <w:p w14:paraId="5D6D79C8" w14:textId="56070258"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103,8</w:t>
            </w:r>
          </w:p>
        </w:tc>
        <w:tc>
          <w:tcPr>
            <w:tcW w:w="1134" w:type="dxa"/>
            <w:shd w:val="clear" w:color="auto" w:fill="auto"/>
            <w:noWrap/>
            <w:vAlign w:val="bottom"/>
          </w:tcPr>
          <w:p w14:paraId="4BE5C506" w14:textId="319F3CD4" w:rsidR="000C3AAA" w:rsidRPr="00731337" w:rsidRDefault="000C3AAA" w:rsidP="003E07DC">
            <w:pPr>
              <w:jc w:val="center"/>
              <w:rPr>
                <w:rFonts w:ascii="Arial Narrow" w:hAnsi="Arial Narrow"/>
              </w:rPr>
            </w:pPr>
            <w:r w:rsidRPr="00731337">
              <w:rPr>
                <w:rFonts w:ascii="Arial Narrow" w:hAnsi="Arial Narrow"/>
              </w:rPr>
              <w:t>147</w:t>
            </w:r>
          </w:p>
        </w:tc>
        <w:tc>
          <w:tcPr>
            <w:tcW w:w="1276" w:type="dxa"/>
            <w:shd w:val="clear" w:color="auto" w:fill="auto"/>
            <w:vAlign w:val="center"/>
          </w:tcPr>
          <w:p w14:paraId="48C44913" w14:textId="44613DA9"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Candelaria </w:t>
            </w:r>
          </w:p>
        </w:tc>
        <w:tc>
          <w:tcPr>
            <w:tcW w:w="1275" w:type="dxa"/>
            <w:shd w:val="clear" w:color="auto" w:fill="auto"/>
            <w:vAlign w:val="bottom"/>
          </w:tcPr>
          <w:p w14:paraId="2D344C33" w14:textId="61875795" w:rsidR="000C3AAA" w:rsidRPr="00731337" w:rsidRDefault="000C3AAA" w:rsidP="003E07DC">
            <w:pPr>
              <w:jc w:val="center"/>
              <w:rPr>
                <w:rFonts w:ascii="Arial Narrow" w:eastAsia="Times New Roman" w:hAnsi="Arial Narrow" w:cs="Calibri"/>
              </w:rPr>
            </w:pPr>
            <w:r w:rsidRPr="00731337">
              <w:rPr>
                <w:rFonts w:ascii="Arial Narrow" w:hAnsi="Arial Narrow"/>
                <w:color w:val="000000"/>
              </w:rPr>
              <w:t>405,0</w:t>
            </w:r>
          </w:p>
        </w:tc>
        <w:tc>
          <w:tcPr>
            <w:tcW w:w="1134" w:type="dxa"/>
            <w:vAlign w:val="bottom"/>
          </w:tcPr>
          <w:p w14:paraId="4A5C0264" w14:textId="2037CB25" w:rsidR="000C3AAA" w:rsidRPr="00731337" w:rsidRDefault="000C3AAA" w:rsidP="003E07DC">
            <w:pPr>
              <w:jc w:val="center"/>
              <w:rPr>
                <w:rFonts w:ascii="Arial Narrow" w:hAnsi="Arial Narrow"/>
              </w:rPr>
            </w:pPr>
            <w:r w:rsidRPr="00731337">
              <w:rPr>
                <w:rFonts w:ascii="Arial Narrow" w:hAnsi="Arial Narrow"/>
                <w:color w:val="000000"/>
              </w:rPr>
              <w:t>45,6</w:t>
            </w:r>
          </w:p>
        </w:tc>
        <w:tc>
          <w:tcPr>
            <w:tcW w:w="1134" w:type="dxa"/>
            <w:shd w:val="clear" w:color="auto" w:fill="auto"/>
            <w:vAlign w:val="bottom"/>
          </w:tcPr>
          <w:p w14:paraId="46D48334" w14:textId="52CF9035" w:rsidR="000C3AAA" w:rsidRPr="00731337" w:rsidRDefault="000C3AAA" w:rsidP="003E07DC">
            <w:pPr>
              <w:jc w:val="center"/>
              <w:rPr>
                <w:rFonts w:ascii="Arial Narrow" w:hAnsi="Arial Narrow"/>
              </w:rPr>
            </w:pPr>
            <w:r w:rsidRPr="00731337">
              <w:rPr>
                <w:rFonts w:ascii="Arial Narrow" w:hAnsi="Arial Narrow"/>
              </w:rPr>
              <w:t>89</w:t>
            </w:r>
          </w:p>
        </w:tc>
      </w:tr>
      <w:tr w:rsidR="000C3AAA" w:rsidRPr="00731337" w14:paraId="59C832D3" w14:textId="77777777" w:rsidTr="003748A6">
        <w:trPr>
          <w:trHeight w:val="113"/>
          <w:tblHeader/>
          <w:jc w:val="center"/>
        </w:trPr>
        <w:tc>
          <w:tcPr>
            <w:tcW w:w="562" w:type="dxa"/>
            <w:vMerge/>
            <w:shd w:val="clear" w:color="auto" w:fill="auto"/>
            <w:textDirection w:val="btLr"/>
            <w:vAlign w:val="center"/>
          </w:tcPr>
          <w:p w14:paraId="42A8EE8D"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65D4715C" w14:textId="7FBD5BA2"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Campo Alegre</w:t>
            </w:r>
          </w:p>
        </w:tc>
        <w:tc>
          <w:tcPr>
            <w:tcW w:w="992" w:type="dxa"/>
            <w:shd w:val="clear" w:color="auto" w:fill="auto"/>
            <w:noWrap/>
            <w:vAlign w:val="bottom"/>
          </w:tcPr>
          <w:p w14:paraId="220DC3F8" w14:textId="1E714BDE"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591,8</w:t>
            </w:r>
          </w:p>
        </w:tc>
        <w:tc>
          <w:tcPr>
            <w:tcW w:w="1276" w:type="dxa"/>
            <w:vAlign w:val="bottom"/>
          </w:tcPr>
          <w:p w14:paraId="0523CA01" w14:textId="7B783A6B"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343,2</w:t>
            </w:r>
          </w:p>
        </w:tc>
        <w:tc>
          <w:tcPr>
            <w:tcW w:w="1134" w:type="dxa"/>
            <w:shd w:val="clear" w:color="auto" w:fill="auto"/>
            <w:noWrap/>
            <w:vAlign w:val="bottom"/>
          </w:tcPr>
          <w:p w14:paraId="490931B9" w14:textId="44ED6B01" w:rsidR="000C3AAA" w:rsidRPr="00731337" w:rsidRDefault="000C3AAA" w:rsidP="003E07DC">
            <w:pPr>
              <w:jc w:val="center"/>
              <w:rPr>
                <w:rFonts w:ascii="Arial Narrow" w:hAnsi="Arial Narrow"/>
              </w:rPr>
            </w:pPr>
            <w:r w:rsidRPr="00731337">
              <w:rPr>
                <w:rFonts w:ascii="Arial Narrow" w:hAnsi="Arial Narrow"/>
              </w:rPr>
              <w:t>33</w:t>
            </w:r>
          </w:p>
        </w:tc>
        <w:tc>
          <w:tcPr>
            <w:tcW w:w="1276" w:type="dxa"/>
            <w:shd w:val="clear" w:color="auto" w:fill="auto"/>
            <w:vAlign w:val="center"/>
          </w:tcPr>
          <w:p w14:paraId="00C56A3E" w14:textId="3D37E5A5"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 Floresta</w:t>
            </w:r>
          </w:p>
        </w:tc>
        <w:tc>
          <w:tcPr>
            <w:tcW w:w="1275" w:type="dxa"/>
            <w:shd w:val="clear" w:color="auto" w:fill="auto"/>
            <w:vAlign w:val="bottom"/>
          </w:tcPr>
          <w:p w14:paraId="30896C72" w14:textId="2471CFA6"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226,2</w:t>
            </w:r>
          </w:p>
        </w:tc>
        <w:tc>
          <w:tcPr>
            <w:tcW w:w="1134" w:type="dxa"/>
            <w:vAlign w:val="bottom"/>
          </w:tcPr>
          <w:p w14:paraId="2312136E" w14:textId="3D37CB94" w:rsidR="000C3AAA" w:rsidRPr="00731337" w:rsidRDefault="000C3AAA" w:rsidP="003E07DC">
            <w:pPr>
              <w:jc w:val="center"/>
              <w:rPr>
                <w:rFonts w:ascii="Arial Narrow" w:hAnsi="Arial Narrow"/>
                <w:color w:val="000000"/>
              </w:rPr>
            </w:pPr>
            <w:r w:rsidRPr="00731337">
              <w:rPr>
                <w:rFonts w:ascii="Arial Narrow" w:hAnsi="Arial Narrow"/>
                <w:color w:val="000000"/>
              </w:rPr>
              <w:t>10,2</w:t>
            </w:r>
          </w:p>
        </w:tc>
        <w:tc>
          <w:tcPr>
            <w:tcW w:w="1134" w:type="dxa"/>
            <w:shd w:val="clear" w:color="auto" w:fill="auto"/>
            <w:vAlign w:val="bottom"/>
          </w:tcPr>
          <w:p w14:paraId="078022EA" w14:textId="7FDC33AA" w:rsidR="000C3AAA" w:rsidRPr="00731337" w:rsidRDefault="000C3AAA" w:rsidP="003E07DC">
            <w:pPr>
              <w:jc w:val="center"/>
              <w:rPr>
                <w:rFonts w:ascii="Arial Narrow" w:hAnsi="Arial Narrow"/>
              </w:rPr>
            </w:pPr>
            <w:r w:rsidRPr="00731337">
              <w:rPr>
                <w:rFonts w:ascii="Arial Narrow" w:hAnsi="Arial Narrow"/>
              </w:rPr>
              <w:t>331</w:t>
            </w:r>
          </w:p>
        </w:tc>
      </w:tr>
      <w:tr w:rsidR="000C3AAA" w:rsidRPr="00731337" w14:paraId="6FAEC955" w14:textId="77777777" w:rsidTr="003748A6">
        <w:trPr>
          <w:trHeight w:val="113"/>
          <w:tblHeader/>
          <w:jc w:val="center"/>
        </w:trPr>
        <w:tc>
          <w:tcPr>
            <w:tcW w:w="562" w:type="dxa"/>
            <w:vMerge/>
            <w:shd w:val="clear" w:color="auto" w:fill="auto"/>
            <w:textDirection w:val="btLr"/>
            <w:vAlign w:val="center"/>
          </w:tcPr>
          <w:p w14:paraId="7052B99B"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30A75583" w14:textId="4E66129B"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Dosquebradas</w:t>
            </w:r>
          </w:p>
        </w:tc>
        <w:tc>
          <w:tcPr>
            <w:tcW w:w="992" w:type="dxa"/>
            <w:shd w:val="clear" w:color="auto" w:fill="auto"/>
            <w:noWrap/>
            <w:vAlign w:val="bottom"/>
          </w:tcPr>
          <w:p w14:paraId="1E885324" w14:textId="3CE4A857"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544,3</w:t>
            </w:r>
          </w:p>
        </w:tc>
        <w:tc>
          <w:tcPr>
            <w:tcW w:w="1276" w:type="dxa"/>
            <w:vAlign w:val="bottom"/>
          </w:tcPr>
          <w:p w14:paraId="6EEA49AB" w14:textId="2B1AD7E4" w:rsidR="000C3AAA" w:rsidRPr="00731337" w:rsidRDefault="000C3AAA" w:rsidP="003E07DC">
            <w:pPr>
              <w:jc w:val="center"/>
              <w:rPr>
                <w:rFonts w:ascii="Arial Narrow" w:eastAsia="Times New Roman" w:hAnsi="Arial Narrow" w:cs="Calibri"/>
                <w:strike/>
                <w:color w:val="000000"/>
                <w:highlight w:val="cyan"/>
              </w:rPr>
            </w:pPr>
            <w:r w:rsidRPr="00731337">
              <w:rPr>
                <w:rFonts w:ascii="Arial Narrow" w:hAnsi="Arial Narrow"/>
                <w:color w:val="000000"/>
              </w:rPr>
              <w:t>494,0</w:t>
            </w:r>
          </w:p>
        </w:tc>
        <w:tc>
          <w:tcPr>
            <w:tcW w:w="1134" w:type="dxa"/>
            <w:shd w:val="clear" w:color="auto" w:fill="auto"/>
            <w:noWrap/>
            <w:vAlign w:val="bottom"/>
          </w:tcPr>
          <w:p w14:paraId="2D190ACD" w14:textId="632EE4F8" w:rsidR="000C3AAA" w:rsidRPr="00731337" w:rsidRDefault="000C3AAA" w:rsidP="003E07DC">
            <w:pPr>
              <w:jc w:val="center"/>
              <w:rPr>
                <w:rFonts w:ascii="Arial Narrow" w:hAnsi="Arial Narrow"/>
              </w:rPr>
            </w:pPr>
            <w:r w:rsidRPr="00731337">
              <w:rPr>
                <w:rFonts w:ascii="Arial Narrow" w:hAnsi="Arial Narrow"/>
              </w:rPr>
              <w:t>48</w:t>
            </w:r>
          </w:p>
        </w:tc>
        <w:tc>
          <w:tcPr>
            <w:tcW w:w="1276" w:type="dxa"/>
            <w:shd w:val="clear" w:color="auto" w:fill="auto"/>
            <w:vAlign w:val="center"/>
          </w:tcPr>
          <w:p w14:paraId="34C020AE" w14:textId="2780633A"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Las Cabañas</w:t>
            </w:r>
          </w:p>
        </w:tc>
        <w:tc>
          <w:tcPr>
            <w:tcW w:w="1275" w:type="dxa"/>
            <w:shd w:val="clear" w:color="auto" w:fill="auto"/>
            <w:vAlign w:val="bottom"/>
          </w:tcPr>
          <w:p w14:paraId="49B2949E" w14:textId="036B6C8F" w:rsidR="000C3AAA" w:rsidRPr="00731337" w:rsidRDefault="000C3AAA" w:rsidP="003E07DC">
            <w:pPr>
              <w:jc w:val="center"/>
              <w:rPr>
                <w:rFonts w:ascii="Arial Narrow" w:eastAsia="Times New Roman" w:hAnsi="Arial Narrow" w:cs="Calibri"/>
                <w:color w:val="000000"/>
              </w:rPr>
            </w:pPr>
            <w:r w:rsidRPr="00731337">
              <w:rPr>
                <w:rFonts w:ascii="Arial Narrow" w:hAnsi="Arial Narrow"/>
                <w:color w:val="000000"/>
              </w:rPr>
              <w:t>524,4</w:t>
            </w:r>
          </w:p>
        </w:tc>
        <w:tc>
          <w:tcPr>
            <w:tcW w:w="1134" w:type="dxa"/>
            <w:vAlign w:val="bottom"/>
          </w:tcPr>
          <w:p w14:paraId="62FC5055" w14:textId="4B305E2D" w:rsidR="000C3AAA" w:rsidRPr="00731337" w:rsidRDefault="000C3AAA" w:rsidP="003E07DC">
            <w:pPr>
              <w:jc w:val="center"/>
              <w:rPr>
                <w:rFonts w:ascii="Arial Narrow" w:hAnsi="Arial Narrow"/>
                <w:color w:val="000000"/>
              </w:rPr>
            </w:pPr>
            <w:r w:rsidRPr="00731337">
              <w:rPr>
                <w:rFonts w:ascii="Arial Narrow" w:hAnsi="Arial Narrow"/>
                <w:color w:val="000000"/>
              </w:rPr>
              <w:t>467,1</w:t>
            </w:r>
          </w:p>
        </w:tc>
        <w:tc>
          <w:tcPr>
            <w:tcW w:w="1134" w:type="dxa"/>
            <w:shd w:val="clear" w:color="auto" w:fill="auto"/>
            <w:vAlign w:val="bottom"/>
          </w:tcPr>
          <w:p w14:paraId="04A2AC0B" w14:textId="3DB70EF9" w:rsidR="000C3AAA" w:rsidRPr="00731337" w:rsidRDefault="000C3AAA" w:rsidP="003E07DC">
            <w:pPr>
              <w:jc w:val="center"/>
              <w:rPr>
                <w:rFonts w:ascii="Arial Narrow" w:hAnsi="Arial Narrow"/>
              </w:rPr>
            </w:pPr>
            <w:r w:rsidRPr="00731337">
              <w:rPr>
                <w:rFonts w:ascii="Arial Narrow" w:hAnsi="Arial Narrow"/>
              </w:rPr>
              <w:t>19</w:t>
            </w:r>
          </w:p>
        </w:tc>
      </w:tr>
      <w:tr w:rsidR="000C3AAA" w:rsidRPr="00731337" w14:paraId="067DE1C9" w14:textId="77777777" w:rsidTr="003748A6">
        <w:trPr>
          <w:trHeight w:val="113"/>
          <w:tblHeader/>
          <w:jc w:val="center"/>
        </w:trPr>
        <w:tc>
          <w:tcPr>
            <w:tcW w:w="562" w:type="dxa"/>
            <w:vMerge/>
            <w:shd w:val="clear" w:color="auto" w:fill="auto"/>
            <w:textDirection w:val="btLr"/>
            <w:vAlign w:val="center"/>
          </w:tcPr>
          <w:p w14:paraId="1F6EA995"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736C7B96" w14:textId="1D06ECCE"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María </w:t>
            </w:r>
          </w:p>
        </w:tc>
        <w:tc>
          <w:tcPr>
            <w:tcW w:w="992" w:type="dxa"/>
            <w:shd w:val="clear" w:color="auto" w:fill="auto"/>
            <w:noWrap/>
            <w:vAlign w:val="bottom"/>
          </w:tcPr>
          <w:p w14:paraId="23CE2E1E" w14:textId="2DB76072"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162,0</w:t>
            </w:r>
          </w:p>
        </w:tc>
        <w:tc>
          <w:tcPr>
            <w:tcW w:w="1276" w:type="dxa"/>
            <w:vAlign w:val="bottom"/>
          </w:tcPr>
          <w:p w14:paraId="37CBFBDB" w14:textId="6EFBC56F"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90,6</w:t>
            </w:r>
          </w:p>
        </w:tc>
        <w:tc>
          <w:tcPr>
            <w:tcW w:w="1134" w:type="dxa"/>
            <w:shd w:val="clear" w:color="auto" w:fill="auto"/>
            <w:noWrap/>
            <w:vAlign w:val="bottom"/>
          </w:tcPr>
          <w:p w14:paraId="2789DAED" w14:textId="1912F59B" w:rsidR="000C3AAA" w:rsidRPr="00731337" w:rsidRDefault="000C3AAA" w:rsidP="003E07DC">
            <w:pPr>
              <w:jc w:val="center"/>
              <w:rPr>
                <w:rFonts w:ascii="Arial Narrow" w:hAnsi="Arial Narrow"/>
              </w:rPr>
            </w:pPr>
            <w:r w:rsidRPr="00731337">
              <w:rPr>
                <w:rFonts w:ascii="Arial Narrow" w:hAnsi="Arial Narrow"/>
              </w:rPr>
              <w:t>448</w:t>
            </w:r>
          </w:p>
        </w:tc>
        <w:tc>
          <w:tcPr>
            <w:tcW w:w="1276" w:type="dxa"/>
            <w:shd w:val="clear" w:color="auto" w:fill="auto"/>
            <w:vAlign w:val="center"/>
          </w:tcPr>
          <w:p w14:paraId="6EA06BD2" w14:textId="1999AEFB"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 xml:space="preserve">Miravalles </w:t>
            </w:r>
          </w:p>
        </w:tc>
        <w:tc>
          <w:tcPr>
            <w:tcW w:w="1275" w:type="dxa"/>
            <w:shd w:val="clear" w:color="auto" w:fill="auto"/>
            <w:vAlign w:val="bottom"/>
          </w:tcPr>
          <w:p w14:paraId="1B553A32" w14:textId="37DA835D" w:rsidR="000C3AAA" w:rsidRPr="00731337" w:rsidRDefault="000C3AAA" w:rsidP="003E07DC">
            <w:pPr>
              <w:jc w:val="center"/>
              <w:rPr>
                <w:rFonts w:ascii="Arial Narrow" w:eastAsia="Times New Roman" w:hAnsi="Arial Narrow" w:cs="Calibri"/>
                <w:strike/>
                <w:color w:val="000000"/>
              </w:rPr>
            </w:pPr>
            <w:r w:rsidRPr="00731337">
              <w:rPr>
                <w:rFonts w:ascii="Arial Narrow" w:hAnsi="Arial Narrow"/>
                <w:color w:val="000000"/>
              </w:rPr>
              <w:t>290,9</w:t>
            </w:r>
          </w:p>
        </w:tc>
        <w:tc>
          <w:tcPr>
            <w:tcW w:w="1134" w:type="dxa"/>
            <w:vAlign w:val="bottom"/>
          </w:tcPr>
          <w:p w14:paraId="2FA66103" w14:textId="54EE58C1" w:rsidR="000C3AAA" w:rsidRPr="00731337" w:rsidRDefault="000C3AAA" w:rsidP="003E07DC">
            <w:pPr>
              <w:jc w:val="center"/>
              <w:rPr>
                <w:rFonts w:ascii="Arial Narrow" w:hAnsi="Arial Narrow"/>
                <w:strike/>
                <w:color w:val="000000"/>
              </w:rPr>
            </w:pPr>
            <w:r w:rsidRPr="00731337">
              <w:rPr>
                <w:rFonts w:ascii="Arial Narrow" w:hAnsi="Arial Narrow"/>
                <w:color w:val="000000"/>
              </w:rPr>
              <w:t>136,6</w:t>
            </w:r>
          </w:p>
        </w:tc>
        <w:tc>
          <w:tcPr>
            <w:tcW w:w="1134" w:type="dxa"/>
            <w:shd w:val="clear" w:color="auto" w:fill="auto"/>
            <w:vAlign w:val="bottom"/>
          </w:tcPr>
          <w:p w14:paraId="1CE4898F" w14:textId="32C63702" w:rsidR="000C3AAA" w:rsidRPr="00731337" w:rsidRDefault="000C3AAA" w:rsidP="003E07DC">
            <w:pPr>
              <w:jc w:val="center"/>
              <w:rPr>
                <w:rFonts w:ascii="Arial Narrow" w:hAnsi="Arial Narrow"/>
              </w:rPr>
            </w:pPr>
            <w:r w:rsidRPr="00731337">
              <w:rPr>
                <w:rFonts w:ascii="Arial Narrow" w:hAnsi="Arial Narrow"/>
              </w:rPr>
              <w:t>190</w:t>
            </w:r>
          </w:p>
        </w:tc>
      </w:tr>
      <w:tr w:rsidR="000C3AAA" w:rsidRPr="00731337" w14:paraId="4548B62A" w14:textId="77777777" w:rsidTr="003748A6">
        <w:trPr>
          <w:trHeight w:val="113"/>
          <w:tblHeader/>
          <w:jc w:val="center"/>
        </w:trPr>
        <w:tc>
          <w:tcPr>
            <w:tcW w:w="562" w:type="dxa"/>
            <w:vMerge/>
            <w:shd w:val="clear" w:color="auto" w:fill="auto"/>
            <w:textDirection w:val="btLr"/>
            <w:vAlign w:val="center"/>
          </w:tcPr>
          <w:p w14:paraId="264B7D4A" w14:textId="77777777" w:rsidR="000C3AAA" w:rsidRPr="00731337" w:rsidRDefault="000C3AA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39124C3C" w14:textId="4BD2333A"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Sombra </w:t>
            </w:r>
          </w:p>
        </w:tc>
        <w:tc>
          <w:tcPr>
            <w:tcW w:w="992" w:type="dxa"/>
            <w:shd w:val="clear" w:color="auto" w:fill="auto"/>
            <w:noWrap/>
            <w:vAlign w:val="bottom"/>
          </w:tcPr>
          <w:p w14:paraId="0E037729" w14:textId="5A04144E" w:rsidR="000C3AAA" w:rsidRPr="00731337" w:rsidRDefault="000C3AAA" w:rsidP="003E07DC">
            <w:pPr>
              <w:jc w:val="center"/>
              <w:rPr>
                <w:rFonts w:ascii="Arial Narrow" w:eastAsia="Times New Roman" w:hAnsi="Arial Narrow" w:cs="Calibri"/>
                <w:color w:val="000000"/>
                <w:highlight w:val="cyan"/>
              </w:rPr>
            </w:pPr>
            <w:r w:rsidRPr="00731337">
              <w:rPr>
                <w:rFonts w:ascii="Arial Narrow" w:hAnsi="Arial Narrow"/>
                <w:color w:val="000000"/>
              </w:rPr>
              <w:t>168,6</w:t>
            </w:r>
          </w:p>
        </w:tc>
        <w:tc>
          <w:tcPr>
            <w:tcW w:w="1276" w:type="dxa"/>
            <w:vAlign w:val="bottom"/>
          </w:tcPr>
          <w:p w14:paraId="35FF1FCF" w14:textId="698BE52D" w:rsidR="000C3AAA" w:rsidRPr="00731337" w:rsidRDefault="000C3AAA" w:rsidP="003E07DC">
            <w:pPr>
              <w:jc w:val="center"/>
              <w:rPr>
                <w:rFonts w:ascii="Arial Narrow" w:hAnsi="Arial Narrow"/>
                <w:color w:val="000000"/>
                <w:highlight w:val="cyan"/>
              </w:rPr>
            </w:pPr>
            <w:r w:rsidRPr="00731337">
              <w:rPr>
                <w:rFonts w:ascii="Arial Narrow" w:hAnsi="Arial Narrow"/>
                <w:color w:val="000000"/>
              </w:rPr>
              <w:t>123,4</w:t>
            </w:r>
          </w:p>
        </w:tc>
        <w:tc>
          <w:tcPr>
            <w:tcW w:w="1134" w:type="dxa"/>
            <w:shd w:val="clear" w:color="auto" w:fill="auto"/>
            <w:noWrap/>
            <w:vAlign w:val="bottom"/>
          </w:tcPr>
          <w:p w14:paraId="17741FB8" w14:textId="07650A49" w:rsidR="000C3AAA" w:rsidRPr="00731337" w:rsidRDefault="000C3AAA" w:rsidP="003E07DC">
            <w:pPr>
              <w:jc w:val="center"/>
              <w:rPr>
                <w:rFonts w:ascii="Arial Narrow" w:hAnsi="Arial Narrow"/>
              </w:rPr>
            </w:pPr>
            <w:r w:rsidRPr="00731337">
              <w:rPr>
                <w:rFonts w:ascii="Arial Narrow" w:hAnsi="Arial Narrow"/>
              </w:rPr>
              <w:t>25</w:t>
            </w:r>
          </w:p>
        </w:tc>
        <w:tc>
          <w:tcPr>
            <w:tcW w:w="1276" w:type="dxa"/>
            <w:shd w:val="clear" w:color="auto" w:fill="auto"/>
            <w:vAlign w:val="center"/>
          </w:tcPr>
          <w:p w14:paraId="5CF18F50" w14:textId="7A5F90C5" w:rsidR="000C3AAA" w:rsidRPr="00731337" w:rsidRDefault="000C3AAA" w:rsidP="003E07DC">
            <w:pPr>
              <w:rPr>
                <w:rFonts w:ascii="Arial Narrow" w:eastAsia="Times New Roman" w:hAnsi="Arial Narrow" w:cs="Calibri"/>
                <w:strike/>
                <w:color w:val="000000"/>
              </w:rPr>
            </w:pPr>
            <w:r w:rsidRPr="00731337">
              <w:rPr>
                <w:rFonts w:ascii="Arial Narrow" w:eastAsia="Times New Roman" w:hAnsi="Arial Narrow" w:cs="Calibri"/>
                <w:color w:val="000000"/>
              </w:rPr>
              <w:t xml:space="preserve">San Andrés </w:t>
            </w:r>
          </w:p>
        </w:tc>
        <w:tc>
          <w:tcPr>
            <w:tcW w:w="1275" w:type="dxa"/>
            <w:shd w:val="clear" w:color="auto" w:fill="auto"/>
            <w:vAlign w:val="bottom"/>
          </w:tcPr>
          <w:p w14:paraId="3A13D61E" w14:textId="3F41D82B" w:rsidR="000C3AAA" w:rsidRPr="00731337" w:rsidRDefault="000C3AAA" w:rsidP="003E07DC">
            <w:pPr>
              <w:jc w:val="center"/>
              <w:rPr>
                <w:rFonts w:ascii="Arial Narrow" w:eastAsia="Times New Roman" w:hAnsi="Arial Narrow" w:cs="Calibri"/>
                <w:strike/>
                <w:color w:val="000000"/>
              </w:rPr>
            </w:pPr>
            <w:r w:rsidRPr="00731337">
              <w:rPr>
                <w:rFonts w:ascii="Arial Narrow" w:hAnsi="Arial Narrow"/>
                <w:color w:val="000000"/>
              </w:rPr>
              <w:t>253,7</w:t>
            </w:r>
          </w:p>
        </w:tc>
        <w:tc>
          <w:tcPr>
            <w:tcW w:w="1134" w:type="dxa"/>
            <w:vAlign w:val="bottom"/>
          </w:tcPr>
          <w:p w14:paraId="2609FF83" w14:textId="5C0EB42C" w:rsidR="000C3AAA" w:rsidRPr="00731337" w:rsidRDefault="000C3AAA" w:rsidP="003E07DC">
            <w:pPr>
              <w:jc w:val="center"/>
              <w:rPr>
                <w:rFonts w:ascii="Arial Narrow" w:hAnsi="Arial Narrow"/>
                <w:strike/>
                <w:color w:val="000000"/>
              </w:rPr>
            </w:pPr>
            <w:r w:rsidRPr="00731337">
              <w:rPr>
                <w:rFonts w:ascii="Arial Narrow" w:hAnsi="Arial Narrow"/>
                <w:color w:val="000000"/>
              </w:rPr>
              <w:t>14,8</w:t>
            </w:r>
          </w:p>
        </w:tc>
        <w:tc>
          <w:tcPr>
            <w:tcW w:w="1134" w:type="dxa"/>
            <w:shd w:val="clear" w:color="auto" w:fill="auto"/>
            <w:vAlign w:val="bottom"/>
          </w:tcPr>
          <w:p w14:paraId="689C0A6C" w14:textId="79390551" w:rsidR="000C3AAA" w:rsidRPr="00731337" w:rsidRDefault="000C3AAA" w:rsidP="003E07DC">
            <w:pPr>
              <w:jc w:val="center"/>
              <w:rPr>
                <w:rFonts w:ascii="Arial Narrow" w:hAnsi="Arial Narrow"/>
              </w:rPr>
            </w:pPr>
            <w:r w:rsidRPr="00731337">
              <w:rPr>
                <w:rFonts w:ascii="Arial Narrow" w:hAnsi="Arial Narrow"/>
              </w:rPr>
              <w:t>293</w:t>
            </w:r>
          </w:p>
        </w:tc>
      </w:tr>
      <w:tr w:rsidR="00C27A51" w:rsidRPr="00731337" w14:paraId="21108226" w14:textId="77777777" w:rsidTr="003748A6">
        <w:trPr>
          <w:trHeight w:val="113"/>
          <w:tblHeader/>
          <w:jc w:val="center"/>
        </w:trPr>
        <w:tc>
          <w:tcPr>
            <w:tcW w:w="562" w:type="dxa"/>
            <w:vMerge/>
            <w:shd w:val="clear" w:color="auto" w:fill="auto"/>
            <w:textDirection w:val="btLr"/>
            <w:vAlign w:val="center"/>
          </w:tcPr>
          <w:p w14:paraId="11813670" w14:textId="77777777" w:rsidR="00C27A51" w:rsidRPr="00731337" w:rsidRDefault="00C27A51"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25121D9D" w14:textId="36E3DE51" w:rsidR="00C27A51" w:rsidRPr="00731337" w:rsidRDefault="00C27A51" w:rsidP="003E07DC">
            <w:pPr>
              <w:rPr>
                <w:rFonts w:ascii="Arial Narrow" w:eastAsia="Times New Roman" w:hAnsi="Arial Narrow" w:cs="Calibri"/>
                <w:color w:val="000000"/>
              </w:rPr>
            </w:pPr>
            <w:r w:rsidRPr="00731337">
              <w:rPr>
                <w:rFonts w:ascii="Arial Narrow" w:eastAsia="Times New Roman" w:hAnsi="Arial Narrow" w:cs="Calibri"/>
                <w:color w:val="000000"/>
              </w:rPr>
              <w:t>Valladolid</w:t>
            </w:r>
          </w:p>
        </w:tc>
        <w:tc>
          <w:tcPr>
            <w:tcW w:w="992" w:type="dxa"/>
            <w:shd w:val="clear" w:color="auto" w:fill="auto"/>
            <w:noWrap/>
            <w:vAlign w:val="bottom"/>
          </w:tcPr>
          <w:p w14:paraId="4306C8FB" w14:textId="5ED4A3A3" w:rsidR="00C27A51" w:rsidRPr="00731337" w:rsidRDefault="00C27A51" w:rsidP="003E07DC">
            <w:pPr>
              <w:jc w:val="center"/>
              <w:rPr>
                <w:rFonts w:ascii="Arial Narrow" w:eastAsia="Times New Roman" w:hAnsi="Arial Narrow" w:cs="Calibri"/>
                <w:color w:val="000000"/>
              </w:rPr>
            </w:pPr>
            <w:r w:rsidRPr="00731337">
              <w:rPr>
                <w:rFonts w:ascii="Arial Narrow" w:hAnsi="Arial Narrow"/>
                <w:color w:val="000000"/>
              </w:rPr>
              <w:t>491,9</w:t>
            </w:r>
          </w:p>
        </w:tc>
        <w:tc>
          <w:tcPr>
            <w:tcW w:w="1276" w:type="dxa"/>
            <w:vAlign w:val="bottom"/>
          </w:tcPr>
          <w:p w14:paraId="765920D1" w14:textId="1E9698BB" w:rsidR="00C27A51" w:rsidRPr="00731337" w:rsidRDefault="00C27A51" w:rsidP="003E07DC">
            <w:pPr>
              <w:jc w:val="center"/>
              <w:rPr>
                <w:rFonts w:ascii="Arial Narrow" w:hAnsi="Arial Narrow"/>
                <w:color w:val="000000"/>
              </w:rPr>
            </w:pPr>
            <w:r w:rsidRPr="00731337">
              <w:rPr>
                <w:rFonts w:ascii="Arial Narrow" w:hAnsi="Arial Narrow"/>
                <w:color w:val="000000"/>
              </w:rPr>
              <w:t>384,2</w:t>
            </w:r>
          </w:p>
        </w:tc>
        <w:tc>
          <w:tcPr>
            <w:tcW w:w="1134" w:type="dxa"/>
            <w:shd w:val="clear" w:color="auto" w:fill="auto"/>
            <w:noWrap/>
            <w:vAlign w:val="bottom"/>
          </w:tcPr>
          <w:p w14:paraId="544CF7BF" w14:textId="4A48573A" w:rsidR="00C27A51" w:rsidRPr="00731337" w:rsidRDefault="00C27A51" w:rsidP="003E07DC">
            <w:pPr>
              <w:jc w:val="center"/>
              <w:rPr>
                <w:rFonts w:ascii="Arial Narrow" w:hAnsi="Arial Narrow"/>
              </w:rPr>
            </w:pPr>
            <w:r w:rsidRPr="00731337">
              <w:rPr>
                <w:rFonts w:ascii="Arial Narrow" w:hAnsi="Arial Narrow"/>
              </w:rPr>
              <w:t>202</w:t>
            </w:r>
          </w:p>
        </w:tc>
        <w:tc>
          <w:tcPr>
            <w:tcW w:w="1276" w:type="dxa"/>
            <w:shd w:val="clear" w:color="auto" w:fill="auto"/>
            <w:vAlign w:val="center"/>
          </w:tcPr>
          <w:p w14:paraId="27C9441D" w14:textId="7424E1F6" w:rsidR="00C27A51" w:rsidRPr="00731337" w:rsidRDefault="00C27A51"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Estrella </w:t>
            </w:r>
          </w:p>
        </w:tc>
        <w:tc>
          <w:tcPr>
            <w:tcW w:w="1275" w:type="dxa"/>
            <w:shd w:val="clear" w:color="auto" w:fill="auto"/>
            <w:vAlign w:val="bottom"/>
          </w:tcPr>
          <w:p w14:paraId="6F46CB53" w14:textId="45FDA0CA" w:rsidR="00C27A51" w:rsidRPr="00731337" w:rsidRDefault="00C27A51" w:rsidP="003E07DC">
            <w:pPr>
              <w:jc w:val="center"/>
              <w:rPr>
                <w:rFonts w:ascii="Arial Narrow" w:eastAsia="Times New Roman" w:hAnsi="Arial Narrow" w:cs="Calibri"/>
                <w:color w:val="000000"/>
              </w:rPr>
            </w:pPr>
            <w:r w:rsidRPr="00731337">
              <w:rPr>
                <w:rFonts w:ascii="Arial Narrow" w:hAnsi="Arial Narrow"/>
                <w:color w:val="000000"/>
              </w:rPr>
              <w:t>121,2</w:t>
            </w:r>
          </w:p>
        </w:tc>
        <w:tc>
          <w:tcPr>
            <w:tcW w:w="1134" w:type="dxa"/>
            <w:vAlign w:val="bottom"/>
          </w:tcPr>
          <w:p w14:paraId="09F3113D" w14:textId="2E0E3A21" w:rsidR="00C27A51" w:rsidRPr="00731337" w:rsidRDefault="00C27A51" w:rsidP="003E07DC">
            <w:pPr>
              <w:jc w:val="center"/>
              <w:rPr>
                <w:rFonts w:ascii="Arial Narrow" w:hAnsi="Arial Narrow"/>
                <w:color w:val="000000"/>
              </w:rPr>
            </w:pPr>
            <w:r w:rsidRPr="00731337">
              <w:rPr>
                <w:rFonts w:ascii="Arial Narrow" w:hAnsi="Arial Narrow"/>
                <w:color w:val="000000"/>
              </w:rPr>
              <w:t>69,4</w:t>
            </w:r>
          </w:p>
        </w:tc>
        <w:tc>
          <w:tcPr>
            <w:tcW w:w="1134" w:type="dxa"/>
            <w:shd w:val="clear" w:color="auto" w:fill="auto"/>
            <w:vAlign w:val="center"/>
          </w:tcPr>
          <w:p w14:paraId="4CE8FBCB" w14:textId="2F16DC6B" w:rsidR="00C27A51" w:rsidRPr="00731337" w:rsidRDefault="000C3AAA" w:rsidP="003E07DC">
            <w:pPr>
              <w:jc w:val="center"/>
              <w:rPr>
                <w:rFonts w:ascii="Arial Narrow" w:hAnsi="Arial Narrow"/>
                <w:color w:val="000000"/>
              </w:rPr>
            </w:pPr>
            <w:r w:rsidRPr="00731337">
              <w:rPr>
                <w:rFonts w:ascii="Arial Narrow" w:hAnsi="Arial Narrow"/>
              </w:rPr>
              <w:t>S.I</w:t>
            </w:r>
          </w:p>
        </w:tc>
      </w:tr>
      <w:tr w:rsidR="00911DFA" w:rsidRPr="00731337" w14:paraId="356B6C79" w14:textId="77777777" w:rsidTr="004A49F6">
        <w:trPr>
          <w:trHeight w:val="113"/>
          <w:tblHeader/>
          <w:jc w:val="center"/>
        </w:trPr>
        <w:tc>
          <w:tcPr>
            <w:tcW w:w="562" w:type="dxa"/>
            <w:vMerge/>
            <w:shd w:val="clear" w:color="auto" w:fill="auto"/>
            <w:textDirection w:val="btLr"/>
            <w:vAlign w:val="center"/>
          </w:tcPr>
          <w:p w14:paraId="115DB8C2" w14:textId="77777777" w:rsidR="00911DFA" w:rsidRPr="00731337" w:rsidRDefault="00911DFA"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5385B2DB" w14:textId="0D3E9CD0" w:rsidR="00911DFA" w:rsidRPr="00731337" w:rsidRDefault="00911DFA" w:rsidP="003E07DC">
            <w:pPr>
              <w:rPr>
                <w:rFonts w:ascii="Arial Narrow" w:eastAsia="Times New Roman" w:hAnsi="Arial Narrow" w:cs="Calibri"/>
                <w:color w:val="000000"/>
              </w:rPr>
            </w:pPr>
            <w:r w:rsidRPr="00731337">
              <w:rPr>
                <w:rFonts w:ascii="Arial Narrow" w:eastAsia="Times New Roman" w:hAnsi="Arial Narrow" w:cs="Calibri"/>
                <w:color w:val="000000"/>
              </w:rPr>
              <w:t>Pavero</w:t>
            </w:r>
          </w:p>
        </w:tc>
        <w:tc>
          <w:tcPr>
            <w:tcW w:w="992" w:type="dxa"/>
            <w:shd w:val="clear" w:color="auto" w:fill="auto"/>
            <w:noWrap/>
            <w:vAlign w:val="bottom"/>
          </w:tcPr>
          <w:p w14:paraId="4B2B673B" w14:textId="36128F89" w:rsidR="00911DFA" w:rsidRPr="00731337" w:rsidRDefault="00911DFA" w:rsidP="003E07DC">
            <w:pPr>
              <w:jc w:val="center"/>
              <w:rPr>
                <w:rFonts w:ascii="Arial Narrow" w:eastAsia="Times New Roman" w:hAnsi="Arial Narrow" w:cs="Calibri"/>
                <w:color w:val="000000"/>
              </w:rPr>
            </w:pPr>
            <w:r w:rsidRPr="00731337">
              <w:rPr>
                <w:rFonts w:ascii="Arial Narrow" w:hAnsi="Arial Narrow"/>
                <w:color w:val="000000"/>
              </w:rPr>
              <w:t>519,4</w:t>
            </w:r>
          </w:p>
        </w:tc>
        <w:tc>
          <w:tcPr>
            <w:tcW w:w="1276" w:type="dxa"/>
            <w:vAlign w:val="bottom"/>
          </w:tcPr>
          <w:p w14:paraId="5B241CF2" w14:textId="0119488D" w:rsidR="00911DFA" w:rsidRPr="00731337" w:rsidRDefault="00911DFA" w:rsidP="003E07DC">
            <w:pPr>
              <w:jc w:val="center"/>
              <w:rPr>
                <w:rFonts w:ascii="Arial Narrow" w:hAnsi="Arial Narrow"/>
                <w:color w:val="000000"/>
              </w:rPr>
            </w:pPr>
            <w:r w:rsidRPr="00731337">
              <w:rPr>
                <w:rFonts w:ascii="Arial Narrow" w:hAnsi="Arial Narrow"/>
                <w:color w:val="000000"/>
              </w:rPr>
              <w:t>98,1</w:t>
            </w:r>
          </w:p>
        </w:tc>
        <w:tc>
          <w:tcPr>
            <w:tcW w:w="1134" w:type="dxa"/>
            <w:shd w:val="clear" w:color="auto" w:fill="auto"/>
            <w:noWrap/>
            <w:vAlign w:val="center"/>
          </w:tcPr>
          <w:p w14:paraId="137759F1" w14:textId="75608BBF" w:rsidR="00911DFA" w:rsidRPr="00731337" w:rsidRDefault="00C27A51" w:rsidP="003E07DC">
            <w:pPr>
              <w:jc w:val="center"/>
              <w:rPr>
                <w:rFonts w:ascii="Arial Narrow" w:hAnsi="Arial Narrow"/>
                <w:color w:val="000000"/>
              </w:rPr>
            </w:pPr>
            <w:r w:rsidRPr="00731337">
              <w:rPr>
                <w:rFonts w:ascii="Arial Narrow" w:hAnsi="Arial Narrow"/>
              </w:rPr>
              <w:t>S.I</w:t>
            </w:r>
          </w:p>
        </w:tc>
        <w:tc>
          <w:tcPr>
            <w:tcW w:w="1276" w:type="dxa"/>
            <w:shd w:val="clear" w:color="auto" w:fill="auto"/>
            <w:vAlign w:val="center"/>
          </w:tcPr>
          <w:p w14:paraId="64C226D9" w14:textId="59B8BA4A" w:rsidR="00911DFA" w:rsidRPr="00731337" w:rsidRDefault="00911DFA" w:rsidP="003E07DC">
            <w:pPr>
              <w:rPr>
                <w:rFonts w:ascii="Arial Narrow" w:eastAsia="Times New Roman" w:hAnsi="Arial Narrow" w:cs="Calibri"/>
                <w:color w:val="000000"/>
              </w:rPr>
            </w:pPr>
          </w:p>
        </w:tc>
        <w:tc>
          <w:tcPr>
            <w:tcW w:w="1275" w:type="dxa"/>
            <w:shd w:val="clear" w:color="auto" w:fill="auto"/>
            <w:vAlign w:val="bottom"/>
          </w:tcPr>
          <w:p w14:paraId="07594ACC" w14:textId="6A51A877" w:rsidR="00911DFA" w:rsidRPr="00731337" w:rsidRDefault="00911DFA" w:rsidP="003E07DC">
            <w:pPr>
              <w:jc w:val="center"/>
              <w:rPr>
                <w:rFonts w:ascii="Arial Narrow" w:eastAsia="Times New Roman" w:hAnsi="Arial Narrow" w:cs="Calibri"/>
                <w:color w:val="000000"/>
              </w:rPr>
            </w:pPr>
          </w:p>
        </w:tc>
        <w:tc>
          <w:tcPr>
            <w:tcW w:w="1134" w:type="dxa"/>
            <w:vAlign w:val="bottom"/>
          </w:tcPr>
          <w:p w14:paraId="0797202C" w14:textId="1EC0ED05" w:rsidR="00911DFA" w:rsidRPr="00731337" w:rsidRDefault="00911DFA" w:rsidP="003E07DC">
            <w:pPr>
              <w:jc w:val="center"/>
              <w:rPr>
                <w:rFonts w:ascii="Arial Narrow" w:hAnsi="Arial Narrow"/>
                <w:color w:val="000000"/>
              </w:rPr>
            </w:pPr>
          </w:p>
        </w:tc>
        <w:tc>
          <w:tcPr>
            <w:tcW w:w="1134" w:type="dxa"/>
            <w:shd w:val="clear" w:color="auto" w:fill="auto"/>
            <w:vAlign w:val="center"/>
          </w:tcPr>
          <w:p w14:paraId="4BB9E3F8" w14:textId="77777777" w:rsidR="00911DFA" w:rsidRPr="00731337" w:rsidRDefault="00911DFA" w:rsidP="003E07DC">
            <w:pPr>
              <w:jc w:val="center"/>
              <w:rPr>
                <w:rFonts w:ascii="Arial Narrow" w:hAnsi="Arial Narrow"/>
                <w:strike/>
                <w:color w:val="000000"/>
              </w:rPr>
            </w:pPr>
          </w:p>
        </w:tc>
      </w:tr>
      <w:tr w:rsidR="0095018F" w:rsidRPr="00731337" w14:paraId="0ED23014" w14:textId="77777777" w:rsidTr="004A49F6">
        <w:trPr>
          <w:trHeight w:val="170"/>
          <w:tblHeader/>
          <w:jc w:val="center"/>
        </w:trPr>
        <w:tc>
          <w:tcPr>
            <w:tcW w:w="562" w:type="dxa"/>
            <w:vMerge w:val="restart"/>
            <w:shd w:val="clear" w:color="auto" w:fill="auto"/>
            <w:textDirection w:val="btLr"/>
            <w:vAlign w:val="center"/>
          </w:tcPr>
          <w:p w14:paraId="6F443030" w14:textId="77777777" w:rsidR="0095018F" w:rsidRPr="00731337" w:rsidRDefault="0095018F"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Pueblo Rico</w:t>
            </w:r>
          </w:p>
        </w:tc>
        <w:tc>
          <w:tcPr>
            <w:tcW w:w="1418" w:type="dxa"/>
            <w:shd w:val="clear" w:color="auto" w:fill="auto"/>
            <w:noWrap/>
            <w:vAlign w:val="center"/>
          </w:tcPr>
          <w:p w14:paraId="25F98D30"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Rincón Santo </w:t>
            </w:r>
          </w:p>
          <w:p w14:paraId="71AA25B4" w14:textId="77777777" w:rsidR="0095018F" w:rsidRPr="00731337" w:rsidRDefault="0095018F" w:rsidP="003E07DC">
            <w:pPr>
              <w:rPr>
                <w:rFonts w:ascii="Arial Narrow" w:eastAsia="Times New Roman" w:hAnsi="Arial Narrow" w:cs="Calibri"/>
              </w:rPr>
            </w:pPr>
          </w:p>
        </w:tc>
        <w:tc>
          <w:tcPr>
            <w:tcW w:w="992" w:type="dxa"/>
            <w:shd w:val="clear" w:color="auto" w:fill="auto"/>
            <w:noWrap/>
            <w:vAlign w:val="bottom"/>
          </w:tcPr>
          <w:p w14:paraId="27755E3B" w14:textId="6CB5096C" w:rsidR="0095018F" w:rsidRPr="00731337" w:rsidRDefault="0095018F" w:rsidP="003E07DC">
            <w:pPr>
              <w:jc w:val="center"/>
              <w:rPr>
                <w:rFonts w:ascii="Arial Narrow" w:eastAsia="Times New Roman" w:hAnsi="Arial Narrow" w:cs="Calibri"/>
              </w:rPr>
            </w:pPr>
            <w:r w:rsidRPr="00731337">
              <w:rPr>
                <w:rFonts w:ascii="Arial Narrow" w:hAnsi="Arial Narrow"/>
                <w:color w:val="000000"/>
              </w:rPr>
              <w:t>948,4</w:t>
            </w:r>
          </w:p>
        </w:tc>
        <w:tc>
          <w:tcPr>
            <w:tcW w:w="1276" w:type="dxa"/>
            <w:vAlign w:val="bottom"/>
          </w:tcPr>
          <w:p w14:paraId="5CACD061" w14:textId="783756E9" w:rsidR="0095018F" w:rsidRPr="00731337" w:rsidRDefault="0095018F" w:rsidP="003E07DC">
            <w:pPr>
              <w:jc w:val="center"/>
              <w:rPr>
                <w:rFonts w:ascii="Arial Narrow" w:hAnsi="Arial Narrow"/>
              </w:rPr>
            </w:pPr>
            <w:r w:rsidRPr="00731337">
              <w:rPr>
                <w:rFonts w:ascii="Arial Narrow" w:hAnsi="Arial Narrow"/>
                <w:color w:val="000000"/>
              </w:rPr>
              <w:t>6,8</w:t>
            </w:r>
          </w:p>
        </w:tc>
        <w:tc>
          <w:tcPr>
            <w:tcW w:w="1134" w:type="dxa"/>
            <w:shd w:val="clear" w:color="auto" w:fill="auto"/>
            <w:noWrap/>
            <w:vAlign w:val="center"/>
          </w:tcPr>
          <w:p w14:paraId="6CC2F5FF" w14:textId="0B097A43" w:rsidR="0095018F" w:rsidRPr="00731337" w:rsidRDefault="003C4BA7" w:rsidP="003E07DC">
            <w:pPr>
              <w:jc w:val="center"/>
              <w:rPr>
                <w:rFonts w:ascii="Arial Narrow" w:hAnsi="Arial Narrow"/>
              </w:rPr>
            </w:pPr>
            <w:r w:rsidRPr="00731337">
              <w:rPr>
                <w:rFonts w:ascii="Arial Narrow" w:hAnsi="Arial Narrow"/>
              </w:rPr>
              <w:t>S.I</w:t>
            </w:r>
          </w:p>
        </w:tc>
        <w:tc>
          <w:tcPr>
            <w:tcW w:w="1276" w:type="dxa"/>
            <w:shd w:val="clear" w:color="auto" w:fill="auto"/>
            <w:vAlign w:val="center"/>
          </w:tcPr>
          <w:p w14:paraId="0E6432E6"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Yarumal </w:t>
            </w:r>
          </w:p>
        </w:tc>
        <w:tc>
          <w:tcPr>
            <w:tcW w:w="1275" w:type="dxa"/>
            <w:shd w:val="clear" w:color="auto" w:fill="auto"/>
            <w:vAlign w:val="bottom"/>
          </w:tcPr>
          <w:p w14:paraId="35014D64" w14:textId="77777777" w:rsidR="0095018F" w:rsidRPr="00731337" w:rsidRDefault="0095018F" w:rsidP="003E07DC">
            <w:pPr>
              <w:jc w:val="right"/>
              <w:rPr>
                <w:rFonts w:ascii="Arial Narrow" w:eastAsia="Times New Roman" w:hAnsi="Arial Narrow" w:cs="Calibri"/>
                <w:color w:val="000000"/>
                <w:lang w:val="en-US"/>
              </w:rPr>
            </w:pPr>
            <w:r w:rsidRPr="00731337">
              <w:rPr>
                <w:rFonts w:ascii="Arial Narrow" w:hAnsi="Arial Narrow" w:cs="Calibri"/>
                <w:color w:val="000000"/>
              </w:rPr>
              <w:t>1105,1</w:t>
            </w:r>
          </w:p>
        </w:tc>
        <w:tc>
          <w:tcPr>
            <w:tcW w:w="1134" w:type="dxa"/>
            <w:vAlign w:val="bottom"/>
          </w:tcPr>
          <w:p w14:paraId="0E02B2C6" w14:textId="77777777" w:rsidR="0095018F" w:rsidRPr="00731337" w:rsidRDefault="0095018F" w:rsidP="003E07DC">
            <w:pPr>
              <w:jc w:val="right"/>
              <w:rPr>
                <w:rFonts w:ascii="Arial Narrow" w:hAnsi="Arial Narrow" w:cs="Calibri"/>
                <w:color w:val="000000"/>
              </w:rPr>
            </w:pPr>
            <w:r w:rsidRPr="00731337">
              <w:rPr>
                <w:rFonts w:ascii="Arial Narrow" w:hAnsi="Arial Narrow" w:cs="Calibri"/>
                <w:color w:val="000000"/>
              </w:rPr>
              <w:t>111,3</w:t>
            </w:r>
          </w:p>
        </w:tc>
        <w:tc>
          <w:tcPr>
            <w:tcW w:w="1134" w:type="dxa"/>
            <w:shd w:val="clear" w:color="auto" w:fill="auto"/>
            <w:vAlign w:val="center"/>
          </w:tcPr>
          <w:p w14:paraId="1891074F" w14:textId="40FE8AF5" w:rsidR="0095018F" w:rsidRPr="00731337" w:rsidRDefault="00C27A51" w:rsidP="003E07DC">
            <w:pPr>
              <w:jc w:val="center"/>
              <w:rPr>
                <w:rFonts w:ascii="Arial Narrow" w:hAnsi="Arial Narrow"/>
                <w:color w:val="000000"/>
              </w:rPr>
            </w:pPr>
            <w:r w:rsidRPr="00731337">
              <w:rPr>
                <w:rFonts w:ascii="Arial Narrow" w:hAnsi="Arial Narrow"/>
              </w:rPr>
              <w:t>S.I</w:t>
            </w:r>
          </w:p>
        </w:tc>
      </w:tr>
      <w:tr w:rsidR="0095018F" w:rsidRPr="00731337" w14:paraId="33811929" w14:textId="77777777" w:rsidTr="004A49F6">
        <w:trPr>
          <w:trHeight w:val="170"/>
          <w:tblHeader/>
          <w:jc w:val="center"/>
        </w:trPr>
        <w:tc>
          <w:tcPr>
            <w:tcW w:w="562" w:type="dxa"/>
            <w:vMerge/>
            <w:shd w:val="clear" w:color="auto" w:fill="auto"/>
            <w:textDirection w:val="btLr"/>
            <w:vAlign w:val="center"/>
          </w:tcPr>
          <w:p w14:paraId="308B2298" w14:textId="77777777" w:rsidR="0095018F" w:rsidRPr="00731337" w:rsidRDefault="0095018F" w:rsidP="003E07DC">
            <w:pPr>
              <w:ind w:left="113" w:right="113"/>
              <w:jc w:val="center"/>
              <w:rPr>
                <w:rFonts w:ascii="Arial Narrow" w:eastAsia="Times New Roman" w:hAnsi="Arial Narrow" w:cs="Calibri"/>
                <w:bCs/>
                <w:color w:val="000000"/>
              </w:rPr>
            </w:pPr>
          </w:p>
        </w:tc>
        <w:tc>
          <w:tcPr>
            <w:tcW w:w="1418" w:type="dxa"/>
            <w:shd w:val="clear" w:color="auto" w:fill="auto"/>
            <w:noWrap/>
            <w:vAlign w:val="center"/>
          </w:tcPr>
          <w:p w14:paraId="64BAE4F4" w14:textId="77777777" w:rsidR="0095018F" w:rsidRPr="00731337" w:rsidRDefault="0095018F" w:rsidP="003E07DC">
            <w:pPr>
              <w:rPr>
                <w:rFonts w:ascii="Arial Narrow" w:eastAsia="Times New Roman" w:hAnsi="Arial Narrow" w:cs="Calibri"/>
              </w:rPr>
            </w:pPr>
            <w:r w:rsidRPr="00731337">
              <w:rPr>
                <w:rFonts w:ascii="Arial Narrow" w:eastAsia="Times New Roman" w:hAnsi="Arial Narrow" w:cs="Calibri"/>
              </w:rPr>
              <w:t xml:space="preserve">La Trinidad </w:t>
            </w:r>
          </w:p>
          <w:p w14:paraId="70EE4645" w14:textId="77777777" w:rsidR="0095018F" w:rsidRPr="00731337" w:rsidRDefault="0095018F" w:rsidP="003E07DC">
            <w:pPr>
              <w:rPr>
                <w:rFonts w:ascii="Arial Narrow" w:eastAsia="Times New Roman" w:hAnsi="Arial Narrow" w:cs="Calibri"/>
              </w:rPr>
            </w:pPr>
          </w:p>
        </w:tc>
        <w:tc>
          <w:tcPr>
            <w:tcW w:w="992" w:type="dxa"/>
            <w:shd w:val="clear" w:color="auto" w:fill="auto"/>
            <w:noWrap/>
            <w:vAlign w:val="bottom"/>
          </w:tcPr>
          <w:p w14:paraId="000AB8E9" w14:textId="7B6794ED" w:rsidR="0095018F" w:rsidRPr="00731337" w:rsidRDefault="0095018F" w:rsidP="003E07DC">
            <w:pPr>
              <w:jc w:val="center"/>
              <w:rPr>
                <w:rFonts w:ascii="Arial Narrow" w:eastAsia="Times New Roman" w:hAnsi="Arial Narrow" w:cs="Calibri"/>
              </w:rPr>
            </w:pPr>
            <w:r w:rsidRPr="00731337">
              <w:rPr>
                <w:rFonts w:ascii="Arial Narrow" w:hAnsi="Arial Narrow"/>
                <w:color w:val="000000"/>
              </w:rPr>
              <w:t>2341,8</w:t>
            </w:r>
          </w:p>
        </w:tc>
        <w:tc>
          <w:tcPr>
            <w:tcW w:w="1276" w:type="dxa"/>
            <w:vAlign w:val="bottom"/>
          </w:tcPr>
          <w:p w14:paraId="36646F3A" w14:textId="4FC92FDF" w:rsidR="0095018F" w:rsidRPr="00731337" w:rsidRDefault="0095018F" w:rsidP="003E07DC">
            <w:pPr>
              <w:jc w:val="center"/>
              <w:rPr>
                <w:rFonts w:ascii="Arial Narrow" w:hAnsi="Arial Narrow"/>
              </w:rPr>
            </w:pPr>
            <w:r w:rsidRPr="00731337">
              <w:rPr>
                <w:rFonts w:ascii="Arial Narrow" w:hAnsi="Arial Narrow"/>
                <w:color w:val="000000"/>
              </w:rPr>
              <w:t>1211,9</w:t>
            </w:r>
          </w:p>
        </w:tc>
        <w:tc>
          <w:tcPr>
            <w:tcW w:w="1134" w:type="dxa"/>
            <w:shd w:val="clear" w:color="auto" w:fill="auto"/>
            <w:noWrap/>
            <w:vAlign w:val="center"/>
          </w:tcPr>
          <w:p w14:paraId="460BE0D5" w14:textId="1EF3D39A" w:rsidR="0095018F" w:rsidRPr="00731337" w:rsidRDefault="003C4BA7" w:rsidP="003E07DC">
            <w:pPr>
              <w:jc w:val="center"/>
              <w:rPr>
                <w:rFonts w:ascii="Arial Narrow" w:hAnsi="Arial Narrow"/>
              </w:rPr>
            </w:pPr>
            <w:r w:rsidRPr="00731337">
              <w:rPr>
                <w:rFonts w:ascii="Arial Narrow" w:hAnsi="Arial Narrow"/>
              </w:rPr>
              <w:t>85</w:t>
            </w:r>
          </w:p>
        </w:tc>
        <w:tc>
          <w:tcPr>
            <w:tcW w:w="1276" w:type="dxa"/>
          </w:tcPr>
          <w:p w14:paraId="50BD2DE9" w14:textId="77777777" w:rsidR="0095018F" w:rsidRPr="00731337" w:rsidRDefault="0095018F" w:rsidP="003E07DC">
            <w:pPr>
              <w:jc w:val="center"/>
              <w:rPr>
                <w:rFonts w:ascii="Arial Narrow" w:hAnsi="Arial Narrow"/>
                <w:color w:val="000000"/>
              </w:rPr>
            </w:pPr>
          </w:p>
        </w:tc>
        <w:tc>
          <w:tcPr>
            <w:tcW w:w="3543" w:type="dxa"/>
            <w:gridSpan w:val="3"/>
            <w:shd w:val="clear" w:color="auto" w:fill="auto"/>
            <w:vAlign w:val="center"/>
          </w:tcPr>
          <w:p w14:paraId="04971805" w14:textId="77777777" w:rsidR="0095018F" w:rsidRPr="00731337" w:rsidRDefault="0095018F" w:rsidP="003E07DC">
            <w:pPr>
              <w:jc w:val="center"/>
              <w:rPr>
                <w:rFonts w:ascii="Arial Narrow" w:hAnsi="Arial Narrow"/>
                <w:color w:val="000000"/>
              </w:rPr>
            </w:pPr>
          </w:p>
        </w:tc>
      </w:tr>
      <w:tr w:rsidR="003C4BA7" w:rsidRPr="00731337" w14:paraId="2D649E68" w14:textId="77777777" w:rsidTr="003748A6">
        <w:trPr>
          <w:trHeight w:val="170"/>
          <w:tblHeader/>
          <w:jc w:val="center"/>
        </w:trPr>
        <w:tc>
          <w:tcPr>
            <w:tcW w:w="562" w:type="dxa"/>
            <w:vMerge w:val="restart"/>
            <w:shd w:val="clear" w:color="auto" w:fill="auto"/>
            <w:textDirection w:val="btLr"/>
            <w:vAlign w:val="center"/>
          </w:tcPr>
          <w:p w14:paraId="7AAF0D36" w14:textId="77777777" w:rsidR="003C4BA7" w:rsidRPr="00731337" w:rsidRDefault="003C4BA7" w:rsidP="003E07DC">
            <w:pPr>
              <w:ind w:left="113" w:right="113"/>
              <w:jc w:val="center"/>
              <w:rPr>
                <w:rFonts w:ascii="Arial Narrow" w:eastAsia="Times New Roman" w:hAnsi="Arial Narrow" w:cs="Calibri"/>
                <w:bCs/>
                <w:color w:val="000000"/>
              </w:rPr>
            </w:pPr>
            <w:r w:rsidRPr="00731337">
              <w:rPr>
                <w:rFonts w:ascii="Arial Narrow" w:eastAsia="Times New Roman" w:hAnsi="Arial Narrow" w:cs="Calibri"/>
                <w:bCs/>
                <w:color w:val="000000"/>
              </w:rPr>
              <w:t>Belén de Umbría</w:t>
            </w:r>
          </w:p>
        </w:tc>
        <w:tc>
          <w:tcPr>
            <w:tcW w:w="1418" w:type="dxa"/>
            <w:shd w:val="clear" w:color="auto" w:fill="auto"/>
            <w:noWrap/>
            <w:vAlign w:val="center"/>
          </w:tcPr>
          <w:p w14:paraId="289AD039"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Llorona Alta y Baja</w:t>
            </w:r>
          </w:p>
        </w:tc>
        <w:tc>
          <w:tcPr>
            <w:tcW w:w="992" w:type="dxa"/>
            <w:shd w:val="clear" w:color="auto" w:fill="auto"/>
            <w:noWrap/>
            <w:vAlign w:val="bottom"/>
          </w:tcPr>
          <w:p w14:paraId="5632DB12" w14:textId="1D7A1380" w:rsidR="003C4BA7" w:rsidRPr="00731337" w:rsidRDefault="003C4BA7" w:rsidP="003E07DC">
            <w:pPr>
              <w:jc w:val="center"/>
              <w:rPr>
                <w:rFonts w:ascii="Arial Narrow" w:eastAsia="Times New Roman" w:hAnsi="Arial Narrow" w:cs="Calibri"/>
                <w:color w:val="000000"/>
              </w:rPr>
            </w:pPr>
            <w:r w:rsidRPr="00731337">
              <w:rPr>
                <w:rFonts w:ascii="Arial Narrow" w:hAnsi="Arial Narrow"/>
                <w:color w:val="000000"/>
              </w:rPr>
              <w:t>609,4</w:t>
            </w:r>
          </w:p>
        </w:tc>
        <w:tc>
          <w:tcPr>
            <w:tcW w:w="1276" w:type="dxa"/>
            <w:vAlign w:val="bottom"/>
          </w:tcPr>
          <w:p w14:paraId="780B1C80" w14:textId="6F4ADD81" w:rsidR="003C4BA7" w:rsidRPr="00731337" w:rsidRDefault="003C4BA7" w:rsidP="003E07DC">
            <w:pPr>
              <w:jc w:val="center"/>
              <w:rPr>
                <w:rFonts w:ascii="Arial Narrow" w:hAnsi="Arial Narrow"/>
                <w:color w:val="000000"/>
              </w:rPr>
            </w:pPr>
            <w:r w:rsidRPr="00731337">
              <w:rPr>
                <w:rFonts w:ascii="Arial Narrow" w:hAnsi="Arial Narrow"/>
                <w:color w:val="000000"/>
              </w:rPr>
              <w:t>357,2</w:t>
            </w:r>
          </w:p>
        </w:tc>
        <w:tc>
          <w:tcPr>
            <w:tcW w:w="1134" w:type="dxa"/>
            <w:shd w:val="clear" w:color="auto" w:fill="auto"/>
            <w:noWrap/>
            <w:vAlign w:val="center"/>
          </w:tcPr>
          <w:p w14:paraId="5D5147F8" w14:textId="28CB525A" w:rsidR="003C4BA7" w:rsidRPr="00731337" w:rsidRDefault="003C4BA7" w:rsidP="003E07DC">
            <w:pPr>
              <w:jc w:val="center"/>
              <w:rPr>
                <w:rFonts w:ascii="Arial Narrow" w:hAnsi="Arial Narrow"/>
                <w:color w:val="000000"/>
              </w:rPr>
            </w:pPr>
            <w:r w:rsidRPr="00731337">
              <w:rPr>
                <w:rFonts w:ascii="Arial Narrow" w:hAnsi="Arial Narrow"/>
                <w:color w:val="000000"/>
              </w:rPr>
              <w:t>80</w:t>
            </w:r>
          </w:p>
        </w:tc>
        <w:tc>
          <w:tcPr>
            <w:tcW w:w="1276" w:type="dxa"/>
            <w:shd w:val="clear" w:color="auto" w:fill="auto"/>
            <w:vAlign w:val="center"/>
          </w:tcPr>
          <w:p w14:paraId="1242DD79"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Los Alpes</w:t>
            </w:r>
          </w:p>
        </w:tc>
        <w:tc>
          <w:tcPr>
            <w:tcW w:w="1275" w:type="dxa"/>
            <w:shd w:val="clear" w:color="auto" w:fill="auto"/>
          </w:tcPr>
          <w:p w14:paraId="2A371F69" w14:textId="6B9EDE21" w:rsidR="003C4BA7" w:rsidRPr="00731337" w:rsidRDefault="003C4BA7" w:rsidP="003E07DC">
            <w:pPr>
              <w:jc w:val="center"/>
              <w:rPr>
                <w:rFonts w:ascii="Arial Narrow" w:eastAsia="Times New Roman" w:hAnsi="Arial Narrow" w:cs="Calibri"/>
                <w:color w:val="000000"/>
              </w:rPr>
            </w:pPr>
            <w:r w:rsidRPr="00731337">
              <w:rPr>
                <w:rFonts w:ascii="Arial Narrow" w:hAnsi="Arial Narrow"/>
              </w:rPr>
              <w:t>S.I</w:t>
            </w:r>
          </w:p>
        </w:tc>
        <w:tc>
          <w:tcPr>
            <w:tcW w:w="1134" w:type="dxa"/>
          </w:tcPr>
          <w:p w14:paraId="1FBCB851" w14:textId="48BC95F1" w:rsidR="003C4BA7" w:rsidRPr="00731337" w:rsidRDefault="003C4BA7" w:rsidP="003E07DC">
            <w:pPr>
              <w:jc w:val="center"/>
              <w:rPr>
                <w:rFonts w:ascii="Arial Narrow" w:hAnsi="Arial Narrow"/>
                <w:color w:val="000000"/>
              </w:rPr>
            </w:pPr>
            <w:r w:rsidRPr="00731337">
              <w:rPr>
                <w:rFonts w:ascii="Arial Narrow" w:hAnsi="Arial Narrow"/>
              </w:rPr>
              <w:t>S.I</w:t>
            </w:r>
          </w:p>
        </w:tc>
        <w:tc>
          <w:tcPr>
            <w:tcW w:w="1134" w:type="dxa"/>
            <w:shd w:val="clear" w:color="auto" w:fill="auto"/>
            <w:vAlign w:val="center"/>
          </w:tcPr>
          <w:p w14:paraId="25F7C59B" w14:textId="42E17271" w:rsidR="003C4BA7" w:rsidRPr="00731337" w:rsidRDefault="003C4BA7" w:rsidP="003E07DC">
            <w:pPr>
              <w:jc w:val="center"/>
              <w:rPr>
                <w:rFonts w:ascii="Arial Narrow" w:hAnsi="Arial Narrow"/>
                <w:color w:val="000000"/>
              </w:rPr>
            </w:pPr>
            <w:r w:rsidRPr="00731337">
              <w:rPr>
                <w:rFonts w:ascii="Arial Narrow" w:hAnsi="Arial Narrow"/>
              </w:rPr>
              <w:t>S.I</w:t>
            </w:r>
          </w:p>
        </w:tc>
      </w:tr>
      <w:tr w:rsidR="000C3AAA" w:rsidRPr="00731337" w14:paraId="6A5D2F0C" w14:textId="77777777" w:rsidTr="003748A6">
        <w:trPr>
          <w:trHeight w:val="170"/>
          <w:tblHeader/>
          <w:jc w:val="center"/>
        </w:trPr>
        <w:tc>
          <w:tcPr>
            <w:tcW w:w="562" w:type="dxa"/>
            <w:vMerge/>
            <w:shd w:val="clear" w:color="auto" w:fill="auto"/>
            <w:textDirection w:val="btLr"/>
            <w:vAlign w:val="center"/>
          </w:tcPr>
          <w:p w14:paraId="081DC01F" w14:textId="77777777" w:rsidR="000C3AAA" w:rsidRPr="00731337" w:rsidRDefault="000C3AAA"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8600B8C"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La Frontera</w:t>
            </w:r>
          </w:p>
        </w:tc>
        <w:tc>
          <w:tcPr>
            <w:tcW w:w="992" w:type="dxa"/>
            <w:shd w:val="clear" w:color="auto" w:fill="auto"/>
            <w:noWrap/>
          </w:tcPr>
          <w:p w14:paraId="17A7F319" w14:textId="0EB09A0D" w:rsidR="000C3AAA" w:rsidRPr="00731337" w:rsidRDefault="000C3AAA" w:rsidP="003E07DC">
            <w:pPr>
              <w:jc w:val="center"/>
              <w:rPr>
                <w:rFonts w:ascii="Arial Narrow" w:eastAsia="Times New Roman" w:hAnsi="Arial Narrow" w:cs="Calibri"/>
                <w:color w:val="000000"/>
              </w:rPr>
            </w:pPr>
            <w:r w:rsidRPr="00731337">
              <w:rPr>
                <w:rFonts w:ascii="Arial Narrow" w:hAnsi="Arial Narrow"/>
              </w:rPr>
              <w:t>S.I</w:t>
            </w:r>
          </w:p>
        </w:tc>
        <w:tc>
          <w:tcPr>
            <w:tcW w:w="1276" w:type="dxa"/>
          </w:tcPr>
          <w:p w14:paraId="2125B5AA" w14:textId="281294C1" w:rsidR="000C3AAA" w:rsidRPr="00731337" w:rsidRDefault="000C3AAA" w:rsidP="003E07DC">
            <w:pPr>
              <w:jc w:val="center"/>
              <w:rPr>
                <w:rFonts w:ascii="Arial Narrow" w:hAnsi="Arial Narrow"/>
                <w:color w:val="000000"/>
              </w:rPr>
            </w:pPr>
            <w:r w:rsidRPr="00731337">
              <w:rPr>
                <w:rFonts w:ascii="Arial Narrow" w:hAnsi="Arial Narrow"/>
              </w:rPr>
              <w:t>S.I</w:t>
            </w:r>
          </w:p>
        </w:tc>
        <w:tc>
          <w:tcPr>
            <w:tcW w:w="1134" w:type="dxa"/>
            <w:shd w:val="clear" w:color="auto" w:fill="auto"/>
            <w:noWrap/>
            <w:vAlign w:val="center"/>
          </w:tcPr>
          <w:p w14:paraId="3EB6FB59" w14:textId="1B231659" w:rsidR="000C3AAA" w:rsidRPr="00731337" w:rsidRDefault="000C3AAA" w:rsidP="003E07DC">
            <w:pPr>
              <w:jc w:val="center"/>
              <w:rPr>
                <w:rFonts w:ascii="Arial Narrow" w:hAnsi="Arial Narrow"/>
                <w:color w:val="000000"/>
              </w:rPr>
            </w:pPr>
            <w:r w:rsidRPr="00731337">
              <w:rPr>
                <w:rFonts w:ascii="Arial Narrow" w:hAnsi="Arial Narrow"/>
                <w:color w:val="000000"/>
              </w:rPr>
              <w:t>60</w:t>
            </w:r>
          </w:p>
        </w:tc>
        <w:tc>
          <w:tcPr>
            <w:tcW w:w="1276" w:type="dxa"/>
            <w:shd w:val="clear" w:color="auto" w:fill="auto"/>
            <w:vAlign w:val="center"/>
          </w:tcPr>
          <w:p w14:paraId="0CD54ED7" w14:textId="77777777" w:rsidR="000C3AAA" w:rsidRPr="00731337" w:rsidRDefault="000C3AAA" w:rsidP="003E07DC">
            <w:pPr>
              <w:rPr>
                <w:rFonts w:ascii="Arial Narrow" w:eastAsia="Times New Roman" w:hAnsi="Arial Narrow" w:cs="Calibri"/>
                <w:color w:val="000000"/>
              </w:rPr>
            </w:pPr>
            <w:r w:rsidRPr="00731337">
              <w:rPr>
                <w:rFonts w:ascii="Arial Narrow" w:eastAsia="Times New Roman" w:hAnsi="Arial Narrow" w:cs="Calibri"/>
                <w:color w:val="000000"/>
              </w:rPr>
              <w:t>El Progreso</w:t>
            </w:r>
          </w:p>
        </w:tc>
        <w:tc>
          <w:tcPr>
            <w:tcW w:w="1275" w:type="dxa"/>
            <w:shd w:val="clear" w:color="auto" w:fill="auto"/>
          </w:tcPr>
          <w:p w14:paraId="6E3E48D9" w14:textId="71FAF601" w:rsidR="000C3AAA" w:rsidRPr="00731337" w:rsidRDefault="000C3AAA" w:rsidP="003E07DC">
            <w:pPr>
              <w:jc w:val="center"/>
              <w:rPr>
                <w:rFonts w:ascii="Arial Narrow" w:eastAsia="Times New Roman" w:hAnsi="Arial Narrow" w:cs="Calibri"/>
                <w:color w:val="000000"/>
              </w:rPr>
            </w:pPr>
            <w:r w:rsidRPr="00731337">
              <w:rPr>
                <w:rFonts w:ascii="Arial Narrow" w:hAnsi="Arial Narrow"/>
              </w:rPr>
              <w:t>S.I</w:t>
            </w:r>
          </w:p>
        </w:tc>
        <w:tc>
          <w:tcPr>
            <w:tcW w:w="1134" w:type="dxa"/>
          </w:tcPr>
          <w:p w14:paraId="667D9641" w14:textId="43BC7222" w:rsidR="000C3AAA" w:rsidRPr="00731337" w:rsidRDefault="000C3AAA" w:rsidP="003E07DC">
            <w:pPr>
              <w:jc w:val="center"/>
              <w:rPr>
                <w:rFonts w:ascii="Arial Narrow" w:hAnsi="Arial Narrow"/>
                <w:color w:val="000000"/>
              </w:rPr>
            </w:pPr>
            <w:r w:rsidRPr="00731337">
              <w:rPr>
                <w:rFonts w:ascii="Arial Narrow" w:hAnsi="Arial Narrow"/>
              </w:rPr>
              <w:t>S.I</w:t>
            </w:r>
          </w:p>
        </w:tc>
        <w:tc>
          <w:tcPr>
            <w:tcW w:w="1134" w:type="dxa"/>
            <w:shd w:val="clear" w:color="auto" w:fill="auto"/>
            <w:vAlign w:val="center"/>
          </w:tcPr>
          <w:p w14:paraId="7AFA2B54" w14:textId="34ED358A" w:rsidR="000C3AAA" w:rsidRPr="00731337" w:rsidRDefault="000C3AAA" w:rsidP="003E07DC">
            <w:pPr>
              <w:jc w:val="center"/>
              <w:rPr>
                <w:rFonts w:ascii="Arial Narrow" w:hAnsi="Arial Narrow"/>
                <w:color w:val="000000"/>
              </w:rPr>
            </w:pPr>
            <w:r w:rsidRPr="00731337">
              <w:rPr>
                <w:rFonts w:ascii="Arial Narrow" w:hAnsi="Arial Narrow"/>
              </w:rPr>
              <w:t>140</w:t>
            </w:r>
          </w:p>
        </w:tc>
      </w:tr>
      <w:tr w:rsidR="0095018F" w:rsidRPr="00731337" w14:paraId="7A92911C" w14:textId="77777777" w:rsidTr="004A49F6">
        <w:trPr>
          <w:trHeight w:val="170"/>
          <w:tblHeader/>
          <w:jc w:val="center"/>
        </w:trPr>
        <w:tc>
          <w:tcPr>
            <w:tcW w:w="562" w:type="dxa"/>
            <w:vMerge/>
            <w:shd w:val="clear" w:color="auto" w:fill="auto"/>
            <w:textDirection w:val="btLr"/>
            <w:vAlign w:val="center"/>
          </w:tcPr>
          <w:p w14:paraId="13E2D12E"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F7F81D0"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La Tribuna</w:t>
            </w:r>
          </w:p>
        </w:tc>
        <w:tc>
          <w:tcPr>
            <w:tcW w:w="992" w:type="dxa"/>
            <w:shd w:val="clear" w:color="auto" w:fill="auto"/>
            <w:noWrap/>
            <w:vAlign w:val="bottom"/>
          </w:tcPr>
          <w:p w14:paraId="59A3F9EE" w14:textId="77B0BE0F"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699,4</w:t>
            </w:r>
          </w:p>
        </w:tc>
        <w:tc>
          <w:tcPr>
            <w:tcW w:w="1276" w:type="dxa"/>
            <w:vAlign w:val="bottom"/>
          </w:tcPr>
          <w:p w14:paraId="02B7F28F" w14:textId="52785084" w:rsidR="0095018F" w:rsidRPr="00731337" w:rsidRDefault="0095018F" w:rsidP="003E07DC">
            <w:pPr>
              <w:jc w:val="center"/>
              <w:rPr>
                <w:rFonts w:ascii="Arial Narrow" w:hAnsi="Arial Narrow"/>
                <w:color w:val="000000"/>
              </w:rPr>
            </w:pPr>
            <w:r w:rsidRPr="00731337">
              <w:rPr>
                <w:rFonts w:ascii="Arial Narrow" w:hAnsi="Arial Narrow"/>
                <w:color w:val="000000"/>
              </w:rPr>
              <w:t>416,6</w:t>
            </w:r>
          </w:p>
        </w:tc>
        <w:tc>
          <w:tcPr>
            <w:tcW w:w="1134" w:type="dxa"/>
            <w:shd w:val="clear" w:color="auto" w:fill="auto"/>
            <w:noWrap/>
            <w:vAlign w:val="center"/>
          </w:tcPr>
          <w:p w14:paraId="65E11C48" w14:textId="1246935D" w:rsidR="0095018F" w:rsidRPr="00731337" w:rsidRDefault="003C4BA7" w:rsidP="003E07DC">
            <w:pPr>
              <w:jc w:val="center"/>
              <w:rPr>
                <w:rFonts w:ascii="Arial Narrow" w:hAnsi="Arial Narrow"/>
                <w:color w:val="000000"/>
              </w:rPr>
            </w:pPr>
            <w:r w:rsidRPr="00731337">
              <w:rPr>
                <w:rFonts w:ascii="Arial Narrow" w:hAnsi="Arial Narrow"/>
                <w:color w:val="000000"/>
              </w:rPr>
              <w:t>120</w:t>
            </w:r>
          </w:p>
        </w:tc>
        <w:tc>
          <w:tcPr>
            <w:tcW w:w="1276" w:type="dxa"/>
            <w:shd w:val="clear" w:color="auto" w:fill="auto"/>
            <w:vAlign w:val="center"/>
          </w:tcPr>
          <w:p w14:paraId="0806E92D"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La Selva Alta</w:t>
            </w:r>
          </w:p>
        </w:tc>
        <w:tc>
          <w:tcPr>
            <w:tcW w:w="1275" w:type="dxa"/>
            <w:shd w:val="clear" w:color="auto" w:fill="auto"/>
            <w:vAlign w:val="bottom"/>
          </w:tcPr>
          <w:p w14:paraId="0C2C26DD" w14:textId="0CAD4A70"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681,2</w:t>
            </w:r>
          </w:p>
        </w:tc>
        <w:tc>
          <w:tcPr>
            <w:tcW w:w="1134" w:type="dxa"/>
            <w:vAlign w:val="bottom"/>
          </w:tcPr>
          <w:p w14:paraId="14DB92A7" w14:textId="6F0D6F3F" w:rsidR="0095018F" w:rsidRPr="00731337" w:rsidRDefault="0095018F" w:rsidP="003E07DC">
            <w:pPr>
              <w:jc w:val="center"/>
              <w:rPr>
                <w:rFonts w:ascii="Arial Narrow" w:hAnsi="Arial Narrow"/>
                <w:color w:val="000000"/>
              </w:rPr>
            </w:pPr>
            <w:r w:rsidRPr="00731337">
              <w:rPr>
                <w:rFonts w:ascii="Arial Narrow" w:hAnsi="Arial Narrow"/>
                <w:color w:val="000000"/>
              </w:rPr>
              <w:t>527,1</w:t>
            </w:r>
          </w:p>
        </w:tc>
        <w:tc>
          <w:tcPr>
            <w:tcW w:w="1134" w:type="dxa"/>
            <w:shd w:val="clear" w:color="auto" w:fill="auto"/>
            <w:vAlign w:val="center"/>
          </w:tcPr>
          <w:p w14:paraId="4695C425" w14:textId="0866B872" w:rsidR="0095018F" w:rsidRPr="00731337" w:rsidRDefault="000C3AAA" w:rsidP="003E07DC">
            <w:pPr>
              <w:jc w:val="center"/>
              <w:rPr>
                <w:rFonts w:ascii="Arial Narrow" w:hAnsi="Arial Narrow"/>
                <w:color w:val="000000"/>
              </w:rPr>
            </w:pPr>
            <w:r w:rsidRPr="00731337">
              <w:rPr>
                <w:rFonts w:ascii="Arial Narrow" w:hAnsi="Arial Narrow"/>
                <w:color w:val="000000"/>
              </w:rPr>
              <w:t>132</w:t>
            </w:r>
          </w:p>
        </w:tc>
      </w:tr>
      <w:tr w:rsidR="0095018F" w:rsidRPr="00731337" w14:paraId="2C83817F" w14:textId="77777777" w:rsidTr="004A49F6">
        <w:trPr>
          <w:trHeight w:val="170"/>
          <w:tblHeader/>
          <w:jc w:val="center"/>
        </w:trPr>
        <w:tc>
          <w:tcPr>
            <w:tcW w:w="562" w:type="dxa"/>
            <w:vMerge/>
            <w:shd w:val="clear" w:color="auto" w:fill="auto"/>
            <w:textDirection w:val="btLr"/>
            <w:vAlign w:val="center"/>
          </w:tcPr>
          <w:p w14:paraId="63D5DEEC"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1ED5F866"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Alturas </w:t>
            </w:r>
          </w:p>
        </w:tc>
        <w:tc>
          <w:tcPr>
            <w:tcW w:w="992" w:type="dxa"/>
            <w:shd w:val="clear" w:color="auto" w:fill="auto"/>
            <w:noWrap/>
            <w:vAlign w:val="bottom"/>
          </w:tcPr>
          <w:p w14:paraId="11A733C7" w14:textId="76CAA5ED"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430,6</w:t>
            </w:r>
          </w:p>
        </w:tc>
        <w:tc>
          <w:tcPr>
            <w:tcW w:w="1276" w:type="dxa"/>
            <w:vAlign w:val="bottom"/>
          </w:tcPr>
          <w:p w14:paraId="567A2126" w14:textId="574C7D17" w:rsidR="0095018F" w:rsidRPr="00731337" w:rsidRDefault="0095018F" w:rsidP="003E07DC">
            <w:pPr>
              <w:jc w:val="center"/>
              <w:rPr>
                <w:rFonts w:ascii="Arial Narrow" w:hAnsi="Arial Narrow"/>
                <w:color w:val="000000"/>
              </w:rPr>
            </w:pPr>
            <w:r w:rsidRPr="00731337">
              <w:rPr>
                <w:rFonts w:ascii="Arial Narrow" w:hAnsi="Arial Narrow"/>
                <w:color w:val="000000"/>
              </w:rPr>
              <w:t>372,5</w:t>
            </w:r>
          </w:p>
        </w:tc>
        <w:tc>
          <w:tcPr>
            <w:tcW w:w="1134" w:type="dxa"/>
            <w:shd w:val="clear" w:color="auto" w:fill="auto"/>
            <w:noWrap/>
            <w:vAlign w:val="center"/>
          </w:tcPr>
          <w:p w14:paraId="26569010" w14:textId="7DB5214C" w:rsidR="0095018F" w:rsidRPr="00731337" w:rsidRDefault="00E87CDD" w:rsidP="003E07DC">
            <w:pPr>
              <w:jc w:val="center"/>
              <w:rPr>
                <w:rFonts w:ascii="Arial Narrow" w:hAnsi="Arial Narrow"/>
                <w:color w:val="000000"/>
              </w:rPr>
            </w:pPr>
            <w:r w:rsidRPr="00731337">
              <w:rPr>
                <w:rFonts w:ascii="Arial Narrow" w:hAnsi="Arial Narrow"/>
                <w:color w:val="000000"/>
              </w:rPr>
              <w:t>185</w:t>
            </w:r>
          </w:p>
        </w:tc>
        <w:tc>
          <w:tcPr>
            <w:tcW w:w="1276" w:type="dxa"/>
            <w:shd w:val="clear" w:color="auto" w:fill="auto"/>
            <w:vAlign w:val="center"/>
          </w:tcPr>
          <w:p w14:paraId="61E186CF" w14:textId="77777777" w:rsidR="0095018F" w:rsidRPr="00731337" w:rsidRDefault="0095018F" w:rsidP="003E07DC">
            <w:pPr>
              <w:rPr>
                <w:rFonts w:ascii="Arial Narrow" w:eastAsia="Times New Roman" w:hAnsi="Arial Narrow" w:cs="Calibri"/>
                <w:color w:val="000000"/>
              </w:rPr>
            </w:pPr>
            <w:r w:rsidRPr="00731337">
              <w:rPr>
                <w:rFonts w:ascii="Arial Narrow" w:eastAsia="Times New Roman" w:hAnsi="Arial Narrow" w:cs="Calibri"/>
                <w:color w:val="000000"/>
              </w:rPr>
              <w:t>El Roblal</w:t>
            </w:r>
          </w:p>
        </w:tc>
        <w:tc>
          <w:tcPr>
            <w:tcW w:w="1275" w:type="dxa"/>
            <w:shd w:val="clear" w:color="auto" w:fill="auto"/>
            <w:vAlign w:val="bottom"/>
          </w:tcPr>
          <w:p w14:paraId="23FD9A9A" w14:textId="001AB6D3"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62,2</w:t>
            </w:r>
          </w:p>
        </w:tc>
        <w:tc>
          <w:tcPr>
            <w:tcW w:w="1134" w:type="dxa"/>
            <w:vAlign w:val="bottom"/>
          </w:tcPr>
          <w:p w14:paraId="5320D2E5" w14:textId="1BE47E84" w:rsidR="0095018F" w:rsidRPr="00731337" w:rsidRDefault="0095018F" w:rsidP="003E07DC">
            <w:pPr>
              <w:jc w:val="center"/>
              <w:rPr>
                <w:rFonts w:ascii="Arial Narrow" w:hAnsi="Arial Narrow"/>
                <w:color w:val="000000"/>
              </w:rPr>
            </w:pPr>
            <w:r w:rsidRPr="00731337">
              <w:rPr>
                <w:rFonts w:ascii="Arial Narrow" w:hAnsi="Arial Narrow"/>
                <w:color w:val="000000"/>
              </w:rPr>
              <w:t>21,3</w:t>
            </w:r>
          </w:p>
        </w:tc>
        <w:tc>
          <w:tcPr>
            <w:tcW w:w="1134" w:type="dxa"/>
            <w:shd w:val="clear" w:color="auto" w:fill="auto"/>
            <w:vAlign w:val="center"/>
          </w:tcPr>
          <w:p w14:paraId="2D4789F0" w14:textId="77777777" w:rsidR="0095018F" w:rsidRPr="00731337" w:rsidRDefault="0095018F" w:rsidP="003E07DC">
            <w:pPr>
              <w:jc w:val="center"/>
              <w:rPr>
                <w:rFonts w:ascii="Arial Narrow" w:hAnsi="Arial Narrow"/>
                <w:color w:val="000000"/>
              </w:rPr>
            </w:pPr>
          </w:p>
        </w:tc>
      </w:tr>
      <w:tr w:rsidR="003C4BA7" w:rsidRPr="00731337" w14:paraId="6B5F98B8" w14:textId="77777777" w:rsidTr="003748A6">
        <w:trPr>
          <w:trHeight w:val="170"/>
          <w:tblHeader/>
          <w:jc w:val="center"/>
        </w:trPr>
        <w:tc>
          <w:tcPr>
            <w:tcW w:w="562" w:type="dxa"/>
            <w:vMerge/>
            <w:shd w:val="clear" w:color="auto" w:fill="auto"/>
            <w:textDirection w:val="btLr"/>
            <w:vAlign w:val="center"/>
          </w:tcPr>
          <w:p w14:paraId="4C0BBFA6" w14:textId="77777777" w:rsidR="003C4BA7" w:rsidRPr="00731337" w:rsidRDefault="003C4BA7"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79C42D53"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El Tigre</w:t>
            </w:r>
          </w:p>
        </w:tc>
        <w:tc>
          <w:tcPr>
            <w:tcW w:w="992" w:type="dxa"/>
            <w:shd w:val="clear" w:color="auto" w:fill="auto"/>
            <w:noWrap/>
            <w:vAlign w:val="center"/>
          </w:tcPr>
          <w:p w14:paraId="760BCA2D" w14:textId="07BE43C0" w:rsidR="003C4BA7" w:rsidRPr="00731337" w:rsidRDefault="003C4BA7" w:rsidP="003E07DC">
            <w:pPr>
              <w:jc w:val="center"/>
              <w:rPr>
                <w:rFonts w:ascii="Arial Narrow" w:eastAsia="Times New Roman" w:hAnsi="Arial Narrow" w:cs="Calibri"/>
                <w:color w:val="000000"/>
                <w:highlight w:val="cyan"/>
              </w:rPr>
            </w:pPr>
            <w:r w:rsidRPr="00731337">
              <w:rPr>
                <w:rFonts w:ascii="Arial Narrow" w:hAnsi="Arial Narrow"/>
              </w:rPr>
              <w:t>S.I</w:t>
            </w:r>
          </w:p>
        </w:tc>
        <w:tc>
          <w:tcPr>
            <w:tcW w:w="1276" w:type="dxa"/>
          </w:tcPr>
          <w:p w14:paraId="3D581875" w14:textId="2AB3CA35" w:rsidR="003C4BA7" w:rsidRPr="00731337" w:rsidRDefault="003C4BA7" w:rsidP="003E07DC">
            <w:pPr>
              <w:jc w:val="center"/>
              <w:rPr>
                <w:rFonts w:ascii="Arial Narrow" w:hAnsi="Arial Narrow"/>
                <w:color w:val="000000"/>
                <w:highlight w:val="cyan"/>
              </w:rPr>
            </w:pPr>
            <w:r w:rsidRPr="00731337">
              <w:rPr>
                <w:rFonts w:ascii="Arial Narrow" w:hAnsi="Arial Narrow"/>
              </w:rPr>
              <w:t>S.I</w:t>
            </w:r>
          </w:p>
        </w:tc>
        <w:tc>
          <w:tcPr>
            <w:tcW w:w="1134" w:type="dxa"/>
            <w:shd w:val="clear" w:color="auto" w:fill="auto"/>
            <w:noWrap/>
            <w:vAlign w:val="center"/>
          </w:tcPr>
          <w:p w14:paraId="77AF20EF" w14:textId="38902490" w:rsidR="003C4BA7" w:rsidRPr="00731337" w:rsidRDefault="003C4BA7" w:rsidP="003E07DC">
            <w:pPr>
              <w:jc w:val="center"/>
              <w:rPr>
                <w:rFonts w:ascii="Arial Narrow" w:hAnsi="Arial Narrow"/>
                <w:color w:val="000000"/>
              </w:rPr>
            </w:pPr>
            <w:r w:rsidRPr="00731337">
              <w:rPr>
                <w:rFonts w:ascii="Arial Narrow" w:hAnsi="Arial Narrow"/>
                <w:color w:val="000000"/>
              </w:rPr>
              <w:t>190</w:t>
            </w:r>
          </w:p>
        </w:tc>
        <w:tc>
          <w:tcPr>
            <w:tcW w:w="1276" w:type="dxa"/>
            <w:shd w:val="clear" w:color="auto" w:fill="auto"/>
            <w:vAlign w:val="center"/>
          </w:tcPr>
          <w:p w14:paraId="148F6843"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La Frisolera</w:t>
            </w:r>
          </w:p>
        </w:tc>
        <w:tc>
          <w:tcPr>
            <w:tcW w:w="1275" w:type="dxa"/>
            <w:shd w:val="clear" w:color="auto" w:fill="auto"/>
          </w:tcPr>
          <w:p w14:paraId="5C9F9A7F" w14:textId="2DCD7343" w:rsidR="003C4BA7" w:rsidRPr="00731337" w:rsidRDefault="003C4BA7" w:rsidP="003E07DC">
            <w:pPr>
              <w:jc w:val="center"/>
              <w:rPr>
                <w:rFonts w:ascii="Arial Narrow" w:eastAsia="Times New Roman" w:hAnsi="Arial Narrow" w:cs="Calibri"/>
                <w:color w:val="000000"/>
              </w:rPr>
            </w:pPr>
            <w:r w:rsidRPr="00731337">
              <w:rPr>
                <w:rFonts w:ascii="Arial Narrow" w:hAnsi="Arial Narrow"/>
              </w:rPr>
              <w:t>S.I</w:t>
            </w:r>
          </w:p>
        </w:tc>
        <w:tc>
          <w:tcPr>
            <w:tcW w:w="1134" w:type="dxa"/>
          </w:tcPr>
          <w:p w14:paraId="71F6D0E7" w14:textId="3DCBA7F5" w:rsidR="003C4BA7" w:rsidRPr="00731337" w:rsidRDefault="003C4BA7" w:rsidP="003E07DC">
            <w:pPr>
              <w:jc w:val="center"/>
              <w:rPr>
                <w:rFonts w:ascii="Arial Narrow" w:hAnsi="Arial Narrow"/>
                <w:color w:val="000000"/>
              </w:rPr>
            </w:pPr>
            <w:r w:rsidRPr="00731337">
              <w:rPr>
                <w:rFonts w:ascii="Arial Narrow" w:hAnsi="Arial Narrow"/>
              </w:rPr>
              <w:t>S.I</w:t>
            </w:r>
          </w:p>
        </w:tc>
        <w:tc>
          <w:tcPr>
            <w:tcW w:w="1134" w:type="dxa"/>
            <w:shd w:val="clear" w:color="auto" w:fill="auto"/>
            <w:vAlign w:val="center"/>
          </w:tcPr>
          <w:p w14:paraId="24B914CC" w14:textId="48F73AF2" w:rsidR="003C4BA7" w:rsidRPr="00731337" w:rsidRDefault="003C4BA7" w:rsidP="003E07DC">
            <w:pPr>
              <w:jc w:val="center"/>
              <w:rPr>
                <w:rFonts w:ascii="Arial Narrow" w:hAnsi="Arial Narrow"/>
                <w:color w:val="000000"/>
              </w:rPr>
            </w:pPr>
            <w:r w:rsidRPr="00731337">
              <w:rPr>
                <w:rFonts w:ascii="Arial Narrow" w:hAnsi="Arial Narrow"/>
              </w:rPr>
              <w:t>S.I</w:t>
            </w:r>
          </w:p>
        </w:tc>
      </w:tr>
      <w:tr w:rsidR="0095018F" w:rsidRPr="00731337" w14:paraId="648484D9" w14:textId="77777777" w:rsidTr="004A49F6">
        <w:trPr>
          <w:trHeight w:val="170"/>
          <w:tblHeader/>
          <w:jc w:val="center"/>
        </w:trPr>
        <w:tc>
          <w:tcPr>
            <w:tcW w:w="562" w:type="dxa"/>
            <w:vMerge/>
            <w:shd w:val="clear" w:color="auto" w:fill="auto"/>
            <w:textDirection w:val="btLr"/>
            <w:vAlign w:val="center"/>
          </w:tcPr>
          <w:p w14:paraId="4D72B70A" w14:textId="77777777" w:rsidR="0095018F" w:rsidRPr="00731337" w:rsidRDefault="0095018F" w:rsidP="003E07DC">
            <w:pPr>
              <w:ind w:left="113" w:right="113"/>
              <w:jc w:val="center"/>
              <w:rPr>
                <w:rFonts w:ascii="Arial Narrow" w:eastAsia="Times New Roman" w:hAnsi="Arial Narrow" w:cs="Calibri"/>
                <w:bCs/>
                <w:color w:val="000000"/>
                <w:highlight w:val="yellow"/>
              </w:rPr>
            </w:pPr>
          </w:p>
        </w:tc>
        <w:tc>
          <w:tcPr>
            <w:tcW w:w="1418" w:type="dxa"/>
            <w:shd w:val="clear" w:color="auto" w:fill="auto"/>
            <w:noWrap/>
            <w:vAlign w:val="center"/>
          </w:tcPr>
          <w:p w14:paraId="44E4DF90" w14:textId="77777777" w:rsidR="0095018F" w:rsidRPr="00731337" w:rsidRDefault="0095018F" w:rsidP="003E07DC">
            <w:pPr>
              <w:rPr>
                <w:rFonts w:ascii="Arial Narrow" w:eastAsia="Times New Roman" w:hAnsi="Arial Narrow" w:cs="Calibri"/>
                <w:strike/>
                <w:color w:val="000000"/>
              </w:rPr>
            </w:pPr>
            <w:r w:rsidRPr="00731337">
              <w:rPr>
                <w:rFonts w:ascii="Arial Narrow" w:eastAsia="Times New Roman" w:hAnsi="Arial Narrow" w:cs="Calibri"/>
                <w:color w:val="000000"/>
              </w:rPr>
              <w:t>Santa Emilia</w:t>
            </w:r>
          </w:p>
        </w:tc>
        <w:tc>
          <w:tcPr>
            <w:tcW w:w="992" w:type="dxa"/>
            <w:shd w:val="clear" w:color="auto" w:fill="auto"/>
            <w:noWrap/>
            <w:vAlign w:val="bottom"/>
          </w:tcPr>
          <w:p w14:paraId="1B61647E" w14:textId="1E6D5FDF" w:rsidR="0095018F" w:rsidRPr="00731337" w:rsidRDefault="0095018F" w:rsidP="003E07DC">
            <w:pPr>
              <w:jc w:val="center"/>
              <w:rPr>
                <w:rFonts w:ascii="Arial Narrow" w:eastAsia="Times New Roman" w:hAnsi="Arial Narrow" w:cs="Calibri"/>
                <w:color w:val="000000"/>
              </w:rPr>
            </w:pPr>
            <w:r w:rsidRPr="00731337">
              <w:rPr>
                <w:rFonts w:ascii="Arial Narrow" w:hAnsi="Arial Narrow"/>
                <w:color w:val="000000"/>
              </w:rPr>
              <w:t>1022,4</w:t>
            </w:r>
          </w:p>
        </w:tc>
        <w:tc>
          <w:tcPr>
            <w:tcW w:w="1276" w:type="dxa"/>
            <w:vAlign w:val="bottom"/>
          </w:tcPr>
          <w:p w14:paraId="0258ECB3" w14:textId="6503B378" w:rsidR="0095018F" w:rsidRPr="00731337" w:rsidRDefault="0095018F" w:rsidP="003E07DC">
            <w:pPr>
              <w:jc w:val="center"/>
              <w:rPr>
                <w:rFonts w:ascii="Arial Narrow" w:hAnsi="Arial Narrow"/>
                <w:color w:val="000000"/>
              </w:rPr>
            </w:pPr>
            <w:r w:rsidRPr="00731337">
              <w:rPr>
                <w:rFonts w:ascii="Arial Narrow" w:hAnsi="Arial Narrow"/>
                <w:color w:val="000000"/>
              </w:rPr>
              <w:t>74,9</w:t>
            </w:r>
          </w:p>
        </w:tc>
        <w:tc>
          <w:tcPr>
            <w:tcW w:w="1134" w:type="dxa"/>
            <w:shd w:val="clear" w:color="auto" w:fill="auto"/>
            <w:noWrap/>
            <w:vAlign w:val="center"/>
          </w:tcPr>
          <w:p w14:paraId="287D47FA" w14:textId="4F9D20B1" w:rsidR="0095018F" w:rsidRPr="00731337" w:rsidRDefault="003C4BA7" w:rsidP="003E07DC">
            <w:pPr>
              <w:jc w:val="center"/>
              <w:rPr>
                <w:rFonts w:ascii="Arial Narrow" w:hAnsi="Arial Narrow"/>
                <w:color w:val="000000"/>
              </w:rPr>
            </w:pPr>
            <w:r w:rsidRPr="00731337">
              <w:rPr>
                <w:rFonts w:ascii="Arial Narrow" w:hAnsi="Arial Narrow"/>
                <w:color w:val="000000"/>
              </w:rPr>
              <w:t>445</w:t>
            </w:r>
          </w:p>
        </w:tc>
        <w:tc>
          <w:tcPr>
            <w:tcW w:w="1276" w:type="dxa"/>
            <w:shd w:val="clear" w:color="auto" w:fill="auto"/>
            <w:vAlign w:val="center"/>
          </w:tcPr>
          <w:p w14:paraId="693EF718" w14:textId="77777777" w:rsidR="0095018F" w:rsidRPr="00731337" w:rsidRDefault="0095018F" w:rsidP="003E07DC">
            <w:pPr>
              <w:rPr>
                <w:rFonts w:ascii="Arial Narrow" w:eastAsia="Times New Roman" w:hAnsi="Arial Narrow" w:cs="Calibri"/>
                <w:strike/>
                <w:color w:val="000000"/>
              </w:rPr>
            </w:pPr>
          </w:p>
        </w:tc>
        <w:tc>
          <w:tcPr>
            <w:tcW w:w="1275" w:type="dxa"/>
            <w:shd w:val="clear" w:color="auto" w:fill="auto"/>
            <w:vAlign w:val="center"/>
          </w:tcPr>
          <w:p w14:paraId="2F9A4A2F" w14:textId="77777777" w:rsidR="0095018F" w:rsidRPr="00731337" w:rsidRDefault="0095018F" w:rsidP="003E07DC">
            <w:pPr>
              <w:jc w:val="center"/>
              <w:rPr>
                <w:rFonts w:ascii="Arial Narrow" w:eastAsia="Times New Roman" w:hAnsi="Arial Narrow" w:cs="Calibri"/>
                <w:color w:val="000000"/>
              </w:rPr>
            </w:pPr>
          </w:p>
        </w:tc>
        <w:tc>
          <w:tcPr>
            <w:tcW w:w="1134" w:type="dxa"/>
          </w:tcPr>
          <w:p w14:paraId="4D1CA738" w14:textId="77777777" w:rsidR="0095018F" w:rsidRPr="00731337" w:rsidRDefault="0095018F" w:rsidP="003E07DC">
            <w:pPr>
              <w:jc w:val="center"/>
              <w:rPr>
                <w:rFonts w:ascii="Arial Narrow" w:hAnsi="Arial Narrow"/>
                <w:color w:val="000000"/>
              </w:rPr>
            </w:pPr>
          </w:p>
        </w:tc>
        <w:tc>
          <w:tcPr>
            <w:tcW w:w="1134" w:type="dxa"/>
            <w:shd w:val="clear" w:color="auto" w:fill="auto"/>
            <w:vAlign w:val="center"/>
          </w:tcPr>
          <w:p w14:paraId="5F47E762" w14:textId="77777777" w:rsidR="0095018F" w:rsidRPr="00731337" w:rsidRDefault="0095018F" w:rsidP="003E07DC">
            <w:pPr>
              <w:jc w:val="center"/>
              <w:rPr>
                <w:rFonts w:ascii="Arial Narrow" w:hAnsi="Arial Narrow"/>
                <w:color w:val="000000"/>
              </w:rPr>
            </w:pPr>
          </w:p>
        </w:tc>
      </w:tr>
      <w:tr w:rsidR="00AE6CD6" w:rsidRPr="00731337" w14:paraId="42E484F6" w14:textId="77777777" w:rsidTr="004A49F6">
        <w:trPr>
          <w:trHeight w:val="170"/>
          <w:tblHeader/>
          <w:jc w:val="center"/>
        </w:trPr>
        <w:tc>
          <w:tcPr>
            <w:tcW w:w="562" w:type="dxa"/>
            <w:vMerge w:val="restart"/>
            <w:shd w:val="clear" w:color="auto" w:fill="auto"/>
            <w:textDirection w:val="btLr"/>
            <w:vAlign w:val="center"/>
          </w:tcPr>
          <w:p w14:paraId="4AE96866" w14:textId="77777777" w:rsidR="00AE6CD6" w:rsidRPr="00731337" w:rsidRDefault="00AE6CD6" w:rsidP="003E07DC">
            <w:pPr>
              <w:ind w:left="113" w:right="113"/>
              <w:jc w:val="center"/>
              <w:rPr>
                <w:rFonts w:ascii="Arial Narrow" w:eastAsia="Times New Roman" w:hAnsi="Arial Narrow" w:cs="Calibri"/>
                <w:color w:val="000000"/>
              </w:rPr>
            </w:pPr>
            <w:r w:rsidRPr="00731337">
              <w:rPr>
                <w:rFonts w:ascii="Arial Narrow" w:eastAsia="Times New Roman" w:hAnsi="Arial Narrow" w:cs="Calibri"/>
                <w:color w:val="000000"/>
              </w:rPr>
              <w:t>Mistrato</w:t>
            </w:r>
          </w:p>
        </w:tc>
        <w:tc>
          <w:tcPr>
            <w:tcW w:w="1418" w:type="dxa"/>
            <w:shd w:val="clear" w:color="auto" w:fill="auto"/>
            <w:noWrap/>
            <w:vAlign w:val="center"/>
          </w:tcPr>
          <w:p w14:paraId="7756FCA6" w14:textId="77777777" w:rsidR="00AE6CD6" w:rsidRPr="00731337" w:rsidRDefault="00AE6CD6"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Aribato </w:t>
            </w:r>
          </w:p>
        </w:tc>
        <w:tc>
          <w:tcPr>
            <w:tcW w:w="992" w:type="dxa"/>
            <w:shd w:val="clear" w:color="auto" w:fill="auto"/>
            <w:noWrap/>
            <w:vAlign w:val="bottom"/>
          </w:tcPr>
          <w:p w14:paraId="5F276636" w14:textId="06B50109" w:rsidR="00AE6CD6" w:rsidRPr="00731337" w:rsidRDefault="00AE6CD6" w:rsidP="003E07DC">
            <w:pPr>
              <w:jc w:val="center"/>
              <w:rPr>
                <w:rFonts w:ascii="Arial Narrow" w:eastAsia="Times New Roman" w:hAnsi="Arial Narrow" w:cs="Calibri"/>
                <w:color w:val="000000"/>
              </w:rPr>
            </w:pPr>
            <w:r w:rsidRPr="00731337">
              <w:rPr>
                <w:rFonts w:ascii="Arial Narrow" w:hAnsi="Arial Narrow"/>
                <w:color w:val="000000"/>
              </w:rPr>
              <w:t>2607,9</w:t>
            </w:r>
          </w:p>
        </w:tc>
        <w:tc>
          <w:tcPr>
            <w:tcW w:w="1276" w:type="dxa"/>
            <w:vAlign w:val="bottom"/>
          </w:tcPr>
          <w:p w14:paraId="058913D7" w14:textId="68F56912" w:rsidR="00AE6CD6" w:rsidRPr="00731337" w:rsidRDefault="00AE6CD6" w:rsidP="003E07DC">
            <w:pPr>
              <w:jc w:val="center"/>
              <w:rPr>
                <w:rFonts w:ascii="Arial Narrow" w:hAnsi="Arial Narrow"/>
                <w:color w:val="000000"/>
              </w:rPr>
            </w:pPr>
            <w:r w:rsidRPr="00731337">
              <w:rPr>
                <w:rFonts w:ascii="Arial Narrow" w:hAnsi="Arial Narrow"/>
                <w:color w:val="000000"/>
              </w:rPr>
              <w:t>284,2</w:t>
            </w:r>
          </w:p>
        </w:tc>
        <w:tc>
          <w:tcPr>
            <w:tcW w:w="1134" w:type="dxa"/>
            <w:shd w:val="clear" w:color="auto" w:fill="auto"/>
            <w:noWrap/>
            <w:vAlign w:val="center"/>
          </w:tcPr>
          <w:p w14:paraId="76CAD9FF" w14:textId="322A5813" w:rsidR="00AE6CD6" w:rsidRPr="00731337" w:rsidRDefault="00AE6CD6" w:rsidP="003E07DC">
            <w:pPr>
              <w:jc w:val="center"/>
              <w:rPr>
                <w:rFonts w:ascii="Arial Narrow" w:hAnsi="Arial Narrow"/>
                <w:color w:val="000000"/>
              </w:rPr>
            </w:pPr>
            <w:r w:rsidRPr="00731337">
              <w:rPr>
                <w:rFonts w:ascii="Arial Narrow" w:hAnsi="Arial Narrow"/>
                <w:color w:val="000000"/>
              </w:rPr>
              <w:t>45</w:t>
            </w:r>
          </w:p>
        </w:tc>
        <w:tc>
          <w:tcPr>
            <w:tcW w:w="1276" w:type="dxa"/>
            <w:vAlign w:val="center"/>
          </w:tcPr>
          <w:p w14:paraId="5F1A02FF" w14:textId="77777777" w:rsidR="00AE6CD6" w:rsidRPr="00731337" w:rsidRDefault="00AE6CD6"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María </w:t>
            </w:r>
          </w:p>
        </w:tc>
        <w:tc>
          <w:tcPr>
            <w:tcW w:w="1275" w:type="dxa"/>
            <w:shd w:val="clear" w:color="auto" w:fill="auto"/>
            <w:vAlign w:val="bottom"/>
          </w:tcPr>
          <w:p w14:paraId="03F1D81E" w14:textId="31FB73C9" w:rsidR="00AE6CD6" w:rsidRPr="00731337" w:rsidRDefault="00AE6CD6" w:rsidP="003E07DC">
            <w:pPr>
              <w:jc w:val="center"/>
              <w:rPr>
                <w:rFonts w:ascii="Arial Narrow" w:hAnsi="Arial Narrow"/>
                <w:color w:val="FF0000"/>
              </w:rPr>
            </w:pPr>
            <w:r w:rsidRPr="00731337">
              <w:rPr>
                <w:rFonts w:ascii="Arial Narrow" w:hAnsi="Arial Narrow"/>
                <w:color w:val="000000"/>
              </w:rPr>
              <w:t>837,7</w:t>
            </w:r>
          </w:p>
        </w:tc>
        <w:tc>
          <w:tcPr>
            <w:tcW w:w="1134" w:type="dxa"/>
            <w:shd w:val="clear" w:color="auto" w:fill="auto"/>
            <w:vAlign w:val="bottom"/>
          </w:tcPr>
          <w:p w14:paraId="6FFCA474" w14:textId="061438F5" w:rsidR="00AE6CD6" w:rsidRPr="00731337" w:rsidRDefault="00AE6CD6" w:rsidP="003E07DC">
            <w:pPr>
              <w:jc w:val="center"/>
              <w:rPr>
                <w:rFonts w:ascii="Arial Narrow" w:hAnsi="Arial Narrow"/>
                <w:color w:val="FF0000"/>
              </w:rPr>
            </w:pPr>
            <w:r w:rsidRPr="00731337">
              <w:rPr>
                <w:rFonts w:ascii="Arial Narrow" w:hAnsi="Arial Narrow"/>
                <w:color w:val="000000"/>
              </w:rPr>
              <w:t>354,5</w:t>
            </w:r>
          </w:p>
        </w:tc>
        <w:tc>
          <w:tcPr>
            <w:tcW w:w="1134" w:type="dxa"/>
            <w:shd w:val="clear" w:color="auto" w:fill="auto"/>
            <w:vAlign w:val="center"/>
          </w:tcPr>
          <w:p w14:paraId="4A3DE0C3" w14:textId="251ADEE8" w:rsidR="00AE6CD6" w:rsidRPr="00731337" w:rsidRDefault="00AE6CD6" w:rsidP="003E07DC">
            <w:pPr>
              <w:jc w:val="center"/>
              <w:rPr>
                <w:rFonts w:ascii="Arial Narrow" w:hAnsi="Arial Narrow"/>
                <w:color w:val="000000"/>
              </w:rPr>
            </w:pPr>
            <w:r w:rsidRPr="00731337">
              <w:rPr>
                <w:rFonts w:ascii="Arial Narrow" w:hAnsi="Arial Narrow"/>
                <w:color w:val="000000"/>
              </w:rPr>
              <w:t>140</w:t>
            </w:r>
          </w:p>
        </w:tc>
      </w:tr>
      <w:tr w:rsidR="0020468E" w:rsidRPr="00731337" w14:paraId="4A796DFA" w14:textId="77777777" w:rsidTr="004A49F6">
        <w:trPr>
          <w:trHeight w:val="170"/>
          <w:tblHeader/>
          <w:jc w:val="center"/>
        </w:trPr>
        <w:tc>
          <w:tcPr>
            <w:tcW w:w="562" w:type="dxa"/>
            <w:vMerge/>
            <w:shd w:val="clear" w:color="auto" w:fill="auto"/>
            <w:textDirection w:val="btLr"/>
            <w:vAlign w:val="center"/>
          </w:tcPr>
          <w:p w14:paraId="53CDAF54"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14CBFAD1"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Barcinal </w:t>
            </w:r>
          </w:p>
        </w:tc>
        <w:tc>
          <w:tcPr>
            <w:tcW w:w="992" w:type="dxa"/>
            <w:shd w:val="clear" w:color="auto" w:fill="auto"/>
            <w:noWrap/>
            <w:vAlign w:val="bottom"/>
          </w:tcPr>
          <w:p w14:paraId="7061DA79" w14:textId="015CDDAD"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354,7</w:t>
            </w:r>
          </w:p>
        </w:tc>
        <w:tc>
          <w:tcPr>
            <w:tcW w:w="1276" w:type="dxa"/>
            <w:vAlign w:val="bottom"/>
          </w:tcPr>
          <w:p w14:paraId="750736C9" w14:textId="62B0E80C" w:rsidR="0020468E" w:rsidRPr="00731337" w:rsidRDefault="0020468E" w:rsidP="003E07DC">
            <w:pPr>
              <w:jc w:val="center"/>
              <w:rPr>
                <w:rFonts w:ascii="Arial Narrow" w:hAnsi="Arial Narrow"/>
                <w:color w:val="000000"/>
              </w:rPr>
            </w:pPr>
            <w:r w:rsidRPr="00731337">
              <w:rPr>
                <w:rFonts w:ascii="Arial Narrow" w:hAnsi="Arial Narrow"/>
                <w:color w:val="000000"/>
              </w:rPr>
              <w:t>44,1</w:t>
            </w:r>
          </w:p>
        </w:tc>
        <w:tc>
          <w:tcPr>
            <w:tcW w:w="1134" w:type="dxa"/>
            <w:shd w:val="clear" w:color="auto" w:fill="auto"/>
            <w:noWrap/>
            <w:vAlign w:val="center"/>
          </w:tcPr>
          <w:p w14:paraId="30CDAD57" w14:textId="2DF4B37F" w:rsidR="0020468E" w:rsidRPr="00731337" w:rsidRDefault="0020468E" w:rsidP="003E07DC">
            <w:pPr>
              <w:jc w:val="center"/>
              <w:rPr>
                <w:rFonts w:ascii="Arial Narrow" w:hAnsi="Arial Narrow"/>
                <w:color w:val="000000"/>
              </w:rPr>
            </w:pPr>
            <w:r w:rsidRPr="00731337">
              <w:rPr>
                <w:rFonts w:ascii="Arial Narrow" w:hAnsi="Arial Narrow"/>
                <w:color w:val="000000"/>
              </w:rPr>
              <w:t>218</w:t>
            </w:r>
          </w:p>
        </w:tc>
        <w:tc>
          <w:tcPr>
            <w:tcW w:w="1276" w:type="dxa"/>
            <w:vAlign w:val="center"/>
          </w:tcPr>
          <w:p w14:paraId="5D7FA0DF"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Mampay</w:t>
            </w:r>
          </w:p>
        </w:tc>
        <w:tc>
          <w:tcPr>
            <w:tcW w:w="1275" w:type="dxa"/>
            <w:shd w:val="clear" w:color="auto" w:fill="auto"/>
            <w:vAlign w:val="bottom"/>
          </w:tcPr>
          <w:p w14:paraId="044B62AF" w14:textId="0D8008A7" w:rsidR="0020468E" w:rsidRPr="00731337" w:rsidRDefault="0020468E" w:rsidP="003E07DC">
            <w:pPr>
              <w:jc w:val="center"/>
              <w:rPr>
                <w:rFonts w:ascii="Arial Narrow" w:hAnsi="Arial Narrow"/>
                <w:color w:val="000000"/>
              </w:rPr>
            </w:pPr>
            <w:r w:rsidRPr="00731337">
              <w:rPr>
                <w:rFonts w:ascii="Arial Narrow" w:hAnsi="Arial Narrow"/>
                <w:color w:val="000000"/>
              </w:rPr>
              <w:t>722,0</w:t>
            </w:r>
          </w:p>
        </w:tc>
        <w:tc>
          <w:tcPr>
            <w:tcW w:w="1134" w:type="dxa"/>
            <w:shd w:val="clear" w:color="auto" w:fill="auto"/>
            <w:vAlign w:val="bottom"/>
          </w:tcPr>
          <w:p w14:paraId="5B15749E" w14:textId="03D8B5DB" w:rsidR="0020468E" w:rsidRPr="00731337" w:rsidRDefault="0020468E" w:rsidP="003E07DC">
            <w:pPr>
              <w:jc w:val="center"/>
              <w:rPr>
                <w:rFonts w:ascii="Arial Narrow" w:hAnsi="Arial Narrow"/>
                <w:color w:val="000000"/>
              </w:rPr>
            </w:pPr>
            <w:r w:rsidRPr="00731337">
              <w:rPr>
                <w:rFonts w:ascii="Arial Narrow" w:hAnsi="Arial Narrow"/>
                <w:color w:val="000000"/>
              </w:rPr>
              <w:t>333,8</w:t>
            </w:r>
          </w:p>
        </w:tc>
        <w:tc>
          <w:tcPr>
            <w:tcW w:w="1134" w:type="dxa"/>
            <w:shd w:val="clear" w:color="auto" w:fill="auto"/>
            <w:vAlign w:val="center"/>
          </w:tcPr>
          <w:p w14:paraId="6127AF35" w14:textId="12E63A15" w:rsidR="0020468E" w:rsidRPr="00731337" w:rsidRDefault="0020468E" w:rsidP="003E07DC">
            <w:pPr>
              <w:jc w:val="center"/>
              <w:rPr>
                <w:rFonts w:ascii="Arial Narrow" w:hAnsi="Arial Narrow"/>
                <w:color w:val="000000"/>
              </w:rPr>
            </w:pPr>
            <w:r w:rsidRPr="00731337">
              <w:rPr>
                <w:rFonts w:ascii="Arial Narrow" w:hAnsi="Arial Narrow"/>
                <w:color w:val="000000"/>
              </w:rPr>
              <w:t>128</w:t>
            </w:r>
          </w:p>
        </w:tc>
      </w:tr>
      <w:tr w:rsidR="0020468E" w:rsidRPr="00731337" w14:paraId="0B16FA06" w14:textId="77777777" w:rsidTr="004A49F6">
        <w:trPr>
          <w:trHeight w:val="170"/>
          <w:tblHeader/>
          <w:jc w:val="center"/>
        </w:trPr>
        <w:tc>
          <w:tcPr>
            <w:tcW w:w="562" w:type="dxa"/>
            <w:vMerge/>
            <w:shd w:val="clear" w:color="auto" w:fill="auto"/>
            <w:textDirection w:val="btLr"/>
            <w:vAlign w:val="center"/>
          </w:tcPr>
          <w:p w14:paraId="2F7CF4FA"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67CED689"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Chorroseco</w:t>
            </w:r>
          </w:p>
        </w:tc>
        <w:tc>
          <w:tcPr>
            <w:tcW w:w="992" w:type="dxa"/>
            <w:shd w:val="clear" w:color="auto" w:fill="auto"/>
            <w:noWrap/>
            <w:vAlign w:val="bottom"/>
          </w:tcPr>
          <w:p w14:paraId="05093D0F" w14:textId="14CA11B7"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892,8</w:t>
            </w:r>
          </w:p>
        </w:tc>
        <w:tc>
          <w:tcPr>
            <w:tcW w:w="1276" w:type="dxa"/>
            <w:vAlign w:val="bottom"/>
          </w:tcPr>
          <w:p w14:paraId="4E782285" w14:textId="27165F2A" w:rsidR="0020468E" w:rsidRPr="00731337" w:rsidRDefault="0020468E" w:rsidP="003E07DC">
            <w:pPr>
              <w:jc w:val="center"/>
              <w:rPr>
                <w:rFonts w:ascii="Arial Narrow" w:hAnsi="Arial Narrow"/>
                <w:color w:val="000000"/>
              </w:rPr>
            </w:pPr>
            <w:r w:rsidRPr="00731337">
              <w:rPr>
                <w:rFonts w:ascii="Arial Narrow" w:hAnsi="Arial Narrow"/>
                <w:color w:val="000000"/>
              </w:rPr>
              <w:t>47,9</w:t>
            </w:r>
          </w:p>
        </w:tc>
        <w:tc>
          <w:tcPr>
            <w:tcW w:w="1134" w:type="dxa"/>
            <w:shd w:val="clear" w:color="auto" w:fill="auto"/>
            <w:noWrap/>
            <w:vAlign w:val="center"/>
          </w:tcPr>
          <w:p w14:paraId="71D11963" w14:textId="362AA50A" w:rsidR="0020468E" w:rsidRPr="00731337" w:rsidRDefault="0020468E" w:rsidP="003E07DC">
            <w:pPr>
              <w:jc w:val="center"/>
              <w:rPr>
                <w:rFonts w:ascii="Arial Narrow" w:hAnsi="Arial Narrow"/>
                <w:color w:val="000000"/>
              </w:rPr>
            </w:pPr>
            <w:r w:rsidRPr="00731337">
              <w:rPr>
                <w:rFonts w:ascii="Arial Narrow" w:hAnsi="Arial Narrow"/>
                <w:color w:val="000000"/>
              </w:rPr>
              <w:t>48</w:t>
            </w:r>
          </w:p>
        </w:tc>
        <w:tc>
          <w:tcPr>
            <w:tcW w:w="1276" w:type="dxa"/>
            <w:vAlign w:val="center"/>
          </w:tcPr>
          <w:p w14:paraId="7DC7D955"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Nacederos </w:t>
            </w:r>
          </w:p>
        </w:tc>
        <w:tc>
          <w:tcPr>
            <w:tcW w:w="1275" w:type="dxa"/>
            <w:shd w:val="clear" w:color="auto" w:fill="auto"/>
            <w:vAlign w:val="bottom"/>
          </w:tcPr>
          <w:p w14:paraId="76E98125" w14:textId="6047205C" w:rsidR="0020468E" w:rsidRPr="00731337" w:rsidRDefault="0020468E" w:rsidP="003E07DC">
            <w:pPr>
              <w:jc w:val="center"/>
              <w:rPr>
                <w:rFonts w:ascii="Arial Narrow" w:hAnsi="Arial Narrow"/>
                <w:color w:val="000000"/>
              </w:rPr>
            </w:pPr>
            <w:r w:rsidRPr="00731337">
              <w:rPr>
                <w:rFonts w:ascii="Arial Narrow" w:hAnsi="Arial Narrow"/>
                <w:color w:val="000000"/>
              </w:rPr>
              <w:t>451,4</w:t>
            </w:r>
          </w:p>
        </w:tc>
        <w:tc>
          <w:tcPr>
            <w:tcW w:w="1134" w:type="dxa"/>
            <w:shd w:val="clear" w:color="auto" w:fill="auto"/>
            <w:vAlign w:val="bottom"/>
          </w:tcPr>
          <w:p w14:paraId="770C5E9A" w14:textId="23B15EB0" w:rsidR="0020468E" w:rsidRPr="00731337" w:rsidRDefault="0020468E" w:rsidP="003E07DC">
            <w:pPr>
              <w:jc w:val="center"/>
              <w:rPr>
                <w:rFonts w:ascii="Arial Narrow" w:hAnsi="Arial Narrow"/>
                <w:color w:val="000000"/>
              </w:rPr>
            </w:pPr>
            <w:r w:rsidRPr="00731337">
              <w:rPr>
                <w:rFonts w:ascii="Arial Narrow" w:hAnsi="Arial Narrow"/>
                <w:color w:val="000000"/>
              </w:rPr>
              <w:t>272,7</w:t>
            </w:r>
          </w:p>
        </w:tc>
        <w:tc>
          <w:tcPr>
            <w:tcW w:w="1134" w:type="dxa"/>
            <w:shd w:val="clear" w:color="auto" w:fill="auto"/>
            <w:vAlign w:val="center"/>
          </w:tcPr>
          <w:p w14:paraId="30962505" w14:textId="254EFC44" w:rsidR="0020468E" w:rsidRPr="00731337" w:rsidRDefault="0020468E" w:rsidP="003E07DC">
            <w:pPr>
              <w:jc w:val="center"/>
              <w:rPr>
                <w:rFonts w:ascii="Arial Narrow" w:hAnsi="Arial Narrow"/>
                <w:color w:val="000000"/>
              </w:rPr>
            </w:pPr>
            <w:r w:rsidRPr="00731337">
              <w:rPr>
                <w:rFonts w:ascii="Arial Narrow" w:hAnsi="Arial Narrow"/>
                <w:color w:val="000000"/>
              </w:rPr>
              <w:t>177</w:t>
            </w:r>
          </w:p>
        </w:tc>
      </w:tr>
      <w:tr w:rsidR="0020468E" w:rsidRPr="00731337" w14:paraId="356CF261" w14:textId="77777777" w:rsidTr="004A49F6">
        <w:trPr>
          <w:trHeight w:val="170"/>
          <w:tblHeader/>
          <w:jc w:val="center"/>
        </w:trPr>
        <w:tc>
          <w:tcPr>
            <w:tcW w:w="562" w:type="dxa"/>
            <w:vMerge/>
            <w:shd w:val="clear" w:color="auto" w:fill="auto"/>
            <w:textDirection w:val="btLr"/>
            <w:vAlign w:val="center"/>
          </w:tcPr>
          <w:p w14:paraId="0B827D6B" w14:textId="77777777" w:rsidR="0020468E" w:rsidRPr="00731337" w:rsidRDefault="0020468E"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28121F0E"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Costa Rica </w:t>
            </w:r>
          </w:p>
        </w:tc>
        <w:tc>
          <w:tcPr>
            <w:tcW w:w="992" w:type="dxa"/>
            <w:shd w:val="clear" w:color="auto" w:fill="auto"/>
            <w:noWrap/>
            <w:vAlign w:val="bottom"/>
          </w:tcPr>
          <w:p w14:paraId="5A3E23DE" w14:textId="60A9C7F4" w:rsidR="0020468E" w:rsidRPr="00731337" w:rsidRDefault="0020468E" w:rsidP="003E07DC">
            <w:pPr>
              <w:jc w:val="center"/>
              <w:rPr>
                <w:rFonts w:ascii="Arial Narrow" w:eastAsia="Times New Roman" w:hAnsi="Arial Narrow" w:cs="Calibri"/>
                <w:color w:val="000000"/>
              </w:rPr>
            </w:pPr>
            <w:r w:rsidRPr="00731337">
              <w:rPr>
                <w:rFonts w:ascii="Arial Narrow" w:hAnsi="Arial Narrow"/>
                <w:color w:val="000000"/>
              </w:rPr>
              <w:t>824,3</w:t>
            </w:r>
          </w:p>
        </w:tc>
        <w:tc>
          <w:tcPr>
            <w:tcW w:w="1276" w:type="dxa"/>
            <w:vAlign w:val="bottom"/>
          </w:tcPr>
          <w:p w14:paraId="1CF2D5F1" w14:textId="6C68D253" w:rsidR="0020468E" w:rsidRPr="00731337" w:rsidRDefault="0020468E" w:rsidP="003E07DC">
            <w:pPr>
              <w:jc w:val="center"/>
              <w:rPr>
                <w:rFonts w:ascii="Arial Narrow" w:hAnsi="Arial Narrow"/>
                <w:color w:val="000000"/>
              </w:rPr>
            </w:pPr>
            <w:r w:rsidRPr="00731337">
              <w:rPr>
                <w:rFonts w:ascii="Arial Narrow" w:hAnsi="Arial Narrow"/>
                <w:color w:val="000000"/>
              </w:rPr>
              <w:t>108,2</w:t>
            </w:r>
          </w:p>
        </w:tc>
        <w:tc>
          <w:tcPr>
            <w:tcW w:w="1134" w:type="dxa"/>
            <w:shd w:val="clear" w:color="auto" w:fill="auto"/>
            <w:noWrap/>
            <w:vAlign w:val="center"/>
          </w:tcPr>
          <w:p w14:paraId="2B062D4F" w14:textId="4EE2C27B" w:rsidR="0020468E" w:rsidRPr="00731337" w:rsidRDefault="0020468E" w:rsidP="003E07DC">
            <w:pPr>
              <w:jc w:val="center"/>
              <w:rPr>
                <w:rFonts w:ascii="Arial Narrow" w:hAnsi="Arial Narrow"/>
                <w:color w:val="000000"/>
              </w:rPr>
            </w:pPr>
            <w:r w:rsidRPr="00731337">
              <w:rPr>
                <w:rFonts w:ascii="Arial Narrow" w:hAnsi="Arial Narrow"/>
                <w:color w:val="000000"/>
              </w:rPr>
              <w:t>110</w:t>
            </w:r>
          </w:p>
        </w:tc>
        <w:tc>
          <w:tcPr>
            <w:tcW w:w="1276" w:type="dxa"/>
            <w:vAlign w:val="center"/>
          </w:tcPr>
          <w:p w14:paraId="2704F05D" w14:textId="77777777" w:rsidR="0020468E" w:rsidRPr="00731337" w:rsidRDefault="0020468E"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Playa Bonita </w:t>
            </w:r>
          </w:p>
        </w:tc>
        <w:tc>
          <w:tcPr>
            <w:tcW w:w="1275" w:type="dxa"/>
            <w:shd w:val="clear" w:color="auto" w:fill="auto"/>
            <w:vAlign w:val="bottom"/>
          </w:tcPr>
          <w:p w14:paraId="0385F043" w14:textId="28BEF8D1" w:rsidR="0020468E" w:rsidRPr="00731337" w:rsidRDefault="0020468E" w:rsidP="003E07DC">
            <w:pPr>
              <w:jc w:val="center"/>
              <w:rPr>
                <w:rFonts w:ascii="Arial Narrow" w:hAnsi="Arial Narrow"/>
                <w:color w:val="000000"/>
              </w:rPr>
            </w:pPr>
            <w:r w:rsidRPr="00731337">
              <w:rPr>
                <w:rFonts w:ascii="Arial Narrow" w:hAnsi="Arial Narrow"/>
                <w:color w:val="000000"/>
              </w:rPr>
              <w:t>132,5</w:t>
            </w:r>
          </w:p>
        </w:tc>
        <w:tc>
          <w:tcPr>
            <w:tcW w:w="1134" w:type="dxa"/>
            <w:shd w:val="clear" w:color="auto" w:fill="auto"/>
            <w:vAlign w:val="bottom"/>
          </w:tcPr>
          <w:p w14:paraId="445EF0F6" w14:textId="415C42CA" w:rsidR="0020468E" w:rsidRPr="00731337" w:rsidRDefault="0020468E" w:rsidP="003E07DC">
            <w:pPr>
              <w:jc w:val="center"/>
              <w:rPr>
                <w:rFonts w:ascii="Arial Narrow" w:hAnsi="Arial Narrow"/>
                <w:color w:val="000000"/>
              </w:rPr>
            </w:pPr>
            <w:r w:rsidRPr="00731337">
              <w:rPr>
                <w:rFonts w:ascii="Arial Narrow" w:hAnsi="Arial Narrow"/>
                <w:color w:val="000000"/>
              </w:rPr>
              <w:t>118,8</w:t>
            </w:r>
          </w:p>
        </w:tc>
        <w:tc>
          <w:tcPr>
            <w:tcW w:w="1134" w:type="dxa"/>
            <w:shd w:val="clear" w:color="auto" w:fill="auto"/>
            <w:vAlign w:val="center"/>
          </w:tcPr>
          <w:p w14:paraId="094EF72B" w14:textId="62307EDD" w:rsidR="0020468E" w:rsidRPr="00731337" w:rsidRDefault="0020468E" w:rsidP="003E07DC">
            <w:pPr>
              <w:jc w:val="center"/>
              <w:rPr>
                <w:rFonts w:ascii="Arial Narrow" w:hAnsi="Arial Narrow"/>
                <w:color w:val="000000"/>
              </w:rPr>
            </w:pPr>
            <w:r w:rsidRPr="00731337">
              <w:rPr>
                <w:rFonts w:ascii="Arial Narrow" w:hAnsi="Arial Narrow"/>
                <w:color w:val="000000"/>
              </w:rPr>
              <w:t>100</w:t>
            </w:r>
          </w:p>
        </w:tc>
      </w:tr>
      <w:tr w:rsidR="00F73BD8" w:rsidRPr="00731337" w14:paraId="3C3D2133" w14:textId="77777777" w:rsidTr="004A49F6">
        <w:trPr>
          <w:trHeight w:val="170"/>
          <w:tblHeader/>
          <w:jc w:val="center"/>
        </w:trPr>
        <w:tc>
          <w:tcPr>
            <w:tcW w:w="562" w:type="dxa"/>
            <w:vMerge/>
            <w:shd w:val="clear" w:color="auto" w:fill="auto"/>
            <w:textDirection w:val="btLr"/>
            <w:vAlign w:val="center"/>
          </w:tcPr>
          <w:p w14:paraId="2F9B5133" w14:textId="77777777" w:rsidR="00F73BD8" w:rsidRPr="00731337" w:rsidRDefault="00F73BD8"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7486E2D2" w14:textId="77777777" w:rsidR="00F73BD8" w:rsidRPr="00731337" w:rsidRDefault="00F73BD8"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Jardincito </w:t>
            </w:r>
          </w:p>
        </w:tc>
        <w:tc>
          <w:tcPr>
            <w:tcW w:w="992" w:type="dxa"/>
            <w:shd w:val="clear" w:color="auto" w:fill="auto"/>
            <w:noWrap/>
            <w:vAlign w:val="bottom"/>
          </w:tcPr>
          <w:p w14:paraId="75B8958F" w14:textId="55D43612" w:rsidR="00F73BD8" w:rsidRPr="00731337" w:rsidRDefault="00F73BD8" w:rsidP="003E07DC">
            <w:pPr>
              <w:jc w:val="center"/>
              <w:rPr>
                <w:rFonts w:ascii="Arial Narrow" w:eastAsia="Times New Roman" w:hAnsi="Arial Narrow" w:cs="Calibri"/>
                <w:color w:val="000000"/>
              </w:rPr>
            </w:pPr>
            <w:r w:rsidRPr="00731337">
              <w:rPr>
                <w:rFonts w:ascii="Arial Narrow" w:hAnsi="Arial Narrow"/>
                <w:color w:val="000000"/>
              </w:rPr>
              <w:t>348,3</w:t>
            </w:r>
          </w:p>
        </w:tc>
        <w:tc>
          <w:tcPr>
            <w:tcW w:w="1276" w:type="dxa"/>
            <w:vAlign w:val="bottom"/>
          </w:tcPr>
          <w:p w14:paraId="454E9825" w14:textId="492B2B94" w:rsidR="00F73BD8" w:rsidRPr="00731337" w:rsidRDefault="00F73BD8" w:rsidP="003E07DC">
            <w:pPr>
              <w:jc w:val="center"/>
              <w:rPr>
                <w:rFonts w:ascii="Arial Narrow" w:hAnsi="Arial Narrow"/>
                <w:color w:val="000000"/>
              </w:rPr>
            </w:pPr>
            <w:r w:rsidRPr="00731337">
              <w:rPr>
                <w:rFonts w:ascii="Arial Narrow" w:hAnsi="Arial Narrow"/>
                <w:color w:val="000000"/>
              </w:rPr>
              <w:t>200,0</w:t>
            </w:r>
          </w:p>
        </w:tc>
        <w:tc>
          <w:tcPr>
            <w:tcW w:w="1134" w:type="dxa"/>
            <w:shd w:val="clear" w:color="auto" w:fill="auto"/>
            <w:noWrap/>
            <w:vAlign w:val="center"/>
          </w:tcPr>
          <w:p w14:paraId="732F8D65" w14:textId="04CD6CAA" w:rsidR="00F73BD8" w:rsidRPr="00731337" w:rsidRDefault="00F73BD8" w:rsidP="003E07DC">
            <w:pPr>
              <w:jc w:val="center"/>
              <w:rPr>
                <w:rFonts w:ascii="Arial Narrow" w:hAnsi="Arial Narrow"/>
                <w:color w:val="000000"/>
              </w:rPr>
            </w:pPr>
            <w:r w:rsidRPr="00731337">
              <w:rPr>
                <w:rFonts w:ascii="Arial Narrow" w:hAnsi="Arial Narrow"/>
                <w:color w:val="000000"/>
              </w:rPr>
              <w:t>145</w:t>
            </w:r>
          </w:p>
        </w:tc>
        <w:tc>
          <w:tcPr>
            <w:tcW w:w="1276" w:type="dxa"/>
            <w:vAlign w:val="center"/>
          </w:tcPr>
          <w:p w14:paraId="02504040" w14:textId="77777777" w:rsidR="00F73BD8" w:rsidRPr="00731337" w:rsidRDefault="00F73BD8"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San Isidro </w:t>
            </w:r>
          </w:p>
        </w:tc>
        <w:tc>
          <w:tcPr>
            <w:tcW w:w="1275" w:type="dxa"/>
            <w:shd w:val="clear" w:color="auto" w:fill="auto"/>
            <w:vAlign w:val="bottom"/>
          </w:tcPr>
          <w:p w14:paraId="5BBD81BC" w14:textId="4B15835E" w:rsidR="00F73BD8" w:rsidRPr="00731337" w:rsidRDefault="00F73BD8" w:rsidP="003E07DC">
            <w:pPr>
              <w:jc w:val="center"/>
              <w:rPr>
                <w:rFonts w:ascii="Arial Narrow" w:hAnsi="Arial Narrow"/>
                <w:color w:val="000000"/>
              </w:rPr>
            </w:pPr>
            <w:r w:rsidRPr="00731337">
              <w:rPr>
                <w:rFonts w:ascii="Arial Narrow" w:hAnsi="Arial Narrow"/>
                <w:color w:val="000000"/>
              </w:rPr>
              <w:t>106,5</w:t>
            </w:r>
          </w:p>
        </w:tc>
        <w:tc>
          <w:tcPr>
            <w:tcW w:w="1134" w:type="dxa"/>
            <w:shd w:val="clear" w:color="auto" w:fill="auto"/>
            <w:vAlign w:val="bottom"/>
          </w:tcPr>
          <w:p w14:paraId="1026E2C4" w14:textId="135D7B74" w:rsidR="00F73BD8" w:rsidRPr="00731337" w:rsidRDefault="00F73BD8" w:rsidP="003E07DC">
            <w:pPr>
              <w:jc w:val="center"/>
              <w:rPr>
                <w:rFonts w:ascii="Arial Narrow" w:hAnsi="Arial Narrow"/>
                <w:color w:val="000000"/>
              </w:rPr>
            </w:pPr>
            <w:r w:rsidRPr="00731337">
              <w:rPr>
                <w:rFonts w:ascii="Arial Narrow" w:hAnsi="Arial Narrow"/>
                <w:color w:val="000000"/>
              </w:rPr>
              <w:t>9,3</w:t>
            </w:r>
          </w:p>
        </w:tc>
        <w:tc>
          <w:tcPr>
            <w:tcW w:w="1134" w:type="dxa"/>
            <w:shd w:val="clear" w:color="auto" w:fill="auto"/>
            <w:vAlign w:val="center"/>
          </w:tcPr>
          <w:p w14:paraId="3ED63F09" w14:textId="797FCD08" w:rsidR="00F73BD8" w:rsidRPr="00731337" w:rsidRDefault="00F73BD8" w:rsidP="003E07DC">
            <w:pPr>
              <w:jc w:val="center"/>
              <w:rPr>
                <w:rFonts w:ascii="Arial Narrow" w:hAnsi="Arial Narrow"/>
                <w:color w:val="000000"/>
              </w:rPr>
            </w:pPr>
            <w:r w:rsidRPr="00731337">
              <w:rPr>
                <w:rFonts w:ascii="Arial Narrow" w:hAnsi="Arial Narrow"/>
                <w:color w:val="000000"/>
              </w:rPr>
              <w:t>55</w:t>
            </w:r>
          </w:p>
        </w:tc>
      </w:tr>
      <w:tr w:rsidR="003C4BA7" w:rsidRPr="00731337" w14:paraId="5F49B56E" w14:textId="77777777" w:rsidTr="003748A6">
        <w:trPr>
          <w:trHeight w:val="170"/>
          <w:tblHeader/>
          <w:jc w:val="center"/>
        </w:trPr>
        <w:tc>
          <w:tcPr>
            <w:tcW w:w="562" w:type="dxa"/>
            <w:vMerge/>
            <w:shd w:val="clear" w:color="auto" w:fill="auto"/>
            <w:textDirection w:val="btLr"/>
            <w:vAlign w:val="center"/>
          </w:tcPr>
          <w:p w14:paraId="102F6EB5" w14:textId="77777777" w:rsidR="003C4BA7" w:rsidRPr="00731337" w:rsidRDefault="003C4BA7"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06B6CCAE"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Jardín   </w:t>
            </w:r>
          </w:p>
        </w:tc>
        <w:tc>
          <w:tcPr>
            <w:tcW w:w="992" w:type="dxa"/>
            <w:shd w:val="clear" w:color="auto" w:fill="auto"/>
            <w:noWrap/>
          </w:tcPr>
          <w:p w14:paraId="2DD6E828" w14:textId="15B9509A" w:rsidR="003C4BA7" w:rsidRPr="00731337" w:rsidRDefault="003C4BA7" w:rsidP="003E07DC">
            <w:pPr>
              <w:jc w:val="center"/>
              <w:rPr>
                <w:rFonts w:ascii="Arial Narrow" w:eastAsia="Times New Roman" w:hAnsi="Arial Narrow" w:cs="Calibri"/>
                <w:color w:val="FF0000"/>
                <w:highlight w:val="cyan"/>
              </w:rPr>
            </w:pPr>
            <w:r w:rsidRPr="00731337">
              <w:rPr>
                <w:rFonts w:ascii="Arial Narrow" w:hAnsi="Arial Narrow"/>
              </w:rPr>
              <w:t>S.I</w:t>
            </w:r>
          </w:p>
        </w:tc>
        <w:tc>
          <w:tcPr>
            <w:tcW w:w="1276" w:type="dxa"/>
          </w:tcPr>
          <w:p w14:paraId="2895222C" w14:textId="57E51CFF" w:rsidR="003C4BA7" w:rsidRPr="00731337" w:rsidRDefault="003C4BA7" w:rsidP="003E07DC">
            <w:pPr>
              <w:jc w:val="center"/>
              <w:rPr>
                <w:rFonts w:ascii="Arial Narrow" w:hAnsi="Arial Narrow"/>
                <w:color w:val="FF0000"/>
                <w:highlight w:val="cyan"/>
              </w:rPr>
            </w:pPr>
            <w:r w:rsidRPr="00731337">
              <w:rPr>
                <w:rFonts w:ascii="Arial Narrow" w:hAnsi="Arial Narrow"/>
              </w:rPr>
              <w:t>S.I</w:t>
            </w:r>
          </w:p>
        </w:tc>
        <w:tc>
          <w:tcPr>
            <w:tcW w:w="1134" w:type="dxa"/>
            <w:shd w:val="clear" w:color="auto" w:fill="auto"/>
            <w:noWrap/>
            <w:vAlign w:val="center"/>
          </w:tcPr>
          <w:p w14:paraId="7C4CAB14" w14:textId="05693576" w:rsidR="003C4BA7" w:rsidRPr="00731337" w:rsidRDefault="003C4BA7" w:rsidP="003E07DC">
            <w:pPr>
              <w:jc w:val="center"/>
              <w:rPr>
                <w:rFonts w:ascii="Arial Narrow" w:hAnsi="Arial Narrow"/>
                <w:color w:val="000000"/>
              </w:rPr>
            </w:pPr>
            <w:r w:rsidRPr="00731337">
              <w:rPr>
                <w:rFonts w:ascii="Arial Narrow" w:hAnsi="Arial Narrow"/>
                <w:color w:val="000000"/>
              </w:rPr>
              <w:t>107</w:t>
            </w:r>
          </w:p>
        </w:tc>
        <w:tc>
          <w:tcPr>
            <w:tcW w:w="1276" w:type="dxa"/>
            <w:vAlign w:val="center"/>
          </w:tcPr>
          <w:p w14:paraId="244C07D7"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Aldea </w:t>
            </w:r>
          </w:p>
        </w:tc>
        <w:tc>
          <w:tcPr>
            <w:tcW w:w="1275" w:type="dxa"/>
            <w:shd w:val="clear" w:color="auto" w:fill="auto"/>
            <w:vAlign w:val="bottom"/>
          </w:tcPr>
          <w:p w14:paraId="13D59A66" w14:textId="6BFA4147" w:rsidR="003C4BA7" w:rsidRPr="00731337" w:rsidRDefault="003C4BA7" w:rsidP="003E07DC">
            <w:pPr>
              <w:jc w:val="center"/>
              <w:rPr>
                <w:rFonts w:ascii="Arial Narrow" w:hAnsi="Arial Narrow"/>
                <w:color w:val="000000"/>
              </w:rPr>
            </w:pPr>
            <w:r w:rsidRPr="00731337">
              <w:rPr>
                <w:rFonts w:ascii="Arial Narrow" w:hAnsi="Arial Narrow"/>
                <w:color w:val="000000"/>
              </w:rPr>
              <w:t>1346,1</w:t>
            </w:r>
          </w:p>
        </w:tc>
        <w:tc>
          <w:tcPr>
            <w:tcW w:w="1134" w:type="dxa"/>
            <w:shd w:val="clear" w:color="auto" w:fill="auto"/>
            <w:vAlign w:val="bottom"/>
          </w:tcPr>
          <w:p w14:paraId="049105FD" w14:textId="7AA72B90" w:rsidR="003C4BA7" w:rsidRPr="00731337" w:rsidRDefault="003C4BA7" w:rsidP="003E07DC">
            <w:pPr>
              <w:jc w:val="center"/>
              <w:rPr>
                <w:rFonts w:ascii="Arial Narrow" w:hAnsi="Arial Narrow"/>
                <w:color w:val="000000"/>
              </w:rPr>
            </w:pPr>
            <w:r w:rsidRPr="00731337">
              <w:rPr>
                <w:rFonts w:ascii="Arial Narrow" w:hAnsi="Arial Narrow"/>
                <w:color w:val="000000"/>
              </w:rPr>
              <w:t>542,2</w:t>
            </w:r>
          </w:p>
        </w:tc>
        <w:tc>
          <w:tcPr>
            <w:tcW w:w="1134" w:type="dxa"/>
            <w:shd w:val="clear" w:color="auto" w:fill="auto"/>
            <w:vAlign w:val="center"/>
          </w:tcPr>
          <w:p w14:paraId="4A9F6099" w14:textId="77777777" w:rsidR="003C4BA7" w:rsidRPr="00731337" w:rsidRDefault="003C4BA7" w:rsidP="003E07DC">
            <w:pPr>
              <w:jc w:val="center"/>
              <w:rPr>
                <w:rFonts w:ascii="Arial Narrow" w:hAnsi="Arial Narrow"/>
                <w:color w:val="000000"/>
              </w:rPr>
            </w:pPr>
          </w:p>
        </w:tc>
      </w:tr>
      <w:tr w:rsidR="003C4BA7" w:rsidRPr="00731337" w14:paraId="1A667E49" w14:textId="77777777" w:rsidTr="003748A6">
        <w:trPr>
          <w:trHeight w:val="170"/>
          <w:tblHeader/>
          <w:jc w:val="center"/>
        </w:trPr>
        <w:tc>
          <w:tcPr>
            <w:tcW w:w="562" w:type="dxa"/>
            <w:vMerge/>
            <w:shd w:val="clear" w:color="auto" w:fill="auto"/>
            <w:textDirection w:val="btLr"/>
            <w:vAlign w:val="center"/>
          </w:tcPr>
          <w:p w14:paraId="29C233B9" w14:textId="77777777" w:rsidR="003C4BA7" w:rsidRPr="00731337" w:rsidRDefault="003C4BA7"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1A47163A"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El Tambo</w:t>
            </w:r>
          </w:p>
        </w:tc>
        <w:tc>
          <w:tcPr>
            <w:tcW w:w="992" w:type="dxa"/>
            <w:shd w:val="clear" w:color="auto" w:fill="auto"/>
            <w:noWrap/>
          </w:tcPr>
          <w:p w14:paraId="342C76A1" w14:textId="3D30A1D7" w:rsidR="003C4BA7" w:rsidRPr="00731337" w:rsidRDefault="003C4BA7" w:rsidP="003E07DC">
            <w:pPr>
              <w:jc w:val="center"/>
              <w:rPr>
                <w:rFonts w:ascii="Arial Narrow" w:eastAsia="Times New Roman" w:hAnsi="Arial Narrow" w:cs="Calibri"/>
                <w:color w:val="000000"/>
                <w:highlight w:val="cyan"/>
              </w:rPr>
            </w:pPr>
            <w:r w:rsidRPr="00731337">
              <w:rPr>
                <w:rFonts w:ascii="Arial Narrow" w:hAnsi="Arial Narrow"/>
              </w:rPr>
              <w:t>S.I</w:t>
            </w:r>
          </w:p>
        </w:tc>
        <w:tc>
          <w:tcPr>
            <w:tcW w:w="1276" w:type="dxa"/>
          </w:tcPr>
          <w:p w14:paraId="28CFC3E0" w14:textId="00A406BA" w:rsidR="003C4BA7" w:rsidRPr="00731337" w:rsidRDefault="00465174" w:rsidP="00465174">
            <w:pPr>
              <w:tabs>
                <w:tab w:val="center" w:pos="530"/>
              </w:tabs>
              <w:rPr>
                <w:rFonts w:ascii="Arial Narrow" w:hAnsi="Arial Narrow"/>
                <w:color w:val="000000"/>
                <w:highlight w:val="cyan"/>
              </w:rPr>
            </w:pPr>
            <w:r>
              <w:rPr>
                <w:rFonts w:ascii="Arial Narrow" w:hAnsi="Arial Narrow"/>
              </w:rPr>
              <w:tab/>
            </w:r>
            <w:r w:rsidR="003C4BA7" w:rsidRPr="00731337">
              <w:rPr>
                <w:rFonts w:ascii="Arial Narrow" w:hAnsi="Arial Narrow"/>
              </w:rPr>
              <w:t>S.I</w:t>
            </w:r>
          </w:p>
        </w:tc>
        <w:tc>
          <w:tcPr>
            <w:tcW w:w="1134" w:type="dxa"/>
            <w:shd w:val="clear" w:color="auto" w:fill="auto"/>
            <w:noWrap/>
            <w:vAlign w:val="center"/>
          </w:tcPr>
          <w:p w14:paraId="459A237E" w14:textId="6EE6D314" w:rsidR="003C4BA7" w:rsidRPr="00731337" w:rsidRDefault="003C4BA7" w:rsidP="003E07DC">
            <w:pPr>
              <w:jc w:val="center"/>
              <w:rPr>
                <w:rFonts w:ascii="Arial Narrow" w:hAnsi="Arial Narrow"/>
                <w:color w:val="000000"/>
              </w:rPr>
            </w:pPr>
            <w:r w:rsidRPr="00731337">
              <w:rPr>
                <w:rFonts w:ascii="Arial Narrow" w:hAnsi="Arial Narrow"/>
                <w:color w:val="000000"/>
              </w:rPr>
              <w:t>42</w:t>
            </w:r>
          </w:p>
        </w:tc>
        <w:tc>
          <w:tcPr>
            <w:tcW w:w="1276" w:type="dxa"/>
            <w:vAlign w:val="center"/>
          </w:tcPr>
          <w:p w14:paraId="45507EAD" w14:textId="77777777" w:rsidR="003C4BA7" w:rsidRPr="00731337" w:rsidRDefault="003C4BA7" w:rsidP="003E07DC">
            <w:pPr>
              <w:rPr>
                <w:rFonts w:ascii="Arial Narrow" w:eastAsia="Times New Roman" w:hAnsi="Arial Narrow" w:cs="Calibri"/>
                <w:color w:val="000000"/>
              </w:rPr>
            </w:pPr>
            <w:r w:rsidRPr="00731337">
              <w:rPr>
                <w:rFonts w:ascii="Arial Narrow" w:eastAsia="Times New Roman" w:hAnsi="Arial Narrow" w:cs="Calibri"/>
                <w:color w:val="000000"/>
              </w:rPr>
              <w:t xml:space="preserve">La Argentina </w:t>
            </w:r>
          </w:p>
        </w:tc>
        <w:tc>
          <w:tcPr>
            <w:tcW w:w="1275" w:type="dxa"/>
            <w:shd w:val="clear" w:color="auto" w:fill="auto"/>
            <w:vAlign w:val="bottom"/>
          </w:tcPr>
          <w:p w14:paraId="3C188DE3" w14:textId="38D60D21" w:rsidR="003C4BA7" w:rsidRPr="00731337" w:rsidRDefault="003C4BA7" w:rsidP="003E07DC">
            <w:pPr>
              <w:jc w:val="center"/>
              <w:rPr>
                <w:rFonts w:ascii="Arial Narrow" w:hAnsi="Arial Narrow"/>
                <w:color w:val="000000"/>
              </w:rPr>
            </w:pPr>
            <w:r w:rsidRPr="00731337">
              <w:rPr>
                <w:rFonts w:ascii="Arial Narrow" w:hAnsi="Arial Narrow"/>
                <w:color w:val="000000"/>
              </w:rPr>
              <w:t>341,3</w:t>
            </w:r>
          </w:p>
        </w:tc>
        <w:tc>
          <w:tcPr>
            <w:tcW w:w="1134" w:type="dxa"/>
            <w:shd w:val="clear" w:color="auto" w:fill="auto"/>
            <w:vAlign w:val="bottom"/>
          </w:tcPr>
          <w:p w14:paraId="15080B8B" w14:textId="06C26CA1" w:rsidR="003C4BA7" w:rsidRPr="00731337" w:rsidRDefault="003C4BA7" w:rsidP="003E07DC">
            <w:pPr>
              <w:jc w:val="center"/>
              <w:rPr>
                <w:rFonts w:ascii="Arial Narrow" w:hAnsi="Arial Narrow"/>
                <w:color w:val="000000"/>
              </w:rPr>
            </w:pPr>
            <w:r w:rsidRPr="00731337">
              <w:rPr>
                <w:rFonts w:ascii="Arial Narrow" w:hAnsi="Arial Narrow"/>
                <w:color w:val="000000"/>
              </w:rPr>
              <w:t>3,9</w:t>
            </w:r>
          </w:p>
        </w:tc>
        <w:tc>
          <w:tcPr>
            <w:tcW w:w="1134" w:type="dxa"/>
            <w:shd w:val="clear" w:color="auto" w:fill="auto"/>
            <w:vAlign w:val="center"/>
          </w:tcPr>
          <w:p w14:paraId="70AF914F" w14:textId="36E9A990" w:rsidR="003C4BA7" w:rsidRPr="00731337" w:rsidRDefault="003C4BA7" w:rsidP="003E07DC">
            <w:pPr>
              <w:jc w:val="center"/>
              <w:rPr>
                <w:rFonts w:ascii="Arial Narrow" w:hAnsi="Arial Narrow"/>
                <w:color w:val="000000"/>
              </w:rPr>
            </w:pPr>
            <w:r w:rsidRPr="00731337">
              <w:rPr>
                <w:rFonts w:ascii="Arial Narrow" w:hAnsi="Arial Narrow"/>
                <w:color w:val="000000"/>
              </w:rPr>
              <w:t>85</w:t>
            </w:r>
          </w:p>
        </w:tc>
      </w:tr>
      <w:tr w:rsidR="00F73BD8" w:rsidRPr="00731337" w14:paraId="7600961E" w14:textId="77777777" w:rsidTr="004A49F6">
        <w:trPr>
          <w:trHeight w:val="170"/>
          <w:tblHeader/>
          <w:jc w:val="center"/>
        </w:trPr>
        <w:tc>
          <w:tcPr>
            <w:tcW w:w="562" w:type="dxa"/>
            <w:vMerge/>
            <w:shd w:val="clear" w:color="auto" w:fill="auto"/>
            <w:textDirection w:val="btLr"/>
            <w:vAlign w:val="center"/>
          </w:tcPr>
          <w:p w14:paraId="69077049" w14:textId="77777777" w:rsidR="00F73BD8" w:rsidRPr="00731337" w:rsidRDefault="00F73BD8" w:rsidP="003E07DC">
            <w:pPr>
              <w:ind w:left="113" w:right="113"/>
              <w:jc w:val="center"/>
              <w:rPr>
                <w:rFonts w:ascii="Arial Narrow" w:eastAsia="Times New Roman" w:hAnsi="Arial Narrow" w:cs="Calibri"/>
                <w:color w:val="000000"/>
              </w:rPr>
            </w:pPr>
          </w:p>
        </w:tc>
        <w:tc>
          <w:tcPr>
            <w:tcW w:w="1418" w:type="dxa"/>
            <w:shd w:val="clear" w:color="auto" w:fill="auto"/>
            <w:noWrap/>
            <w:vAlign w:val="center"/>
          </w:tcPr>
          <w:p w14:paraId="5D6BA272" w14:textId="19C7B53B" w:rsidR="00F73BD8" w:rsidRPr="00731337" w:rsidRDefault="00731337" w:rsidP="003E07DC">
            <w:pPr>
              <w:rPr>
                <w:rFonts w:ascii="Arial Narrow" w:eastAsia="Times New Roman" w:hAnsi="Arial Narrow" w:cs="Calibri"/>
                <w:color w:val="000000"/>
              </w:rPr>
            </w:pPr>
            <w:r w:rsidRPr="00731337">
              <w:rPr>
                <w:rFonts w:ascii="Arial Narrow" w:eastAsia="Times New Roman" w:hAnsi="Arial Narrow" w:cs="Calibri"/>
                <w:color w:val="000000"/>
              </w:rPr>
              <w:t>Saquias</w:t>
            </w:r>
          </w:p>
        </w:tc>
        <w:tc>
          <w:tcPr>
            <w:tcW w:w="992" w:type="dxa"/>
            <w:shd w:val="clear" w:color="auto" w:fill="auto"/>
            <w:noWrap/>
            <w:vAlign w:val="bottom"/>
          </w:tcPr>
          <w:p w14:paraId="0543C7E9" w14:textId="2269FB01" w:rsidR="00F73BD8" w:rsidRPr="00731337" w:rsidRDefault="00F73BD8" w:rsidP="003E07DC">
            <w:pPr>
              <w:jc w:val="center"/>
              <w:rPr>
                <w:rFonts w:ascii="Arial Narrow" w:eastAsia="Times New Roman" w:hAnsi="Arial Narrow" w:cs="Calibri"/>
                <w:color w:val="000000"/>
              </w:rPr>
            </w:pPr>
            <w:r w:rsidRPr="00731337">
              <w:rPr>
                <w:rFonts w:ascii="Arial Narrow" w:hAnsi="Arial Narrow"/>
                <w:color w:val="000000"/>
              </w:rPr>
              <w:t>495,8</w:t>
            </w:r>
          </w:p>
        </w:tc>
        <w:tc>
          <w:tcPr>
            <w:tcW w:w="1276" w:type="dxa"/>
            <w:vAlign w:val="bottom"/>
          </w:tcPr>
          <w:p w14:paraId="1458D69E" w14:textId="56CF120E" w:rsidR="00F73BD8" w:rsidRPr="00731337" w:rsidRDefault="00F73BD8" w:rsidP="003E07DC">
            <w:pPr>
              <w:jc w:val="center"/>
              <w:rPr>
                <w:rFonts w:ascii="Arial Narrow" w:hAnsi="Arial Narrow"/>
                <w:color w:val="000000"/>
              </w:rPr>
            </w:pPr>
            <w:r w:rsidRPr="00731337">
              <w:rPr>
                <w:rFonts w:ascii="Arial Narrow" w:hAnsi="Arial Narrow"/>
                <w:color w:val="000000"/>
              </w:rPr>
              <w:t>249,8</w:t>
            </w:r>
          </w:p>
        </w:tc>
        <w:tc>
          <w:tcPr>
            <w:tcW w:w="1134" w:type="dxa"/>
            <w:shd w:val="clear" w:color="auto" w:fill="auto"/>
            <w:noWrap/>
            <w:vAlign w:val="center"/>
          </w:tcPr>
          <w:p w14:paraId="2F2E1BE1" w14:textId="77777777" w:rsidR="00F73BD8" w:rsidRPr="00731337" w:rsidRDefault="00F73BD8" w:rsidP="003E07DC">
            <w:pPr>
              <w:jc w:val="center"/>
              <w:rPr>
                <w:rFonts w:ascii="Arial Narrow" w:hAnsi="Arial Narrow"/>
                <w:color w:val="000000"/>
              </w:rPr>
            </w:pPr>
            <w:r w:rsidRPr="00731337">
              <w:rPr>
                <w:rFonts w:ascii="Arial Narrow" w:hAnsi="Arial Narrow"/>
                <w:color w:val="000000"/>
              </w:rPr>
              <w:t>128</w:t>
            </w:r>
          </w:p>
        </w:tc>
        <w:tc>
          <w:tcPr>
            <w:tcW w:w="4819" w:type="dxa"/>
            <w:gridSpan w:val="4"/>
            <w:vAlign w:val="center"/>
          </w:tcPr>
          <w:p w14:paraId="7645FCCF" w14:textId="77777777" w:rsidR="00F73BD8" w:rsidRPr="00731337" w:rsidRDefault="00F73BD8" w:rsidP="003E07DC">
            <w:pPr>
              <w:jc w:val="center"/>
              <w:rPr>
                <w:rFonts w:ascii="Arial Narrow" w:hAnsi="Arial Narrow"/>
                <w:color w:val="000000"/>
              </w:rPr>
            </w:pPr>
          </w:p>
        </w:tc>
      </w:tr>
    </w:tbl>
    <w:p w14:paraId="2FA2CA43" w14:textId="1321ADA2" w:rsidR="00465174" w:rsidRDefault="00465174" w:rsidP="00465174">
      <w:pPr>
        <w:pStyle w:val="Descripcin"/>
        <w:rPr>
          <w:rFonts w:ascii="Arial Narrow" w:hAnsi="Arial Narrow"/>
          <w:b/>
          <w:sz w:val="24"/>
          <w:szCs w:val="24"/>
        </w:rPr>
      </w:pPr>
      <w:bookmarkStart w:id="7" w:name="_Toc74666643"/>
      <w:r>
        <w:t xml:space="preserve">Tabla </w:t>
      </w:r>
      <w:r>
        <w:fldChar w:fldCharType="begin"/>
      </w:r>
      <w:r>
        <w:instrText xml:space="preserve"> SEQ Tabla \* ARABIC </w:instrText>
      </w:r>
      <w:r>
        <w:fldChar w:fldCharType="separate"/>
      </w:r>
      <w:r w:rsidR="0090087E">
        <w:rPr>
          <w:noProof/>
        </w:rPr>
        <w:t>1</w:t>
      </w:r>
      <w:r>
        <w:fldChar w:fldCharType="end"/>
      </w:r>
      <w:r>
        <w:t>. Veredas y población del DMI Cuchilla de San Juan</w:t>
      </w:r>
      <w:bookmarkEnd w:id="7"/>
    </w:p>
    <w:p w14:paraId="6E04FB09" w14:textId="4404F157" w:rsidR="00483C7C" w:rsidRPr="003E07DC" w:rsidRDefault="00483C7C" w:rsidP="003E07DC">
      <w:pPr>
        <w:jc w:val="center"/>
        <w:rPr>
          <w:rFonts w:ascii="Arial Narrow" w:hAnsi="Arial Narrow"/>
          <w:sz w:val="24"/>
          <w:szCs w:val="24"/>
        </w:rPr>
      </w:pPr>
      <w:r w:rsidRPr="00731337">
        <w:rPr>
          <w:rFonts w:ascii="Arial Narrow" w:hAnsi="Arial Narrow"/>
          <w:b/>
          <w:sz w:val="24"/>
          <w:szCs w:val="24"/>
        </w:rPr>
        <w:t>Fuente:</w:t>
      </w:r>
      <w:r w:rsidRPr="003E07DC">
        <w:rPr>
          <w:rFonts w:ascii="Arial Narrow" w:hAnsi="Arial Narrow"/>
          <w:sz w:val="24"/>
          <w:szCs w:val="24"/>
        </w:rPr>
        <w:t xml:space="preserve"> </w:t>
      </w:r>
      <w:r w:rsidR="003C4BA7" w:rsidRPr="003E07DC">
        <w:rPr>
          <w:rFonts w:ascii="Arial Narrow" w:hAnsi="Arial Narrow"/>
          <w:sz w:val="24"/>
          <w:szCs w:val="24"/>
        </w:rPr>
        <w:t>Secretaria de Planeación Municipal,</w:t>
      </w:r>
      <w:r w:rsidR="000C3AAA" w:rsidRPr="003E07DC">
        <w:rPr>
          <w:rFonts w:ascii="Arial Narrow" w:hAnsi="Arial Narrow"/>
          <w:sz w:val="24"/>
          <w:szCs w:val="24"/>
        </w:rPr>
        <w:t xml:space="preserve"> Sisben (2019), Acueductos Comunitarios.</w:t>
      </w:r>
      <w:r w:rsidR="00AF5D86" w:rsidRPr="003E07DC">
        <w:rPr>
          <w:rFonts w:ascii="Arial Narrow" w:hAnsi="Arial Narrow"/>
          <w:sz w:val="24"/>
          <w:szCs w:val="24"/>
        </w:rPr>
        <w:t xml:space="preserve"> S.I: Sin Información.</w:t>
      </w:r>
    </w:p>
    <w:p w14:paraId="3C21F4E0" w14:textId="77777777" w:rsidR="00E87CDD" w:rsidRPr="003E07DC" w:rsidRDefault="00E87CDD" w:rsidP="003E07DC">
      <w:pPr>
        <w:rPr>
          <w:rFonts w:ascii="Arial Narrow" w:hAnsi="Arial Narrow"/>
          <w:sz w:val="24"/>
          <w:szCs w:val="24"/>
          <w:highlight w:val="yellow"/>
        </w:rPr>
      </w:pPr>
    </w:p>
    <w:p w14:paraId="7DBBFD61" w14:textId="77777777" w:rsidR="00E87CDD" w:rsidRPr="003E07DC" w:rsidRDefault="00E87CDD" w:rsidP="003E07DC">
      <w:pPr>
        <w:rPr>
          <w:rFonts w:ascii="Arial Narrow" w:hAnsi="Arial Narrow"/>
          <w:sz w:val="24"/>
          <w:szCs w:val="24"/>
          <w:highlight w:val="yellow"/>
        </w:rPr>
      </w:pPr>
    </w:p>
    <w:p w14:paraId="28137217" w14:textId="61D57148" w:rsidR="005E31D6" w:rsidRPr="003E07DC" w:rsidRDefault="00FC4FF6" w:rsidP="00FC4FF6">
      <w:pPr>
        <w:pStyle w:val="Ttulo3"/>
      </w:pPr>
      <w:bookmarkStart w:id="8" w:name="_Toc74846150"/>
      <w:r>
        <w:t xml:space="preserve">1.1.1. </w:t>
      </w:r>
      <w:r w:rsidR="005E31D6" w:rsidRPr="003E07DC">
        <w:t>Análisis predial del área protegid</w:t>
      </w:r>
      <w:r w:rsidR="00230A22" w:rsidRPr="003E07DC">
        <w:t>a</w:t>
      </w:r>
      <w:bookmarkEnd w:id="8"/>
    </w:p>
    <w:p w14:paraId="773BD321" w14:textId="4D1F7FA4" w:rsidR="00230A22" w:rsidRPr="003E07DC" w:rsidRDefault="00230A22" w:rsidP="003E07DC">
      <w:pPr>
        <w:rPr>
          <w:rFonts w:ascii="Arial Narrow" w:hAnsi="Arial Narrow"/>
          <w:b/>
          <w:sz w:val="24"/>
          <w:szCs w:val="24"/>
          <w:highlight w:val="yellow"/>
        </w:rPr>
      </w:pPr>
    </w:p>
    <w:p w14:paraId="2EE6FFBA" w14:textId="77777777" w:rsidR="00230A22" w:rsidRPr="003E07DC" w:rsidRDefault="00230A22" w:rsidP="003E07DC">
      <w:pPr>
        <w:pStyle w:val="NormalWeb"/>
        <w:shd w:val="clear" w:color="auto" w:fill="FFFFFF"/>
        <w:spacing w:before="0" w:beforeAutospacing="0" w:after="0" w:afterAutospacing="0" w:line="276" w:lineRule="auto"/>
        <w:jc w:val="both"/>
        <w:textAlignment w:val="baseline"/>
        <w:rPr>
          <w:rFonts w:ascii="Arial Narrow" w:hAnsi="Arial Narrow" w:cstheme="minorHAnsi"/>
          <w:lang w:val="es-ES"/>
        </w:rPr>
      </w:pPr>
      <w:r w:rsidRPr="003E07DC">
        <w:rPr>
          <w:rFonts w:ascii="Arial Narrow" w:hAnsi="Arial Narrow" w:cstheme="minorHAnsi"/>
          <w:lang w:val="es-ES"/>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3E07DC">
        <w:rPr>
          <w:rFonts w:ascii="Arial Narrow" w:hAnsi="Arial Narrow" w:cs="Arial"/>
          <w:shd w:val="clear" w:color="auto" w:fill="FFFFFF"/>
          <w:lang w:val="es-ES"/>
        </w:rPr>
        <w:t>Guática, Dosquebradas, Pereira, Marsella, Santa Rosa de Cabal y Belén de Umbría</w:t>
      </w:r>
      <w:r w:rsidRPr="003E07DC">
        <w:rPr>
          <w:rFonts w:ascii="Arial Narrow" w:hAnsi="Arial Narrow" w:cstheme="minorHAnsi"/>
          <w:lang w:val="es-ES"/>
        </w:rPr>
        <w:t xml:space="preserve"> que se encuentran ubicados en la zona relativamente homogénea </w:t>
      </w:r>
      <w:r w:rsidRPr="003E07DC">
        <w:rPr>
          <w:rFonts w:ascii="Arial Narrow" w:hAnsi="Arial Narrow" w:cstheme="minorHAnsi"/>
          <w:color w:val="FF0000"/>
          <w:lang w:val="es-ES"/>
        </w:rPr>
        <w:t xml:space="preserve">No 3, </w:t>
      </w:r>
      <w:r w:rsidRPr="003E07DC">
        <w:rPr>
          <w:rFonts w:ascii="Arial Narrow" w:hAnsi="Arial Narrow" w:cstheme="minorHAnsi"/>
          <w:lang w:val="es-ES"/>
        </w:rPr>
        <w:t xml:space="preserve">según la potencialidad productiva: </w:t>
      </w:r>
      <w:r w:rsidRPr="003E07DC">
        <w:rPr>
          <w:rFonts w:ascii="Arial Narrow" w:hAnsi="Arial Narrow" w:cstheme="minorHAnsi"/>
          <w:color w:val="FF0000"/>
          <w:lang w:val="es-ES"/>
        </w:rPr>
        <w:t>agrícola de 4 a 10 ha</w:t>
      </w:r>
      <w:r w:rsidRPr="003E07DC">
        <w:rPr>
          <w:rStyle w:val="Refdenotaalpie"/>
          <w:rFonts w:ascii="Arial Narrow" w:hAnsi="Arial Narrow" w:cstheme="minorHAnsi"/>
          <w:color w:val="FF0000"/>
        </w:rPr>
        <w:footnoteReference w:id="1"/>
      </w:r>
      <w:r w:rsidRPr="003E07DC">
        <w:rPr>
          <w:rFonts w:ascii="Arial Narrow" w:hAnsi="Arial Narrow" w:cstheme="minorHAnsi"/>
          <w:color w:val="FF0000"/>
          <w:lang w:val="es-ES"/>
        </w:rPr>
        <w:t xml:space="preserve">; </w:t>
      </w:r>
      <w:r w:rsidRPr="003E07DC">
        <w:rPr>
          <w:rFonts w:ascii="Arial Narrow" w:hAnsi="Arial Narrow" w:cstheme="minorHAnsi"/>
          <w:lang w:val="es-ES"/>
        </w:rPr>
        <w:t>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5D6AF0CC" w14:textId="2E87495A" w:rsidR="00230A22" w:rsidRPr="003E07DC" w:rsidRDefault="00230A22" w:rsidP="003E07DC">
      <w:pPr>
        <w:rPr>
          <w:rFonts w:ascii="Arial Narrow" w:hAnsi="Arial Narrow"/>
          <w:b/>
          <w:sz w:val="24"/>
          <w:szCs w:val="24"/>
        </w:rPr>
      </w:pPr>
    </w:p>
    <w:p w14:paraId="1D66C3FB" w14:textId="0B7FAC61" w:rsidR="00230A22" w:rsidRPr="003E07DC" w:rsidRDefault="00230A22" w:rsidP="003E07DC">
      <w:pPr>
        <w:rPr>
          <w:rFonts w:ascii="Arial Narrow" w:hAnsi="Arial Narrow"/>
          <w:b/>
          <w:sz w:val="24"/>
          <w:szCs w:val="24"/>
        </w:rPr>
      </w:pPr>
      <w:r w:rsidRPr="003E07DC">
        <w:rPr>
          <w:rFonts w:ascii="Arial Narrow" w:hAnsi="Arial Narrow"/>
          <w:noProof/>
          <w:sz w:val="24"/>
          <w:szCs w:val="24"/>
          <w:lang w:val="es-CO" w:eastAsia="es-CO"/>
        </w:rPr>
        <w:drawing>
          <wp:inline distT="0" distB="0" distL="0" distR="0" wp14:anchorId="4D374D17" wp14:editId="40A23FE6">
            <wp:extent cx="5974080" cy="2619375"/>
            <wp:effectExtent l="0" t="0" r="7620" b="9525"/>
            <wp:docPr id="22" name="Gráfico 2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792BB6" w14:textId="386F2062" w:rsidR="00230A22" w:rsidRPr="003E07DC" w:rsidRDefault="00FC4FF6" w:rsidP="00FC4FF6">
      <w:pPr>
        <w:pStyle w:val="Descripcin"/>
        <w:rPr>
          <w:rFonts w:ascii="Arial Narrow" w:hAnsi="Arial Narrow"/>
          <w:b/>
          <w:sz w:val="24"/>
          <w:szCs w:val="24"/>
          <w:highlight w:val="yellow"/>
        </w:rPr>
      </w:pPr>
      <w:bookmarkStart w:id="9" w:name="_Toc74666685"/>
      <w:r>
        <w:t xml:space="preserve">Grafico </w:t>
      </w:r>
      <w:r>
        <w:fldChar w:fldCharType="begin"/>
      </w:r>
      <w:r>
        <w:instrText xml:space="preserve"> SEQ Grafico \* ARABIC </w:instrText>
      </w:r>
      <w:r>
        <w:fldChar w:fldCharType="separate"/>
      </w:r>
      <w:r w:rsidR="004767BD">
        <w:rPr>
          <w:noProof/>
        </w:rPr>
        <w:t>1</w:t>
      </w:r>
      <w:r>
        <w:fldChar w:fldCharType="end"/>
      </w:r>
      <w:r>
        <w:t>. Número de predios y hectáreas por tipo de zona en la zonificación del DMI Cuchilla de San Juan</w:t>
      </w:r>
      <w:bookmarkEnd w:id="9"/>
    </w:p>
    <w:p w14:paraId="658E8915" w14:textId="52D90751" w:rsidR="00230A22" w:rsidRPr="003E07DC" w:rsidRDefault="00230A22" w:rsidP="003E07DC">
      <w:pPr>
        <w:jc w:val="both"/>
        <w:rPr>
          <w:rFonts w:ascii="Arial Narrow" w:hAnsi="Arial Narrow" w:cstheme="minorHAnsi"/>
          <w:color w:val="FF0000"/>
          <w:sz w:val="24"/>
          <w:szCs w:val="24"/>
          <w:lang w:val="es-ES"/>
        </w:rPr>
      </w:pPr>
      <w:bookmarkStart w:id="10" w:name="_Hlk71541961"/>
      <w:bookmarkStart w:id="11" w:name="_Hlk74086360"/>
      <w:r w:rsidRPr="003E07DC">
        <w:rPr>
          <w:rFonts w:ascii="Arial Narrow" w:hAnsi="Arial Narrow" w:cstheme="minorHAnsi"/>
          <w:sz w:val="24"/>
          <w:szCs w:val="24"/>
          <w:lang w:val="es-ES"/>
        </w:rPr>
        <w:t xml:space="preserve">Las zonas de preservación y restauración son las que ocupan la mayor parte del área protegida con </w:t>
      </w:r>
      <w:r w:rsidR="00DA0BDB" w:rsidRPr="003E07DC">
        <w:rPr>
          <w:rFonts w:ascii="Arial Narrow" w:hAnsi="Arial Narrow" w:cstheme="minorHAnsi"/>
          <w:sz w:val="24"/>
          <w:szCs w:val="24"/>
          <w:lang w:val="es-ES"/>
        </w:rPr>
        <w:t>7187</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373</w:t>
      </w:r>
      <w:r w:rsidRPr="003E07DC">
        <w:rPr>
          <w:rFonts w:ascii="Arial Narrow" w:hAnsi="Arial Narrow" w:cstheme="minorHAnsi"/>
          <w:sz w:val="24"/>
          <w:szCs w:val="24"/>
          <w:lang w:val="es-ES"/>
        </w:rPr>
        <w:t xml:space="preserve"> predios y </w:t>
      </w:r>
      <w:r w:rsidR="00DA0BDB" w:rsidRPr="003E07DC">
        <w:rPr>
          <w:rFonts w:ascii="Arial Narrow" w:hAnsi="Arial Narrow" w:cstheme="minorHAnsi"/>
          <w:sz w:val="24"/>
          <w:szCs w:val="24"/>
          <w:lang w:val="es-ES"/>
        </w:rPr>
        <w:t>1966</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372</w:t>
      </w:r>
      <w:r w:rsidRPr="003E07DC">
        <w:rPr>
          <w:rFonts w:ascii="Arial Narrow" w:hAnsi="Arial Narrow" w:cstheme="minorHAnsi"/>
          <w:sz w:val="24"/>
          <w:szCs w:val="24"/>
          <w:lang w:val="es-ES"/>
        </w:rPr>
        <w:t xml:space="preserve"> predios respectivamente. En tercer lugar, se encuentra la zona de uso sostenible para el desarrollo con</w:t>
      </w:r>
      <w:r w:rsidR="00DA0BDB" w:rsidRPr="003E07DC">
        <w:rPr>
          <w:rFonts w:ascii="Arial Narrow" w:hAnsi="Arial Narrow" w:cstheme="minorHAnsi"/>
          <w:sz w:val="24"/>
          <w:szCs w:val="24"/>
          <w:lang w:val="es-ES"/>
        </w:rPr>
        <w:t xml:space="preserve"> 1420</w:t>
      </w:r>
      <w:r w:rsidRPr="003E07DC">
        <w:rPr>
          <w:rFonts w:ascii="Arial Narrow" w:hAnsi="Arial Narrow" w:cstheme="minorHAnsi"/>
          <w:sz w:val="24"/>
          <w:szCs w:val="24"/>
          <w:lang w:val="es-ES"/>
        </w:rPr>
        <w:t xml:space="preserve"> ha y </w:t>
      </w:r>
      <w:r w:rsidR="00DA0BDB" w:rsidRPr="003E07DC">
        <w:rPr>
          <w:rFonts w:ascii="Arial Narrow" w:hAnsi="Arial Narrow" w:cstheme="minorHAnsi"/>
          <w:sz w:val="24"/>
          <w:szCs w:val="24"/>
          <w:lang w:val="es-ES"/>
        </w:rPr>
        <w:t>770</w:t>
      </w:r>
      <w:r w:rsidRPr="003E07DC">
        <w:rPr>
          <w:rFonts w:ascii="Arial Narrow" w:hAnsi="Arial Narrow" w:cstheme="minorHAnsi"/>
          <w:sz w:val="24"/>
          <w:szCs w:val="24"/>
          <w:lang w:val="es-ES"/>
        </w:rPr>
        <w:t xml:space="preserve"> predios. </w:t>
      </w:r>
      <w:bookmarkEnd w:id="10"/>
    </w:p>
    <w:bookmarkEnd w:id="11"/>
    <w:p w14:paraId="282DCBAA" w14:textId="77777777" w:rsidR="00230A22" w:rsidRPr="003E07DC" w:rsidRDefault="00230A22" w:rsidP="003E07DC">
      <w:pPr>
        <w:ind w:left="567"/>
        <w:rPr>
          <w:rFonts w:ascii="Arial Narrow" w:hAnsi="Arial Narrow"/>
          <w:b/>
          <w:sz w:val="24"/>
          <w:szCs w:val="24"/>
          <w:highlight w:val="yellow"/>
        </w:rPr>
      </w:pPr>
    </w:p>
    <w:p w14:paraId="1D2AB10F" w14:textId="5A0268E8" w:rsidR="00AE273A" w:rsidRPr="003E07DC" w:rsidRDefault="00AE273A" w:rsidP="003E07DC">
      <w:pPr>
        <w:rPr>
          <w:rFonts w:ascii="Arial Narrow" w:hAnsi="Arial Narrow"/>
          <w:b/>
          <w:sz w:val="24"/>
          <w:szCs w:val="24"/>
        </w:rPr>
      </w:pPr>
      <w:bookmarkStart w:id="12" w:name="_Hlk74086369"/>
    </w:p>
    <w:p w14:paraId="2C15E57C" w14:textId="3B550DEB" w:rsidR="00230A22" w:rsidRPr="003E07DC" w:rsidRDefault="00AE273A" w:rsidP="003E07DC">
      <w:pPr>
        <w:jc w:val="center"/>
        <w:rPr>
          <w:rFonts w:ascii="Arial Narrow" w:hAnsi="Arial Narrow"/>
          <w:b/>
          <w:sz w:val="24"/>
          <w:szCs w:val="24"/>
        </w:rPr>
      </w:pPr>
      <w:r w:rsidRPr="003E07DC">
        <w:rPr>
          <w:rFonts w:ascii="Arial Narrow" w:hAnsi="Arial Narrow"/>
          <w:noProof/>
          <w:sz w:val="24"/>
          <w:szCs w:val="24"/>
          <w:lang w:val="es-CO" w:eastAsia="es-CO"/>
        </w:rPr>
        <w:lastRenderedPageBreak/>
        <w:drawing>
          <wp:inline distT="0" distB="0" distL="0" distR="0" wp14:anchorId="06F2873C" wp14:editId="62FB6AC7">
            <wp:extent cx="4457700" cy="2857500"/>
            <wp:effectExtent l="0" t="0" r="0" b="0"/>
            <wp:docPr id="24" name="Gráfico 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2"/>
    </w:p>
    <w:p w14:paraId="5F11A009" w14:textId="40234033" w:rsidR="00230A22" w:rsidRPr="003E07DC" w:rsidRDefault="00FC4FF6" w:rsidP="00FC4FF6">
      <w:pPr>
        <w:pStyle w:val="Descripcin"/>
        <w:rPr>
          <w:rFonts w:ascii="Arial Narrow" w:hAnsi="Arial Narrow"/>
          <w:b/>
          <w:sz w:val="24"/>
          <w:szCs w:val="24"/>
        </w:rPr>
      </w:pPr>
      <w:bookmarkStart w:id="13" w:name="_Toc74666686"/>
      <w:r>
        <w:t xml:space="preserve">Grafico </w:t>
      </w:r>
      <w:r>
        <w:fldChar w:fldCharType="begin"/>
      </w:r>
      <w:r>
        <w:instrText xml:space="preserve"> SEQ Grafico \* ARABIC </w:instrText>
      </w:r>
      <w:r>
        <w:fldChar w:fldCharType="separate"/>
      </w:r>
      <w:r w:rsidR="004767BD">
        <w:rPr>
          <w:noProof/>
        </w:rPr>
        <w:t>2</w:t>
      </w:r>
      <w:r>
        <w:fldChar w:fldCharType="end"/>
      </w:r>
      <w:r>
        <w:t>. Tamaño de los predios por rango en hectáreas en el DMI Cuchilla de San Juan</w:t>
      </w:r>
      <w:bookmarkEnd w:id="13"/>
    </w:p>
    <w:p w14:paraId="423558E1" w14:textId="43E6A101" w:rsidR="00230A22" w:rsidRPr="003E07DC" w:rsidRDefault="00230A22" w:rsidP="003E07DC">
      <w:pPr>
        <w:jc w:val="both"/>
        <w:rPr>
          <w:rFonts w:ascii="Arial Narrow" w:hAnsi="Arial Narrow" w:cstheme="minorHAnsi"/>
          <w:sz w:val="24"/>
          <w:szCs w:val="24"/>
          <w:lang w:val="es-ES"/>
        </w:rPr>
      </w:pPr>
      <w:bookmarkStart w:id="14" w:name="_Hlk71543132"/>
      <w:r w:rsidRPr="003E07DC">
        <w:rPr>
          <w:rFonts w:ascii="Arial Narrow" w:hAnsi="Arial Narrow" w:cstheme="minorHAnsi"/>
          <w:sz w:val="24"/>
          <w:szCs w:val="24"/>
          <w:lang w:val="es-ES"/>
        </w:rPr>
        <w:t xml:space="preserve">Como sucede con casi todas las áreas protegidas del Sistema Departamental de Áreas Protegidas, en 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sz w:val="24"/>
          <w:szCs w:val="24"/>
          <w:lang w:val="es-ES"/>
        </w:rPr>
        <w:t xml:space="preserve"> </w:t>
      </w:r>
      <w:r w:rsidRPr="003E07DC">
        <w:rPr>
          <w:rFonts w:ascii="Arial Narrow" w:hAnsi="Arial Narrow" w:cstheme="minorHAnsi"/>
          <w:sz w:val="24"/>
          <w:szCs w:val="24"/>
          <w:lang w:val="es-ES"/>
        </w:rPr>
        <w:t xml:space="preserve">la mayoría de los predios se encuentran en un rango entre 0 a 10 hectáreas.  </w:t>
      </w:r>
    </w:p>
    <w:bookmarkEnd w:id="14"/>
    <w:p w14:paraId="139F80E3" w14:textId="77777777" w:rsidR="00230A22" w:rsidRPr="003E07DC" w:rsidRDefault="00230A22" w:rsidP="003E07DC">
      <w:pPr>
        <w:rPr>
          <w:rFonts w:ascii="Arial Narrow" w:hAnsi="Arial Narrow"/>
          <w:b/>
          <w:sz w:val="24"/>
          <w:szCs w:val="24"/>
        </w:rPr>
      </w:pPr>
    </w:p>
    <w:p w14:paraId="696129CA" w14:textId="4380DAC7" w:rsidR="00AE273A" w:rsidRPr="003E07DC" w:rsidRDefault="00AE273A" w:rsidP="003E07DC">
      <w:pPr>
        <w:jc w:val="center"/>
        <w:rPr>
          <w:rFonts w:ascii="Arial Narrow" w:hAnsi="Arial Narrow"/>
          <w:bCs/>
          <w:sz w:val="24"/>
          <w:szCs w:val="24"/>
        </w:rPr>
      </w:pPr>
      <w:r w:rsidRPr="003E07DC">
        <w:rPr>
          <w:rFonts w:ascii="Arial Narrow" w:hAnsi="Arial Narrow"/>
          <w:noProof/>
          <w:sz w:val="24"/>
          <w:szCs w:val="24"/>
          <w:lang w:val="es-CO" w:eastAsia="es-CO"/>
        </w:rPr>
        <w:drawing>
          <wp:inline distT="0" distB="0" distL="0" distR="0" wp14:anchorId="4155E267" wp14:editId="3C4377BB">
            <wp:extent cx="4552950" cy="2410460"/>
            <wp:effectExtent l="0" t="0" r="0" b="8890"/>
            <wp:docPr id="29" name="Gráfico 2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E33F9" w14:textId="511728B3" w:rsidR="00230A22" w:rsidRPr="003E07DC" w:rsidRDefault="00621FF3" w:rsidP="00621FF3">
      <w:pPr>
        <w:pStyle w:val="Descripcin"/>
        <w:rPr>
          <w:rFonts w:ascii="Arial Narrow" w:hAnsi="Arial Narrow"/>
          <w:b/>
          <w:sz w:val="24"/>
          <w:szCs w:val="24"/>
        </w:rPr>
      </w:pPr>
      <w:bookmarkStart w:id="15" w:name="_Toc74666687"/>
      <w:r>
        <w:t xml:space="preserve">Grafico </w:t>
      </w:r>
      <w:r>
        <w:fldChar w:fldCharType="begin"/>
      </w:r>
      <w:r>
        <w:instrText xml:space="preserve"> SEQ Grafico \* ARABIC </w:instrText>
      </w:r>
      <w:r>
        <w:fldChar w:fldCharType="separate"/>
      </w:r>
      <w:r w:rsidR="004767BD">
        <w:rPr>
          <w:noProof/>
        </w:rPr>
        <w:t>3</w:t>
      </w:r>
      <w:r>
        <w:fldChar w:fldCharType="end"/>
      </w:r>
      <w:r>
        <w:t>. Tamaño de los predios por rango de hectáreas, DMI Cuchilla de San Juan en relación con la Unidad Agrícola Familiar – UAF, municipios de Apia, Pueblo Rico, Mistrató y Belén de Umbría.</w:t>
      </w:r>
      <w:bookmarkEnd w:id="15"/>
      <w:r>
        <w:t xml:space="preserve"> </w:t>
      </w:r>
    </w:p>
    <w:p w14:paraId="318C95B9" w14:textId="5E7E46E2" w:rsidR="00230A22" w:rsidRPr="003E07DC" w:rsidRDefault="00230A22" w:rsidP="003E07DC">
      <w:pPr>
        <w:jc w:val="both"/>
        <w:rPr>
          <w:rFonts w:ascii="Arial Narrow" w:hAnsi="Arial Narrow" w:cstheme="minorHAnsi"/>
          <w:b/>
          <w:sz w:val="24"/>
          <w:szCs w:val="24"/>
          <w:lang w:val="es-ES"/>
        </w:rPr>
      </w:pPr>
      <w:r w:rsidRPr="003E07DC">
        <w:rPr>
          <w:rFonts w:ascii="Arial Narrow" w:hAnsi="Arial Narrow" w:cstheme="minorHAnsi"/>
          <w:bCs/>
          <w:sz w:val="24"/>
          <w:szCs w:val="24"/>
          <w:lang w:val="es-ES"/>
        </w:rPr>
        <w:t>Del total de los predios se detalla el rango de 0 a 10 ha. La mayoría de estos se encuentran entre las 0 y 4 ha (</w:t>
      </w:r>
      <w:r w:rsidR="00AE273A" w:rsidRPr="003E07DC">
        <w:rPr>
          <w:rFonts w:ascii="Arial Narrow" w:hAnsi="Arial Narrow" w:cstheme="minorHAnsi"/>
          <w:bCs/>
          <w:sz w:val="24"/>
          <w:szCs w:val="24"/>
          <w:lang w:val="es-ES"/>
        </w:rPr>
        <w:t>744</w:t>
      </w:r>
      <w:r w:rsidRPr="003E07DC">
        <w:rPr>
          <w:rFonts w:ascii="Arial Narrow" w:hAnsi="Arial Narrow" w:cstheme="minorHAnsi"/>
          <w:bCs/>
          <w:sz w:val="24"/>
          <w:szCs w:val="24"/>
          <w:lang w:val="es-ES"/>
        </w:rPr>
        <w:t xml:space="preserve"> predios) para lo cual el valor de referencia de la Unidad Agrícola Familiar es 4 a 10 ha. </w:t>
      </w:r>
    </w:p>
    <w:p w14:paraId="7958B1DF" w14:textId="77777777" w:rsidR="00230A22" w:rsidRPr="003E07DC" w:rsidRDefault="00230A22" w:rsidP="003E07DC">
      <w:pPr>
        <w:rPr>
          <w:rFonts w:ascii="Arial Narrow" w:hAnsi="Arial Narrow"/>
          <w:b/>
          <w:sz w:val="24"/>
          <w:szCs w:val="24"/>
        </w:rPr>
      </w:pPr>
    </w:p>
    <w:p w14:paraId="478044F6" w14:textId="1EE26A02" w:rsidR="00067AD9" w:rsidRPr="003E07DC" w:rsidRDefault="00067AD9" w:rsidP="003E07DC">
      <w:pPr>
        <w:jc w:val="both"/>
        <w:rPr>
          <w:rFonts w:ascii="Arial Narrow" w:hAnsi="Arial Narrow"/>
          <w:sz w:val="24"/>
          <w:szCs w:val="24"/>
        </w:rPr>
      </w:pPr>
    </w:p>
    <w:p w14:paraId="6C33664C" w14:textId="112E010D" w:rsidR="006761A4" w:rsidRPr="003E07DC" w:rsidRDefault="00067AD9" w:rsidP="003E07DC">
      <w:pPr>
        <w:jc w:val="center"/>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24AFC3D5" wp14:editId="5B0D2142">
            <wp:extent cx="5924550" cy="2571750"/>
            <wp:effectExtent l="0" t="0" r="0" b="0"/>
            <wp:docPr id="30" name="Gráfico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6" w:name="_Hlk71544779"/>
    </w:p>
    <w:p w14:paraId="428A2568" w14:textId="270B57F9" w:rsidR="002545E2" w:rsidRPr="003E07DC" w:rsidRDefault="00621FF3" w:rsidP="00621FF3">
      <w:pPr>
        <w:pStyle w:val="Descripcin"/>
        <w:rPr>
          <w:rFonts w:ascii="Arial Narrow" w:hAnsi="Arial Narrow" w:cstheme="minorHAnsi"/>
          <w:bCs/>
          <w:sz w:val="24"/>
          <w:szCs w:val="24"/>
          <w:lang w:val="es-ES"/>
        </w:rPr>
      </w:pPr>
      <w:bookmarkStart w:id="17" w:name="_Toc74666688"/>
      <w:bookmarkStart w:id="18" w:name="_Hlk74082722"/>
      <w:bookmarkEnd w:id="16"/>
      <w:r>
        <w:t xml:space="preserve">Grafico </w:t>
      </w:r>
      <w:r>
        <w:fldChar w:fldCharType="begin"/>
      </w:r>
      <w:r>
        <w:instrText xml:space="preserve"> SEQ Grafico \* ARABIC </w:instrText>
      </w:r>
      <w:r>
        <w:fldChar w:fldCharType="separate"/>
      </w:r>
      <w:r w:rsidR="004767BD">
        <w:rPr>
          <w:noProof/>
        </w:rPr>
        <w:t>4</w:t>
      </w:r>
      <w:r>
        <w:fldChar w:fldCharType="end"/>
      </w:r>
      <w:r>
        <w:t>. Rangos en porcentaje y hectáreas de los predios al interior del DMI Cuchilla de San Juan</w:t>
      </w:r>
      <w:bookmarkEnd w:id="17"/>
    </w:p>
    <w:p w14:paraId="17BF7CB4" w14:textId="793AAD9E" w:rsidR="006761A4" w:rsidRPr="003E07DC" w:rsidRDefault="006761A4" w:rsidP="003E07DC">
      <w:pPr>
        <w:jc w:val="both"/>
        <w:rPr>
          <w:rFonts w:ascii="Arial Narrow" w:hAnsi="Arial Narrow" w:cstheme="minorHAnsi"/>
          <w:bCs/>
          <w:color w:val="262626" w:themeColor="text1" w:themeTint="D9"/>
          <w:sz w:val="24"/>
          <w:szCs w:val="24"/>
          <w:lang w:val="es-ES"/>
        </w:rPr>
      </w:pPr>
      <w:r w:rsidRPr="003E07DC">
        <w:rPr>
          <w:rFonts w:ascii="Arial Narrow" w:hAnsi="Arial Narrow" w:cstheme="minorHAnsi"/>
          <w:bCs/>
          <w:sz w:val="24"/>
          <w:szCs w:val="24"/>
          <w:lang w:val="es-ES"/>
        </w:rPr>
        <w:t xml:space="preserve">El análisis para conocer el rango en porcentaje del área que cada predio tiene al interior del área protegida es de interés para la gestión, sobre todo por el tema de las implicaciones del registro ante la respectiva Oficina de Instrumentos Públicos y por el tipo de usos y actividades que son autorizados. En el caso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bCs/>
          <w:sz w:val="24"/>
          <w:szCs w:val="24"/>
          <w:lang w:val="es-ES"/>
        </w:rPr>
        <w:t xml:space="preserve"> </w:t>
      </w:r>
      <w:r w:rsidRPr="003E07DC">
        <w:rPr>
          <w:rFonts w:ascii="Arial Narrow" w:hAnsi="Arial Narrow" w:cstheme="minorHAnsi"/>
          <w:bCs/>
          <w:sz w:val="24"/>
          <w:szCs w:val="24"/>
          <w:lang w:val="es-ES"/>
        </w:rPr>
        <w:t xml:space="preserve">los valores más representativos están en los rangos porcentuales de superficie </w:t>
      </w:r>
      <w:bookmarkStart w:id="19" w:name="_Hlk73034781"/>
      <w:r w:rsidRPr="003E07DC">
        <w:rPr>
          <w:rFonts w:ascii="Arial Narrow" w:hAnsi="Arial Narrow" w:cstheme="minorHAnsi"/>
          <w:bCs/>
          <w:sz w:val="24"/>
          <w:szCs w:val="24"/>
          <w:lang w:val="es-ES"/>
        </w:rPr>
        <w:t xml:space="preserve">al interior del área protegida: 565 predios tienen el 100% de su área al interior del área protegida y </w:t>
      </w:r>
      <w:r w:rsidR="002545E2" w:rsidRPr="003E07DC">
        <w:rPr>
          <w:rFonts w:ascii="Arial Narrow" w:hAnsi="Arial Narrow" w:cstheme="minorHAnsi"/>
          <w:bCs/>
          <w:sz w:val="24"/>
          <w:szCs w:val="24"/>
          <w:lang w:val="es-ES"/>
        </w:rPr>
        <w:t xml:space="preserve">117 </w:t>
      </w:r>
      <w:r w:rsidRPr="003E07DC">
        <w:rPr>
          <w:rFonts w:ascii="Arial Narrow" w:hAnsi="Arial Narrow" w:cstheme="minorHAnsi"/>
          <w:bCs/>
          <w:sz w:val="24"/>
          <w:szCs w:val="24"/>
          <w:lang w:val="es-ES"/>
        </w:rPr>
        <w:t xml:space="preserve">predios tienen entre el 0 y 10% de su área al interior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p>
    <w:bookmarkEnd w:id="19"/>
    <w:p w14:paraId="281FD1F8" w14:textId="77777777" w:rsidR="006761A4" w:rsidRPr="003E07DC" w:rsidRDefault="006761A4" w:rsidP="003E07DC">
      <w:pPr>
        <w:jc w:val="both"/>
        <w:rPr>
          <w:rFonts w:ascii="Arial Narrow" w:hAnsi="Arial Narrow" w:cstheme="minorHAnsi"/>
          <w:bCs/>
          <w:sz w:val="24"/>
          <w:szCs w:val="24"/>
          <w:lang w:val="es-ES"/>
        </w:rPr>
      </w:pPr>
    </w:p>
    <w:p w14:paraId="67C6EE7F" w14:textId="46D70751" w:rsidR="006761A4" w:rsidRPr="003E07DC" w:rsidRDefault="006761A4" w:rsidP="003E07DC">
      <w:pPr>
        <w:jc w:val="both"/>
        <w:rPr>
          <w:rFonts w:ascii="Arial Narrow" w:hAnsi="Arial Narrow" w:cstheme="minorHAnsi"/>
          <w:bCs/>
          <w:sz w:val="24"/>
          <w:szCs w:val="24"/>
          <w:lang w:val="es-ES"/>
        </w:rPr>
      </w:pPr>
      <w:bookmarkStart w:id="20" w:name="_Hlk73035287"/>
      <w:r w:rsidRPr="003E07DC">
        <w:rPr>
          <w:rFonts w:ascii="Arial Narrow" w:hAnsi="Arial Narrow" w:cstheme="minorHAnsi"/>
          <w:bCs/>
          <w:sz w:val="24"/>
          <w:szCs w:val="24"/>
          <w:lang w:val="es-ES"/>
        </w:rPr>
        <w:t>Con relación al tamaño de lo</w:t>
      </w:r>
      <w:r w:rsidR="002545E2" w:rsidRPr="003E07DC">
        <w:rPr>
          <w:rFonts w:ascii="Arial Narrow" w:hAnsi="Arial Narrow" w:cstheme="minorHAnsi"/>
          <w:bCs/>
          <w:sz w:val="24"/>
          <w:szCs w:val="24"/>
          <w:lang w:val="es-ES"/>
        </w:rPr>
        <w:t>s 1124</w:t>
      </w:r>
      <w:r w:rsidRPr="003E07DC">
        <w:rPr>
          <w:rFonts w:ascii="Arial Narrow" w:hAnsi="Arial Narrow" w:cstheme="minorHAnsi"/>
          <w:bCs/>
          <w:sz w:val="24"/>
          <w:szCs w:val="24"/>
          <w:lang w:val="es-ES"/>
        </w:rPr>
        <w:t xml:space="preserve"> predios que se encuentran al interior o parcialmente en el área protegida se tiene que: </w:t>
      </w:r>
      <w:r w:rsidR="002545E2" w:rsidRPr="003E07DC">
        <w:rPr>
          <w:rFonts w:ascii="Arial Narrow" w:hAnsi="Arial Narrow" w:cstheme="minorHAnsi"/>
          <w:bCs/>
          <w:sz w:val="24"/>
          <w:szCs w:val="24"/>
          <w:lang w:val="es-ES"/>
        </w:rPr>
        <w:t xml:space="preserve">908 </w:t>
      </w:r>
      <w:r w:rsidRPr="003E07DC">
        <w:rPr>
          <w:rFonts w:ascii="Arial Narrow" w:hAnsi="Arial Narrow" w:cstheme="minorHAnsi"/>
          <w:bCs/>
          <w:sz w:val="24"/>
          <w:szCs w:val="24"/>
          <w:lang w:val="es-ES"/>
        </w:rPr>
        <w:t xml:space="preserve">predios tienen entre 0 y 10 ha del total de su área dentro del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008E1584" w:rsidRPr="003E07DC">
        <w:rPr>
          <w:rFonts w:ascii="Arial Narrow" w:hAnsi="Arial Narrow" w:cstheme="minorHAnsi"/>
          <w:bCs/>
          <w:sz w:val="24"/>
          <w:szCs w:val="24"/>
          <w:lang w:val="es-ES"/>
        </w:rPr>
        <w:t xml:space="preserve"> </w:t>
      </w:r>
      <w:r w:rsidR="002545E2" w:rsidRPr="003E07DC">
        <w:rPr>
          <w:rFonts w:ascii="Arial Narrow" w:hAnsi="Arial Narrow" w:cstheme="minorHAnsi"/>
          <w:bCs/>
          <w:sz w:val="24"/>
          <w:szCs w:val="24"/>
          <w:lang w:val="es-ES"/>
        </w:rPr>
        <w:t xml:space="preserve">y 95 </w:t>
      </w:r>
      <w:r w:rsidRPr="003E07DC">
        <w:rPr>
          <w:rFonts w:ascii="Arial Narrow" w:hAnsi="Arial Narrow" w:cstheme="minorHAnsi"/>
          <w:bCs/>
          <w:sz w:val="24"/>
          <w:szCs w:val="24"/>
          <w:lang w:val="es-ES"/>
        </w:rPr>
        <w:t xml:space="preserve">predios tienen del total de su área entre </w:t>
      </w:r>
      <w:r w:rsidR="002545E2" w:rsidRPr="003E07DC">
        <w:rPr>
          <w:rFonts w:ascii="Arial Narrow" w:hAnsi="Arial Narrow" w:cstheme="minorHAnsi"/>
          <w:bCs/>
          <w:sz w:val="24"/>
          <w:szCs w:val="24"/>
          <w:lang w:val="es-ES"/>
        </w:rPr>
        <w:t>1</w:t>
      </w:r>
      <w:r w:rsidRPr="003E07DC">
        <w:rPr>
          <w:rFonts w:ascii="Arial Narrow" w:hAnsi="Arial Narrow" w:cstheme="minorHAnsi"/>
          <w:bCs/>
          <w:sz w:val="24"/>
          <w:szCs w:val="24"/>
          <w:lang w:val="es-ES"/>
        </w:rPr>
        <w:t xml:space="preserve">0 y </w:t>
      </w:r>
      <w:r w:rsidR="002545E2" w:rsidRPr="003E07DC">
        <w:rPr>
          <w:rFonts w:ascii="Arial Narrow" w:hAnsi="Arial Narrow" w:cstheme="minorHAnsi"/>
          <w:bCs/>
          <w:sz w:val="24"/>
          <w:szCs w:val="24"/>
          <w:lang w:val="es-ES"/>
        </w:rPr>
        <w:t>2</w:t>
      </w:r>
      <w:r w:rsidRPr="003E07DC">
        <w:rPr>
          <w:rFonts w:ascii="Arial Narrow" w:hAnsi="Arial Narrow" w:cstheme="minorHAnsi"/>
          <w:bCs/>
          <w:sz w:val="24"/>
          <w:szCs w:val="24"/>
          <w:lang w:val="es-ES"/>
        </w:rPr>
        <w:t>0 ha al interior del Parque.</w:t>
      </w:r>
    </w:p>
    <w:bookmarkEnd w:id="18"/>
    <w:bookmarkEnd w:id="20"/>
    <w:p w14:paraId="5B78D7FD" w14:textId="77777777" w:rsidR="00230A22" w:rsidRPr="003E07DC" w:rsidRDefault="00230A22" w:rsidP="003E07DC">
      <w:pPr>
        <w:jc w:val="both"/>
        <w:rPr>
          <w:rFonts w:ascii="Arial Narrow" w:hAnsi="Arial Narrow" w:cstheme="minorHAnsi"/>
          <w:bCs/>
          <w:sz w:val="24"/>
          <w:szCs w:val="24"/>
          <w:lang w:val="es-ES"/>
        </w:rPr>
      </w:pPr>
    </w:p>
    <w:p w14:paraId="126ECCD2" w14:textId="7A185E96" w:rsidR="004611BD" w:rsidRPr="003E07DC" w:rsidRDefault="004611BD" w:rsidP="003E07DC">
      <w:pPr>
        <w:jc w:val="center"/>
        <w:rPr>
          <w:rFonts w:ascii="Arial Narrow" w:hAnsi="Arial Narrow"/>
          <w:sz w:val="24"/>
          <w:szCs w:val="24"/>
        </w:rPr>
      </w:pPr>
      <w:r w:rsidRPr="003E07DC">
        <w:rPr>
          <w:rFonts w:ascii="Arial Narrow" w:hAnsi="Arial Narrow"/>
          <w:noProof/>
          <w:sz w:val="24"/>
          <w:szCs w:val="24"/>
          <w:lang w:val="es-CO" w:eastAsia="es-CO"/>
        </w:rPr>
        <w:lastRenderedPageBreak/>
        <w:drawing>
          <wp:inline distT="0" distB="0" distL="0" distR="0" wp14:anchorId="13F197DB" wp14:editId="365B6DAC">
            <wp:extent cx="4572000" cy="2743200"/>
            <wp:effectExtent l="0" t="0" r="0" b="0"/>
            <wp:docPr id="9220" name="Gráfico 9220">
              <a:extLst xmlns:a="http://schemas.openxmlformats.org/drawingml/2006/main">
                <a:ext uri="{FF2B5EF4-FFF2-40B4-BE49-F238E27FC236}">
                  <a16:creationId xmlns:a16="http://schemas.microsoft.com/office/drawing/2014/main" id="{EABD9F09-DE15-4800-A94C-B9FB6AA9E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21CD43" w14:textId="3C1301E8" w:rsidR="00230A22" w:rsidRPr="003E07DC" w:rsidRDefault="00621FF3" w:rsidP="00621FF3">
      <w:pPr>
        <w:pStyle w:val="Descripcin"/>
        <w:rPr>
          <w:rFonts w:ascii="Arial Narrow" w:hAnsi="Arial Narrow"/>
          <w:sz w:val="24"/>
          <w:szCs w:val="24"/>
        </w:rPr>
      </w:pPr>
      <w:bookmarkStart w:id="21" w:name="_Toc74666689"/>
      <w:r>
        <w:t xml:space="preserve">Grafico </w:t>
      </w:r>
      <w:r>
        <w:fldChar w:fldCharType="begin"/>
      </w:r>
      <w:r>
        <w:instrText xml:space="preserve"> SEQ Grafico \* ARABIC </w:instrText>
      </w:r>
      <w:r>
        <w:fldChar w:fldCharType="separate"/>
      </w:r>
      <w:r w:rsidR="004767BD">
        <w:rPr>
          <w:noProof/>
        </w:rPr>
        <w:t>5</w:t>
      </w:r>
      <w:r>
        <w:fldChar w:fldCharType="end"/>
      </w:r>
      <w:r>
        <w:t>. Porcentaje de los predios ubicados parcial y totalmente ubicados al interior del DMI Cuchilla de San Juan</w:t>
      </w:r>
      <w:bookmarkEnd w:id="21"/>
    </w:p>
    <w:p w14:paraId="2ACC38D7" w14:textId="659ED491" w:rsidR="00230A22" w:rsidRPr="003E07DC" w:rsidRDefault="00230A22" w:rsidP="003E07DC">
      <w:pPr>
        <w:jc w:val="both"/>
        <w:rPr>
          <w:rFonts w:ascii="Arial Narrow" w:hAnsi="Arial Narrow" w:cstheme="minorHAnsi"/>
          <w:bCs/>
          <w:sz w:val="24"/>
          <w:szCs w:val="24"/>
          <w:lang w:val="es-ES"/>
        </w:rPr>
      </w:pPr>
      <w:r w:rsidRPr="003E07DC">
        <w:rPr>
          <w:rFonts w:ascii="Arial Narrow" w:hAnsi="Arial Narrow" w:cstheme="minorHAnsi"/>
          <w:bCs/>
          <w:sz w:val="24"/>
          <w:szCs w:val="24"/>
          <w:lang w:val="es-ES"/>
        </w:rPr>
        <w:t xml:space="preserve">De los </w:t>
      </w:r>
      <w:r w:rsidR="004611BD" w:rsidRPr="003E07DC">
        <w:rPr>
          <w:rFonts w:ascii="Arial Narrow" w:hAnsi="Arial Narrow" w:cstheme="minorHAnsi"/>
          <w:bCs/>
          <w:sz w:val="24"/>
          <w:szCs w:val="24"/>
          <w:lang w:val="es-ES"/>
        </w:rPr>
        <w:t>1124</w:t>
      </w:r>
      <w:r w:rsidRPr="003E07DC">
        <w:rPr>
          <w:rFonts w:ascii="Arial Narrow" w:hAnsi="Arial Narrow" w:cstheme="minorHAnsi"/>
          <w:bCs/>
          <w:sz w:val="24"/>
          <w:szCs w:val="24"/>
          <w:lang w:val="es-ES"/>
        </w:rPr>
        <w:t xml:space="preserve"> predios que se encuentran en el </w:t>
      </w:r>
      <w:r w:rsidR="008E1584" w:rsidRPr="003E07DC">
        <w:rPr>
          <w:rFonts w:ascii="Arial Narrow" w:hAnsi="Arial Narrow"/>
          <w:sz w:val="24"/>
          <w:szCs w:val="24"/>
        </w:rPr>
        <w:t xml:space="preserve">DMI </w:t>
      </w:r>
      <w:r w:rsidR="008E1584" w:rsidRPr="003E07DC">
        <w:rPr>
          <w:rFonts w:ascii="Arial Narrow" w:eastAsia="Times New Roman" w:hAnsi="Arial Narrow"/>
          <w:sz w:val="24"/>
          <w:szCs w:val="24"/>
          <w:lang w:eastAsia="es-CO"/>
        </w:rPr>
        <w:t>Cuchilla San Juan</w:t>
      </w:r>
      <w:r w:rsidRPr="003E07DC">
        <w:rPr>
          <w:rFonts w:ascii="Arial Narrow" w:hAnsi="Arial Narrow" w:cstheme="minorHAnsi"/>
          <w:bCs/>
          <w:sz w:val="24"/>
          <w:szCs w:val="24"/>
          <w:lang w:val="es-ES"/>
        </w:rPr>
        <w:t>, 5</w:t>
      </w:r>
      <w:r w:rsidR="00F01184" w:rsidRPr="003E07DC">
        <w:rPr>
          <w:rFonts w:ascii="Arial Narrow" w:hAnsi="Arial Narrow" w:cstheme="minorHAnsi"/>
          <w:bCs/>
          <w:sz w:val="24"/>
          <w:szCs w:val="24"/>
          <w:lang w:val="es-ES"/>
        </w:rPr>
        <w:t>65</w:t>
      </w:r>
      <w:r w:rsidRPr="003E07DC">
        <w:rPr>
          <w:rFonts w:ascii="Arial Narrow" w:hAnsi="Arial Narrow" w:cstheme="minorHAnsi"/>
          <w:bCs/>
          <w:sz w:val="24"/>
          <w:szCs w:val="24"/>
          <w:lang w:val="es-ES"/>
        </w:rPr>
        <w:t xml:space="preserve"> correspondientes </w:t>
      </w:r>
      <w:r w:rsidR="00C43CE6" w:rsidRPr="003E07DC">
        <w:rPr>
          <w:rFonts w:ascii="Arial Narrow" w:hAnsi="Arial Narrow" w:cstheme="minorHAnsi"/>
          <w:bCs/>
          <w:sz w:val="24"/>
          <w:szCs w:val="24"/>
          <w:lang w:val="es-ES"/>
        </w:rPr>
        <w:t xml:space="preserve">aproximadamente </w:t>
      </w:r>
      <w:r w:rsidRPr="003E07DC">
        <w:rPr>
          <w:rFonts w:ascii="Arial Narrow" w:hAnsi="Arial Narrow" w:cstheme="minorHAnsi"/>
          <w:bCs/>
          <w:sz w:val="24"/>
          <w:szCs w:val="24"/>
          <w:lang w:val="es-ES"/>
        </w:rPr>
        <w:t xml:space="preserve">al </w:t>
      </w:r>
      <w:r w:rsidR="00F01184" w:rsidRPr="003E07DC">
        <w:rPr>
          <w:rFonts w:ascii="Arial Narrow" w:hAnsi="Arial Narrow" w:cstheme="minorHAnsi"/>
          <w:bCs/>
          <w:sz w:val="24"/>
          <w:szCs w:val="24"/>
          <w:lang w:val="es-ES"/>
        </w:rPr>
        <w:t>50</w:t>
      </w:r>
      <w:r w:rsidRPr="003E07DC">
        <w:rPr>
          <w:rFonts w:ascii="Arial Narrow" w:hAnsi="Arial Narrow" w:cstheme="minorHAnsi"/>
          <w:bCs/>
          <w:sz w:val="24"/>
          <w:szCs w:val="24"/>
          <w:lang w:val="es-ES"/>
        </w:rPr>
        <w:t xml:space="preserve">% tienen el total de su área dentro del área protegida y </w:t>
      </w:r>
      <w:r w:rsidR="00F01184" w:rsidRPr="003E07DC">
        <w:rPr>
          <w:rFonts w:ascii="Arial Narrow" w:hAnsi="Arial Narrow" w:cstheme="minorHAnsi"/>
          <w:bCs/>
          <w:sz w:val="24"/>
          <w:szCs w:val="24"/>
          <w:lang w:val="es-ES"/>
        </w:rPr>
        <w:t>560</w:t>
      </w:r>
      <w:r w:rsidRPr="003E07DC">
        <w:rPr>
          <w:rFonts w:ascii="Arial Narrow" w:hAnsi="Arial Narrow" w:cstheme="minorHAnsi"/>
          <w:bCs/>
          <w:sz w:val="24"/>
          <w:szCs w:val="24"/>
          <w:lang w:val="es-ES"/>
        </w:rPr>
        <w:t xml:space="preserve"> </w:t>
      </w:r>
      <w:r w:rsidR="00C43CE6" w:rsidRPr="003E07DC">
        <w:rPr>
          <w:rFonts w:ascii="Arial Narrow" w:hAnsi="Arial Narrow" w:cstheme="minorHAnsi"/>
          <w:bCs/>
          <w:sz w:val="24"/>
          <w:szCs w:val="24"/>
          <w:lang w:val="es-ES"/>
        </w:rPr>
        <w:t>(</w:t>
      </w:r>
      <w:r w:rsidR="00F01184" w:rsidRPr="003E07DC">
        <w:rPr>
          <w:rFonts w:ascii="Arial Narrow" w:hAnsi="Arial Narrow" w:cstheme="minorHAnsi"/>
          <w:bCs/>
          <w:sz w:val="24"/>
          <w:szCs w:val="24"/>
          <w:lang w:val="es-ES"/>
        </w:rPr>
        <w:t>50%</w:t>
      </w:r>
      <w:r w:rsidR="00C43CE6" w:rsidRPr="003E07DC">
        <w:rPr>
          <w:rFonts w:ascii="Arial Narrow" w:hAnsi="Arial Narrow" w:cstheme="minorHAnsi"/>
          <w:bCs/>
          <w:sz w:val="24"/>
          <w:szCs w:val="24"/>
          <w:lang w:val="es-ES"/>
        </w:rPr>
        <w:t xml:space="preserve">) </w:t>
      </w:r>
      <w:r w:rsidRPr="003E07DC">
        <w:rPr>
          <w:rFonts w:ascii="Arial Narrow" w:hAnsi="Arial Narrow" w:cstheme="minorHAnsi"/>
          <w:bCs/>
          <w:sz w:val="24"/>
          <w:szCs w:val="24"/>
          <w:lang w:val="es-ES"/>
        </w:rPr>
        <w:t xml:space="preserve">tienen área parcialmente en el </w:t>
      </w:r>
      <w:r w:rsidRPr="003E07DC">
        <w:rPr>
          <w:rFonts w:ascii="Arial Narrow" w:hAnsi="Arial Narrow"/>
          <w:sz w:val="24"/>
          <w:szCs w:val="24"/>
        </w:rPr>
        <w:t>D</w:t>
      </w:r>
      <w:r w:rsidR="00C43CE6" w:rsidRPr="003E07DC">
        <w:rPr>
          <w:rFonts w:ascii="Arial Narrow" w:hAnsi="Arial Narrow"/>
          <w:sz w:val="24"/>
          <w:szCs w:val="24"/>
        </w:rPr>
        <w:t xml:space="preserve">MI </w:t>
      </w:r>
      <w:r w:rsidR="00C43CE6" w:rsidRPr="003E07DC">
        <w:rPr>
          <w:rFonts w:ascii="Arial Narrow" w:eastAsia="Times New Roman" w:hAnsi="Arial Narrow"/>
          <w:sz w:val="24"/>
          <w:szCs w:val="24"/>
          <w:lang w:eastAsia="es-CO"/>
        </w:rPr>
        <w:t>Cuchilla San Juan.</w:t>
      </w:r>
      <w:r w:rsidRPr="003E07DC">
        <w:rPr>
          <w:rFonts w:ascii="Arial Narrow" w:hAnsi="Arial Narrow"/>
          <w:sz w:val="24"/>
          <w:szCs w:val="24"/>
        </w:rPr>
        <w:t xml:space="preserve"> </w:t>
      </w:r>
    </w:p>
    <w:p w14:paraId="0D0C9F1F" w14:textId="77777777" w:rsidR="003020DE" w:rsidRPr="003E07DC" w:rsidRDefault="003020DE" w:rsidP="003E07DC">
      <w:pPr>
        <w:rPr>
          <w:rFonts w:ascii="Arial Narrow" w:hAnsi="Arial Narrow"/>
          <w:sz w:val="24"/>
          <w:szCs w:val="24"/>
        </w:rPr>
      </w:pPr>
    </w:p>
    <w:p w14:paraId="0C91088B" w14:textId="54C7ECE1" w:rsidR="008A42BF" w:rsidRPr="003E07DC" w:rsidRDefault="003C2E07" w:rsidP="003C2E07">
      <w:pPr>
        <w:pStyle w:val="Ttulo3"/>
      </w:pPr>
      <w:bookmarkStart w:id="22" w:name="_Toc74846151"/>
      <w:r>
        <w:t xml:space="preserve">1.1.2. </w:t>
      </w:r>
      <w:r w:rsidR="008A42BF" w:rsidRPr="003E07DC">
        <w:t xml:space="preserve">Las </w:t>
      </w:r>
      <w:r w:rsidR="00AF5D86" w:rsidRPr="003E07DC">
        <w:t>áreas protegidas del Sidap, Risaralda en el contexto de los Planes de Ordenación Manejo de Cuencas Hidrográficas.</w:t>
      </w:r>
      <w:bookmarkEnd w:id="22"/>
    </w:p>
    <w:p w14:paraId="33E91DCF" w14:textId="3EC9A510" w:rsidR="00B31AF7" w:rsidRPr="003E07DC" w:rsidRDefault="00B31AF7" w:rsidP="003E07DC">
      <w:pPr>
        <w:jc w:val="both"/>
        <w:rPr>
          <w:rFonts w:ascii="Arial Narrow" w:hAnsi="Arial Narrow"/>
          <w:b/>
          <w:sz w:val="24"/>
          <w:szCs w:val="24"/>
          <w:highlight w:val="yellow"/>
        </w:rPr>
      </w:pPr>
    </w:p>
    <w:p w14:paraId="605912E7"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En la actualidad en jurisdicción de CARDER existen seis cuencas (Subzona Hidrográfica –SZH- o Nivel Subsiguiente -NSS- de acuerdo a la Sectorización Hidrográfica del IDEAM) sujetas de elaboración de  Planes de Ordenación y Manejo de Cuenca Hidrográfica – POMCAS-, las cuales se muestran en la  siguiente tabla junto con las áreas protegidas que pertenecen a cada una de ellas y sus respectivos porcentajes. </w:t>
      </w:r>
    </w:p>
    <w:p w14:paraId="5436FF35" w14:textId="77777777" w:rsidR="00C64BAF" w:rsidRPr="00E94077" w:rsidRDefault="00C64BAF" w:rsidP="00C64BAF">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6"/>
        <w:gridCol w:w="2627"/>
        <w:gridCol w:w="1953"/>
        <w:gridCol w:w="1752"/>
      </w:tblGrid>
      <w:tr w:rsidR="00C64BAF" w:rsidRPr="00A24E4D" w14:paraId="0FDA2ACA" w14:textId="77777777" w:rsidTr="00D16878">
        <w:tc>
          <w:tcPr>
            <w:tcW w:w="2518" w:type="dxa"/>
            <w:shd w:val="clear" w:color="auto" w:fill="E2EFD9" w:themeFill="accent6" w:themeFillTint="33"/>
          </w:tcPr>
          <w:p w14:paraId="5CE9858B" w14:textId="77777777" w:rsidR="00C64BAF" w:rsidRPr="00A24E4D" w:rsidRDefault="00C64BAF" w:rsidP="00D16878">
            <w:pPr>
              <w:jc w:val="center"/>
              <w:rPr>
                <w:rFonts w:ascii="Arial Narrow" w:hAnsi="Arial Narrow"/>
                <w:b/>
              </w:rPr>
            </w:pPr>
            <w:r w:rsidRPr="00A24E4D">
              <w:rPr>
                <w:rFonts w:ascii="Arial Narrow" w:hAnsi="Arial Narrow"/>
                <w:b/>
              </w:rPr>
              <w:t>POMCA</w:t>
            </w:r>
          </w:p>
        </w:tc>
        <w:tc>
          <w:tcPr>
            <w:tcW w:w="2693" w:type="dxa"/>
            <w:shd w:val="clear" w:color="auto" w:fill="E2EFD9" w:themeFill="accent6" w:themeFillTint="33"/>
          </w:tcPr>
          <w:p w14:paraId="05B517EA" w14:textId="77777777" w:rsidR="00C64BAF" w:rsidRPr="00A24E4D" w:rsidRDefault="00C64BAF" w:rsidP="00D16878">
            <w:pPr>
              <w:jc w:val="center"/>
              <w:rPr>
                <w:rFonts w:ascii="Arial Narrow" w:hAnsi="Arial Narrow"/>
                <w:b/>
              </w:rPr>
            </w:pPr>
            <w:r w:rsidRPr="00A24E4D">
              <w:rPr>
                <w:rFonts w:ascii="Arial Narrow" w:hAnsi="Arial Narrow"/>
                <w:b/>
              </w:rPr>
              <w:t>Estado del POMCA</w:t>
            </w:r>
          </w:p>
        </w:tc>
        <w:tc>
          <w:tcPr>
            <w:tcW w:w="1985" w:type="dxa"/>
            <w:shd w:val="clear" w:color="auto" w:fill="E2EFD9" w:themeFill="accent6" w:themeFillTint="33"/>
          </w:tcPr>
          <w:p w14:paraId="0F632D80" w14:textId="77777777" w:rsidR="00C64BAF" w:rsidRPr="00A24E4D" w:rsidRDefault="00C64BAF" w:rsidP="00D16878">
            <w:pPr>
              <w:jc w:val="center"/>
              <w:rPr>
                <w:rFonts w:ascii="Arial Narrow" w:hAnsi="Arial Narrow"/>
                <w:b/>
              </w:rPr>
            </w:pPr>
            <w:r w:rsidRPr="00A24E4D">
              <w:rPr>
                <w:rFonts w:ascii="Arial Narrow" w:hAnsi="Arial Narrow"/>
                <w:b/>
              </w:rPr>
              <w:t>Áreas Protegidas presentes</w:t>
            </w:r>
          </w:p>
        </w:tc>
        <w:tc>
          <w:tcPr>
            <w:tcW w:w="1782" w:type="dxa"/>
            <w:shd w:val="clear" w:color="auto" w:fill="E2EFD9" w:themeFill="accent6" w:themeFillTint="33"/>
          </w:tcPr>
          <w:p w14:paraId="6AD53188" w14:textId="77777777" w:rsidR="00C64BAF" w:rsidRPr="00A24E4D" w:rsidRDefault="00C64BAF" w:rsidP="00D16878">
            <w:pPr>
              <w:jc w:val="center"/>
              <w:rPr>
                <w:rFonts w:ascii="Arial Narrow" w:hAnsi="Arial Narrow"/>
                <w:b/>
              </w:rPr>
            </w:pPr>
            <w:r w:rsidRPr="00A24E4D">
              <w:rPr>
                <w:rFonts w:ascii="Arial Narrow" w:hAnsi="Arial Narrow"/>
                <w:b/>
              </w:rPr>
              <w:t>Porcentaje del área protegida en la cuenca (%)</w:t>
            </w:r>
          </w:p>
        </w:tc>
      </w:tr>
      <w:tr w:rsidR="00C64BAF" w:rsidRPr="00A24E4D" w14:paraId="223C5733" w14:textId="77777777" w:rsidTr="00D16878">
        <w:tc>
          <w:tcPr>
            <w:tcW w:w="2518" w:type="dxa"/>
            <w:vMerge w:val="restart"/>
          </w:tcPr>
          <w:p w14:paraId="3FA84EF1"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Río Otún -NSS</w:t>
            </w:r>
          </w:p>
        </w:tc>
        <w:tc>
          <w:tcPr>
            <w:tcW w:w="2693" w:type="dxa"/>
            <w:vMerge w:val="restart"/>
          </w:tcPr>
          <w:p w14:paraId="36E938EF" w14:textId="77777777" w:rsidR="00C64BAF" w:rsidRPr="00A24E4D" w:rsidRDefault="00C64BAF" w:rsidP="00D16878">
            <w:pPr>
              <w:rPr>
                <w:rFonts w:ascii="Arial Narrow" w:hAnsi="Arial Narrow"/>
              </w:rPr>
            </w:pPr>
            <w:r w:rsidRPr="00A24E4D">
              <w:rPr>
                <w:rFonts w:ascii="Arial Narrow" w:hAnsi="Arial Narrow"/>
              </w:rPr>
              <w:t>Adoptado mediante Resolución 1560 del 11 de diciembre de 2017</w:t>
            </w:r>
          </w:p>
        </w:tc>
        <w:tc>
          <w:tcPr>
            <w:tcW w:w="1985" w:type="dxa"/>
          </w:tcPr>
          <w:p w14:paraId="2C3A0A4F" w14:textId="77777777" w:rsidR="00C64BAF" w:rsidRPr="00A24E4D" w:rsidRDefault="00C64BAF" w:rsidP="00D16878">
            <w:pPr>
              <w:rPr>
                <w:rFonts w:ascii="Arial Narrow" w:hAnsi="Arial Narrow"/>
              </w:rPr>
            </w:pPr>
            <w:r w:rsidRPr="00A24E4D">
              <w:rPr>
                <w:rFonts w:ascii="Arial Narrow" w:hAnsi="Arial Narrow"/>
              </w:rPr>
              <w:t>PRN Ucumari</w:t>
            </w:r>
          </w:p>
        </w:tc>
        <w:tc>
          <w:tcPr>
            <w:tcW w:w="1782" w:type="dxa"/>
          </w:tcPr>
          <w:p w14:paraId="49AA383D"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70A2B66" w14:textId="77777777" w:rsidTr="00D16878">
        <w:tc>
          <w:tcPr>
            <w:tcW w:w="2518" w:type="dxa"/>
            <w:vMerge/>
          </w:tcPr>
          <w:p w14:paraId="7FEA0D99"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5118B120" w14:textId="77777777" w:rsidR="00C64BAF" w:rsidRPr="00A24E4D" w:rsidRDefault="00C64BAF" w:rsidP="00D16878">
            <w:pPr>
              <w:rPr>
                <w:rFonts w:ascii="Arial Narrow" w:hAnsi="Arial Narrow"/>
              </w:rPr>
            </w:pPr>
          </w:p>
        </w:tc>
        <w:tc>
          <w:tcPr>
            <w:tcW w:w="1985" w:type="dxa"/>
          </w:tcPr>
          <w:p w14:paraId="3B4FECEC" w14:textId="77777777" w:rsidR="00C64BAF" w:rsidRPr="00A24E4D" w:rsidRDefault="00C64BAF" w:rsidP="00D16878">
            <w:pPr>
              <w:rPr>
                <w:rFonts w:ascii="Arial Narrow" w:hAnsi="Arial Narrow"/>
              </w:rPr>
            </w:pPr>
            <w:r w:rsidRPr="00A24E4D">
              <w:rPr>
                <w:rFonts w:ascii="Arial Narrow" w:hAnsi="Arial Narrow"/>
              </w:rPr>
              <w:t xml:space="preserve">DCS La Marcada </w:t>
            </w:r>
          </w:p>
        </w:tc>
        <w:tc>
          <w:tcPr>
            <w:tcW w:w="1782" w:type="dxa"/>
          </w:tcPr>
          <w:p w14:paraId="0440DA7A" w14:textId="77777777" w:rsidR="00C64BAF" w:rsidRPr="00A24E4D" w:rsidRDefault="00C64BAF" w:rsidP="00D16878">
            <w:pPr>
              <w:jc w:val="center"/>
              <w:rPr>
                <w:rFonts w:ascii="Arial Narrow" w:hAnsi="Arial Narrow"/>
              </w:rPr>
            </w:pPr>
            <w:r w:rsidRPr="00A24E4D">
              <w:rPr>
                <w:rFonts w:ascii="Arial Narrow" w:hAnsi="Arial Narrow"/>
              </w:rPr>
              <w:t>57.4</w:t>
            </w:r>
          </w:p>
        </w:tc>
      </w:tr>
      <w:tr w:rsidR="00C64BAF" w:rsidRPr="00A24E4D" w14:paraId="6993179E" w14:textId="77777777" w:rsidTr="00D16878">
        <w:tc>
          <w:tcPr>
            <w:tcW w:w="2518" w:type="dxa"/>
            <w:vMerge/>
          </w:tcPr>
          <w:p w14:paraId="6C2FC0EB"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F08E18A" w14:textId="77777777" w:rsidR="00C64BAF" w:rsidRPr="00A24E4D" w:rsidRDefault="00C64BAF" w:rsidP="00D16878">
            <w:pPr>
              <w:rPr>
                <w:rFonts w:ascii="Arial Narrow" w:hAnsi="Arial Narrow"/>
              </w:rPr>
            </w:pPr>
          </w:p>
        </w:tc>
        <w:tc>
          <w:tcPr>
            <w:tcW w:w="1985" w:type="dxa"/>
          </w:tcPr>
          <w:p w14:paraId="12C17A2D" w14:textId="77777777" w:rsidR="00C64BAF" w:rsidRPr="00A24E4D" w:rsidRDefault="00C64BAF" w:rsidP="00D16878">
            <w:pPr>
              <w:rPr>
                <w:rFonts w:ascii="Arial Narrow" w:hAnsi="Arial Narrow"/>
              </w:rPr>
            </w:pPr>
            <w:r w:rsidRPr="00A24E4D">
              <w:rPr>
                <w:rFonts w:ascii="Arial Narrow" w:hAnsi="Arial Narrow"/>
              </w:rPr>
              <w:t xml:space="preserve">DCS Alto del Nudo </w:t>
            </w:r>
          </w:p>
        </w:tc>
        <w:tc>
          <w:tcPr>
            <w:tcW w:w="1782" w:type="dxa"/>
          </w:tcPr>
          <w:p w14:paraId="2378BA62" w14:textId="77777777" w:rsidR="00C64BAF" w:rsidRPr="00A24E4D" w:rsidRDefault="00C64BAF" w:rsidP="00D16878">
            <w:pPr>
              <w:jc w:val="center"/>
              <w:rPr>
                <w:rFonts w:ascii="Arial Narrow" w:hAnsi="Arial Narrow"/>
              </w:rPr>
            </w:pPr>
            <w:r w:rsidRPr="00A24E4D">
              <w:rPr>
                <w:rFonts w:ascii="Arial Narrow" w:hAnsi="Arial Narrow"/>
              </w:rPr>
              <w:t>47.1</w:t>
            </w:r>
          </w:p>
        </w:tc>
      </w:tr>
      <w:tr w:rsidR="00C64BAF" w:rsidRPr="00A24E4D" w14:paraId="0E220465" w14:textId="77777777" w:rsidTr="00D16878">
        <w:tc>
          <w:tcPr>
            <w:tcW w:w="2518" w:type="dxa"/>
            <w:vMerge/>
          </w:tcPr>
          <w:p w14:paraId="4AFDF65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0BDF6D2D" w14:textId="77777777" w:rsidR="00C64BAF" w:rsidRPr="00A24E4D" w:rsidRDefault="00C64BAF" w:rsidP="00D16878">
            <w:pPr>
              <w:rPr>
                <w:rFonts w:ascii="Arial Narrow" w:hAnsi="Arial Narrow"/>
              </w:rPr>
            </w:pPr>
          </w:p>
        </w:tc>
        <w:tc>
          <w:tcPr>
            <w:tcW w:w="1985" w:type="dxa"/>
          </w:tcPr>
          <w:p w14:paraId="156C1278" w14:textId="77777777" w:rsidR="00C64BAF" w:rsidRPr="00A24E4D" w:rsidRDefault="00C64BAF" w:rsidP="00D16878">
            <w:pPr>
              <w:rPr>
                <w:rFonts w:ascii="Arial Narrow" w:hAnsi="Arial Narrow"/>
              </w:rPr>
            </w:pPr>
            <w:r w:rsidRPr="00A24E4D">
              <w:rPr>
                <w:rFonts w:ascii="Arial Narrow" w:hAnsi="Arial Narrow"/>
              </w:rPr>
              <w:t>DCS Campoalegre</w:t>
            </w:r>
          </w:p>
        </w:tc>
        <w:tc>
          <w:tcPr>
            <w:tcW w:w="1782" w:type="dxa"/>
          </w:tcPr>
          <w:p w14:paraId="6E0D4521" w14:textId="77777777" w:rsidR="00C64BAF" w:rsidRPr="00A24E4D" w:rsidRDefault="00C64BAF" w:rsidP="00D16878">
            <w:pPr>
              <w:jc w:val="center"/>
              <w:rPr>
                <w:rFonts w:ascii="Arial Narrow" w:hAnsi="Arial Narrow"/>
              </w:rPr>
            </w:pPr>
            <w:r w:rsidRPr="00A24E4D">
              <w:rPr>
                <w:rFonts w:ascii="Arial Narrow" w:hAnsi="Arial Narrow"/>
              </w:rPr>
              <w:t>21.4</w:t>
            </w:r>
          </w:p>
        </w:tc>
      </w:tr>
      <w:tr w:rsidR="00C64BAF" w:rsidRPr="00A24E4D" w14:paraId="1683EB3E" w14:textId="77777777" w:rsidTr="00D16878">
        <w:tc>
          <w:tcPr>
            <w:tcW w:w="2518" w:type="dxa"/>
          </w:tcPr>
          <w:p w14:paraId="4A0F3E7A"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La Vieja -SZH </w:t>
            </w:r>
          </w:p>
        </w:tc>
        <w:tc>
          <w:tcPr>
            <w:tcW w:w="2693" w:type="dxa"/>
          </w:tcPr>
          <w:p w14:paraId="45DCB978" w14:textId="77777777" w:rsidR="00C64BAF" w:rsidRPr="00A24E4D" w:rsidRDefault="00C64BAF" w:rsidP="00D16878">
            <w:pPr>
              <w:rPr>
                <w:rFonts w:ascii="Arial Narrow" w:hAnsi="Arial Narrow"/>
              </w:rPr>
            </w:pPr>
            <w:r w:rsidRPr="00A24E4D">
              <w:rPr>
                <w:rFonts w:ascii="Arial Narrow" w:hAnsi="Arial Narrow"/>
              </w:rPr>
              <w:t>Adoptado mediante Resolución 1053 del 12 de septiembre de 2018</w:t>
            </w:r>
          </w:p>
        </w:tc>
        <w:tc>
          <w:tcPr>
            <w:tcW w:w="1985" w:type="dxa"/>
          </w:tcPr>
          <w:p w14:paraId="3FC400B1" w14:textId="77777777" w:rsidR="00C64BAF" w:rsidRPr="00A24E4D" w:rsidRDefault="00C64BAF" w:rsidP="00D16878">
            <w:pPr>
              <w:rPr>
                <w:rFonts w:ascii="Arial Narrow" w:hAnsi="Arial Narrow"/>
              </w:rPr>
            </w:pPr>
            <w:r w:rsidRPr="00A24E4D">
              <w:rPr>
                <w:rFonts w:ascii="Arial Narrow" w:hAnsi="Arial Narrow"/>
              </w:rPr>
              <w:t>DCS Barbas Bremen</w:t>
            </w:r>
          </w:p>
        </w:tc>
        <w:tc>
          <w:tcPr>
            <w:tcW w:w="1782" w:type="dxa"/>
          </w:tcPr>
          <w:p w14:paraId="5D5B66CF"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74C77981" w14:textId="77777777" w:rsidTr="00D16878">
        <w:tc>
          <w:tcPr>
            <w:tcW w:w="2518" w:type="dxa"/>
            <w:vMerge w:val="restart"/>
          </w:tcPr>
          <w:p w14:paraId="5DE46D68"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Risaralda -SZH </w:t>
            </w:r>
          </w:p>
        </w:tc>
        <w:tc>
          <w:tcPr>
            <w:tcW w:w="2693" w:type="dxa"/>
            <w:vMerge w:val="restart"/>
          </w:tcPr>
          <w:p w14:paraId="1F461E5A" w14:textId="77777777" w:rsidR="00C64BAF" w:rsidRPr="00A24E4D" w:rsidRDefault="00C64BAF" w:rsidP="00D16878">
            <w:pPr>
              <w:rPr>
                <w:rFonts w:ascii="Arial Narrow" w:hAnsi="Arial Narrow"/>
              </w:rPr>
            </w:pPr>
            <w:r w:rsidRPr="00A24E4D">
              <w:rPr>
                <w:rFonts w:ascii="Arial Narrow" w:hAnsi="Arial Narrow"/>
              </w:rPr>
              <w:t>Adoptado mediante Resolución 1678 del 20 de diciembre de 2017</w:t>
            </w:r>
          </w:p>
        </w:tc>
        <w:tc>
          <w:tcPr>
            <w:tcW w:w="1985" w:type="dxa"/>
          </w:tcPr>
          <w:p w14:paraId="600727ED" w14:textId="77777777" w:rsidR="00C64BAF" w:rsidRPr="00A24E4D" w:rsidRDefault="00C64BAF" w:rsidP="00D16878">
            <w:pPr>
              <w:rPr>
                <w:rFonts w:ascii="Arial Narrow" w:hAnsi="Arial Narrow"/>
              </w:rPr>
            </w:pPr>
            <w:r w:rsidRPr="00A24E4D">
              <w:rPr>
                <w:rFonts w:ascii="Arial Narrow" w:hAnsi="Arial Narrow"/>
              </w:rPr>
              <w:t xml:space="preserve">DMI Agualinda </w:t>
            </w:r>
          </w:p>
        </w:tc>
        <w:tc>
          <w:tcPr>
            <w:tcW w:w="1782" w:type="dxa"/>
          </w:tcPr>
          <w:p w14:paraId="0D93A902"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0D2BF9FF" w14:textId="77777777" w:rsidTr="00D16878">
        <w:tc>
          <w:tcPr>
            <w:tcW w:w="2518" w:type="dxa"/>
            <w:vMerge/>
          </w:tcPr>
          <w:p w14:paraId="238D4A84"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E707F25" w14:textId="77777777" w:rsidR="00C64BAF" w:rsidRPr="00A24E4D" w:rsidRDefault="00C64BAF" w:rsidP="00D16878">
            <w:pPr>
              <w:rPr>
                <w:rFonts w:ascii="Arial Narrow" w:hAnsi="Arial Narrow"/>
              </w:rPr>
            </w:pPr>
          </w:p>
        </w:tc>
        <w:tc>
          <w:tcPr>
            <w:tcW w:w="1985" w:type="dxa"/>
          </w:tcPr>
          <w:p w14:paraId="3CCA9C70" w14:textId="77777777" w:rsidR="00C64BAF" w:rsidRPr="00A24E4D" w:rsidRDefault="00C64BAF" w:rsidP="00D16878">
            <w:pPr>
              <w:rPr>
                <w:rFonts w:ascii="Arial Narrow" w:hAnsi="Arial Narrow"/>
              </w:rPr>
            </w:pPr>
            <w:r w:rsidRPr="00A24E4D">
              <w:rPr>
                <w:rFonts w:ascii="Arial Narrow" w:hAnsi="Arial Narrow"/>
              </w:rPr>
              <w:t xml:space="preserve">DMI Planes de San Rafael </w:t>
            </w:r>
          </w:p>
        </w:tc>
        <w:tc>
          <w:tcPr>
            <w:tcW w:w="1782" w:type="dxa"/>
          </w:tcPr>
          <w:p w14:paraId="43E0410A"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621447A0" w14:textId="77777777" w:rsidTr="00D16878">
        <w:tc>
          <w:tcPr>
            <w:tcW w:w="2518" w:type="dxa"/>
            <w:vMerge/>
          </w:tcPr>
          <w:p w14:paraId="6B226B8C"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2284D7BE" w14:textId="77777777" w:rsidR="00C64BAF" w:rsidRPr="00A24E4D" w:rsidRDefault="00C64BAF" w:rsidP="00D16878">
            <w:pPr>
              <w:rPr>
                <w:rFonts w:ascii="Arial Narrow" w:hAnsi="Arial Narrow"/>
              </w:rPr>
            </w:pPr>
          </w:p>
        </w:tc>
        <w:tc>
          <w:tcPr>
            <w:tcW w:w="1985" w:type="dxa"/>
          </w:tcPr>
          <w:p w14:paraId="5D554D7E" w14:textId="77777777" w:rsidR="00C64BAF" w:rsidRPr="00A24E4D" w:rsidRDefault="00C64BAF" w:rsidP="00D16878">
            <w:pPr>
              <w:rPr>
                <w:rFonts w:ascii="Arial Narrow" w:hAnsi="Arial Narrow"/>
              </w:rPr>
            </w:pPr>
            <w:r w:rsidRPr="00A24E4D">
              <w:rPr>
                <w:rFonts w:ascii="Arial Narrow" w:hAnsi="Arial Narrow"/>
              </w:rPr>
              <w:t xml:space="preserve">PRN Santa Emilia </w:t>
            </w:r>
          </w:p>
        </w:tc>
        <w:tc>
          <w:tcPr>
            <w:tcW w:w="1782" w:type="dxa"/>
          </w:tcPr>
          <w:p w14:paraId="2C8AC0D4"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07E594C2" w14:textId="77777777" w:rsidTr="00D16878">
        <w:tc>
          <w:tcPr>
            <w:tcW w:w="2518" w:type="dxa"/>
            <w:vMerge/>
          </w:tcPr>
          <w:p w14:paraId="3F0CB15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64FB7BB7" w14:textId="77777777" w:rsidR="00C64BAF" w:rsidRPr="00A24E4D" w:rsidRDefault="00C64BAF" w:rsidP="00D16878">
            <w:pPr>
              <w:rPr>
                <w:rFonts w:ascii="Arial Narrow" w:hAnsi="Arial Narrow"/>
              </w:rPr>
            </w:pPr>
          </w:p>
        </w:tc>
        <w:tc>
          <w:tcPr>
            <w:tcW w:w="1985" w:type="dxa"/>
          </w:tcPr>
          <w:p w14:paraId="1EC60F06" w14:textId="77777777" w:rsidR="00C64BAF" w:rsidRPr="00A24E4D" w:rsidRDefault="00C64BAF" w:rsidP="00D16878">
            <w:pPr>
              <w:rPr>
                <w:rFonts w:ascii="Arial Narrow" w:hAnsi="Arial Narrow"/>
              </w:rPr>
            </w:pPr>
            <w:r w:rsidRPr="00A24E4D">
              <w:rPr>
                <w:rFonts w:ascii="Arial Narrow" w:hAnsi="Arial Narrow"/>
              </w:rPr>
              <w:t>DMI Arrayanal</w:t>
            </w:r>
          </w:p>
        </w:tc>
        <w:tc>
          <w:tcPr>
            <w:tcW w:w="1782" w:type="dxa"/>
          </w:tcPr>
          <w:p w14:paraId="2F3B101A"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53E24BC2" w14:textId="77777777" w:rsidTr="00D16878">
        <w:tc>
          <w:tcPr>
            <w:tcW w:w="2518" w:type="dxa"/>
            <w:vMerge/>
          </w:tcPr>
          <w:p w14:paraId="0D888BC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4A662435" w14:textId="77777777" w:rsidR="00C64BAF" w:rsidRPr="00A24E4D" w:rsidRDefault="00C64BAF" w:rsidP="00D16878">
            <w:pPr>
              <w:rPr>
                <w:rFonts w:ascii="Arial Narrow" w:hAnsi="Arial Narrow"/>
              </w:rPr>
            </w:pPr>
          </w:p>
        </w:tc>
        <w:tc>
          <w:tcPr>
            <w:tcW w:w="1985" w:type="dxa"/>
          </w:tcPr>
          <w:p w14:paraId="4B87EED4" w14:textId="77777777" w:rsidR="00C64BAF" w:rsidRPr="00A24E4D" w:rsidRDefault="00C64BAF" w:rsidP="00D16878">
            <w:pPr>
              <w:rPr>
                <w:rFonts w:ascii="Arial Narrow" w:hAnsi="Arial Narrow"/>
              </w:rPr>
            </w:pPr>
            <w:r w:rsidRPr="00A24E4D">
              <w:rPr>
                <w:rFonts w:ascii="Arial Narrow" w:hAnsi="Arial Narrow"/>
              </w:rPr>
              <w:t xml:space="preserve">DMI Cristalina La Mesa </w:t>
            </w:r>
          </w:p>
        </w:tc>
        <w:tc>
          <w:tcPr>
            <w:tcW w:w="1782" w:type="dxa"/>
          </w:tcPr>
          <w:p w14:paraId="38E2123C"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70C9BC39" w14:textId="77777777" w:rsidTr="00D16878">
        <w:tc>
          <w:tcPr>
            <w:tcW w:w="2518" w:type="dxa"/>
            <w:vMerge/>
          </w:tcPr>
          <w:p w14:paraId="2B8121A7"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3F4C4C9" w14:textId="77777777" w:rsidR="00C64BAF" w:rsidRPr="00A24E4D" w:rsidRDefault="00C64BAF" w:rsidP="00D16878">
            <w:pPr>
              <w:rPr>
                <w:rFonts w:ascii="Arial Narrow" w:hAnsi="Arial Narrow"/>
              </w:rPr>
            </w:pPr>
          </w:p>
        </w:tc>
        <w:tc>
          <w:tcPr>
            <w:tcW w:w="1985" w:type="dxa"/>
          </w:tcPr>
          <w:p w14:paraId="302E0094" w14:textId="77777777" w:rsidR="00C64BAF" w:rsidRPr="00A24E4D" w:rsidRDefault="00C64BAF" w:rsidP="00D16878">
            <w:pPr>
              <w:rPr>
                <w:rFonts w:ascii="Arial Narrow" w:hAnsi="Arial Narrow"/>
              </w:rPr>
            </w:pPr>
            <w:r w:rsidRPr="00A24E4D">
              <w:rPr>
                <w:rFonts w:ascii="Arial Narrow" w:hAnsi="Arial Narrow"/>
              </w:rPr>
              <w:t xml:space="preserve">DMI Cuchilla del San Juan </w:t>
            </w:r>
          </w:p>
        </w:tc>
        <w:tc>
          <w:tcPr>
            <w:tcW w:w="1782" w:type="dxa"/>
          </w:tcPr>
          <w:p w14:paraId="6FD8F206" w14:textId="77777777" w:rsidR="00C64BAF" w:rsidRPr="00A24E4D" w:rsidRDefault="00C64BAF" w:rsidP="00D16878">
            <w:pPr>
              <w:jc w:val="center"/>
              <w:rPr>
                <w:rFonts w:ascii="Arial Narrow" w:hAnsi="Arial Narrow"/>
              </w:rPr>
            </w:pPr>
            <w:r w:rsidRPr="00A24E4D">
              <w:rPr>
                <w:rFonts w:ascii="Arial Narrow" w:hAnsi="Arial Narrow"/>
              </w:rPr>
              <w:t>77.7</w:t>
            </w:r>
          </w:p>
        </w:tc>
      </w:tr>
      <w:tr w:rsidR="00C64BAF" w:rsidRPr="00A24E4D" w14:paraId="7EEF88E9" w14:textId="77777777" w:rsidTr="00D16878">
        <w:tc>
          <w:tcPr>
            <w:tcW w:w="2518" w:type="dxa"/>
            <w:vMerge/>
          </w:tcPr>
          <w:p w14:paraId="0646D437"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6647FF0C" w14:textId="77777777" w:rsidR="00C64BAF" w:rsidRPr="00A24E4D" w:rsidRDefault="00C64BAF" w:rsidP="00D16878">
            <w:pPr>
              <w:rPr>
                <w:rFonts w:ascii="Arial Narrow" w:hAnsi="Arial Narrow"/>
              </w:rPr>
            </w:pPr>
          </w:p>
        </w:tc>
        <w:tc>
          <w:tcPr>
            <w:tcW w:w="1985" w:type="dxa"/>
          </w:tcPr>
          <w:p w14:paraId="73104A9F" w14:textId="77777777" w:rsidR="00C64BAF" w:rsidRPr="00A24E4D" w:rsidRDefault="00C64BAF" w:rsidP="00D16878">
            <w:pPr>
              <w:rPr>
                <w:rFonts w:ascii="Arial Narrow" w:hAnsi="Arial Narrow"/>
              </w:rPr>
            </w:pPr>
            <w:r w:rsidRPr="00A24E4D">
              <w:rPr>
                <w:rFonts w:ascii="Arial Narrow" w:hAnsi="Arial Narrow"/>
              </w:rPr>
              <w:t xml:space="preserve">PRN Verdúm </w:t>
            </w:r>
          </w:p>
        </w:tc>
        <w:tc>
          <w:tcPr>
            <w:tcW w:w="1782" w:type="dxa"/>
          </w:tcPr>
          <w:p w14:paraId="530B98BE" w14:textId="77777777" w:rsidR="00C64BAF" w:rsidRPr="00A24E4D" w:rsidRDefault="00C64BAF" w:rsidP="00D16878">
            <w:pPr>
              <w:jc w:val="center"/>
              <w:rPr>
                <w:rFonts w:ascii="Arial Narrow" w:hAnsi="Arial Narrow"/>
              </w:rPr>
            </w:pPr>
            <w:r w:rsidRPr="00A24E4D">
              <w:rPr>
                <w:rFonts w:ascii="Arial Narrow" w:hAnsi="Arial Narrow"/>
              </w:rPr>
              <w:t>45.5</w:t>
            </w:r>
          </w:p>
        </w:tc>
      </w:tr>
      <w:tr w:rsidR="00C64BAF" w:rsidRPr="00A24E4D" w14:paraId="6FED041B" w14:textId="77777777" w:rsidTr="00D16878">
        <w:tc>
          <w:tcPr>
            <w:tcW w:w="2518" w:type="dxa"/>
            <w:vMerge/>
          </w:tcPr>
          <w:p w14:paraId="4664555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229FC3D" w14:textId="77777777" w:rsidR="00C64BAF" w:rsidRPr="00A24E4D" w:rsidRDefault="00C64BAF" w:rsidP="00D16878">
            <w:pPr>
              <w:rPr>
                <w:rFonts w:ascii="Arial Narrow" w:hAnsi="Arial Narrow"/>
              </w:rPr>
            </w:pPr>
          </w:p>
        </w:tc>
        <w:tc>
          <w:tcPr>
            <w:tcW w:w="1985" w:type="dxa"/>
          </w:tcPr>
          <w:p w14:paraId="6FBE74A4" w14:textId="77777777" w:rsidR="00C64BAF" w:rsidRPr="00A24E4D" w:rsidRDefault="00C64BAF" w:rsidP="00D16878">
            <w:pPr>
              <w:rPr>
                <w:rFonts w:ascii="Arial Narrow" w:hAnsi="Arial Narrow"/>
              </w:rPr>
            </w:pPr>
            <w:r w:rsidRPr="00A24E4D">
              <w:rPr>
                <w:rFonts w:ascii="Arial Narrow" w:hAnsi="Arial Narrow"/>
              </w:rPr>
              <w:t>AR Alto del Rey</w:t>
            </w:r>
          </w:p>
        </w:tc>
        <w:tc>
          <w:tcPr>
            <w:tcW w:w="1782" w:type="dxa"/>
          </w:tcPr>
          <w:p w14:paraId="788DB887" w14:textId="77777777" w:rsidR="00C64BAF" w:rsidRPr="00A24E4D" w:rsidRDefault="00C64BAF" w:rsidP="00D16878">
            <w:pPr>
              <w:jc w:val="center"/>
              <w:rPr>
                <w:rFonts w:ascii="Arial Narrow" w:hAnsi="Arial Narrow"/>
              </w:rPr>
            </w:pPr>
            <w:r w:rsidRPr="00A24E4D">
              <w:rPr>
                <w:rFonts w:ascii="Arial Narrow" w:hAnsi="Arial Narrow"/>
              </w:rPr>
              <w:t>38.6</w:t>
            </w:r>
          </w:p>
        </w:tc>
      </w:tr>
      <w:tr w:rsidR="00C64BAF" w:rsidRPr="00A24E4D" w14:paraId="014DD0B2" w14:textId="77777777" w:rsidTr="00D16878">
        <w:tc>
          <w:tcPr>
            <w:tcW w:w="2518" w:type="dxa"/>
            <w:vMerge w:val="restart"/>
          </w:tcPr>
          <w:p w14:paraId="72C383C1"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Río Campoalegre y otros directos al Cauca -NSS</w:t>
            </w:r>
          </w:p>
        </w:tc>
        <w:tc>
          <w:tcPr>
            <w:tcW w:w="2693" w:type="dxa"/>
            <w:vMerge w:val="restart"/>
          </w:tcPr>
          <w:p w14:paraId="51A27E5F" w14:textId="77777777" w:rsidR="00C64BAF" w:rsidRPr="00A24E4D" w:rsidRDefault="00C64BAF" w:rsidP="00D16878">
            <w:pPr>
              <w:rPr>
                <w:rFonts w:ascii="Arial Narrow" w:hAnsi="Arial Narrow"/>
              </w:rPr>
            </w:pPr>
            <w:r w:rsidRPr="00A24E4D">
              <w:rPr>
                <w:rFonts w:ascii="Arial Narrow" w:hAnsi="Arial Narrow"/>
              </w:rPr>
              <w:t>En proceso de actualización de acuerdo a Resolución 4003 del 2015</w:t>
            </w:r>
          </w:p>
        </w:tc>
        <w:tc>
          <w:tcPr>
            <w:tcW w:w="1985" w:type="dxa"/>
          </w:tcPr>
          <w:p w14:paraId="61D6D4B5" w14:textId="77777777" w:rsidR="00C64BAF" w:rsidRPr="00A24E4D" w:rsidRDefault="00C64BAF" w:rsidP="00D16878">
            <w:pPr>
              <w:rPr>
                <w:rFonts w:ascii="Arial Narrow" w:hAnsi="Arial Narrow"/>
              </w:rPr>
            </w:pPr>
            <w:r w:rsidRPr="00A24E4D">
              <w:rPr>
                <w:rFonts w:ascii="Arial Narrow" w:hAnsi="Arial Narrow"/>
              </w:rPr>
              <w:t>DCS Campoalegre</w:t>
            </w:r>
          </w:p>
        </w:tc>
        <w:tc>
          <w:tcPr>
            <w:tcW w:w="1782" w:type="dxa"/>
          </w:tcPr>
          <w:p w14:paraId="09AB0790" w14:textId="77777777" w:rsidR="00C64BAF" w:rsidRPr="00A24E4D" w:rsidRDefault="00C64BAF" w:rsidP="00D16878">
            <w:pPr>
              <w:jc w:val="center"/>
              <w:rPr>
                <w:rFonts w:ascii="Arial Narrow" w:hAnsi="Arial Narrow"/>
              </w:rPr>
            </w:pPr>
            <w:r w:rsidRPr="00A24E4D">
              <w:rPr>
                <w:rFonts w:ascii="Arial Narrow" w:hAnsi="Arial Narrow"/>
              </w:rPr>
              <w:t>78.6</w:t>
            </w:r>
          </w:p>
        </w:tc>
      </w:tr>
      <w:tr w:rsidR="00C64BAF" w:rsidRPr="00A24E4D" w14:paraId="7C8B0EC8" w14:textId="77777777" w:rsidTr="00D16878">
        <w:tc>
          <w:tcPr>
            <w:tcW w:w="2518" w:type="dxa"/>
            <w:vMerge/>
          </w:tcPr>
          <w:p w14:paraId="214BE4AE"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77909A89" w14:textId="77777777" w:rsidR="00C64BAF" w:rsidRPr="00A24E4D" w:rsidRDefault="00C64BAF" w:rsidP="00D16878">
            <w:pPr>
              <w:rPr>
                <w:rFonts w:ascii="Arial Narrow" w:hAnsi="Arial Narrow"/>
              </w:rPr>
            </w:pPr>
          </w:p>
        </w:tc>
        <w:tc>
          <w:tcPr>
            <w:tcW w:w="1985" w:type="dxa"/>
          </w:tcPr>
          <w:p w14:paraId="01856F60" w14:textId="77777777" w:rsidR="00C64BAF" w:rsidRPr="00A24E4D" w:rsidRDefault="00C64BAF" w:rsidP="00D16878">
            <w:pPr>
              <w:rPr>
                <w:rFonts w:ascii="Arial Narrow" w:hAnsi="Arial Narrow"/>
              </w:rPr>
            </w:pPr>
            <w:r w:rsidRPr="00A24E4D">
              <w:rPr>
                <w:rFonts w:ascii="Arial Narrow" w:hAnsi="Arial Narrow"/>
              </w:rPr>
              <w:t>DCS Alto del Nudo</w:t>
            </w:r>
          </w:p>
        </w:tc>
        <w:tc>
          <w:tcPr>
            <w:tcW w:w="1782" w:type="dxa"/>
          </w:tcPr>
          <w:p w14:paraId="770E5977" w14:textId="77777777" w:rsidR="00C64BAF" w:rsidRPr="00A24E4D" w:rsidRDefault="00C64BAF" w:rsidP="00D16878">
            <w:pPr>
              <w:jc w:val="center"/>
              <w:rPr>
                <w:rFonts w:ascii="Arial Narrow" w:hAnsi="Arial Narrow"/>
              </w:rPr>
            </w:pPr>
            <w:r w:rsidRPr="00A24E4D">
              <w:rPr>
                <w:rFonts w:ascii="Arial Narrow" w:hAnsi="Arial Narrow"/>
              </w:rPr>
              <w:t>52.9</w:t>
            </w:r>
          </w:p>
        </w:tc>
      </w:tr>
      <w:tr w:rsidR="00C64BAF" w:rsidRPr="00A24E4D" w14:paraId="76BB9A35" w14:textId="77777777" w:rsidTr="00D16878">
        <w:tc>
          <w:tcPr>
            <w:tcW w:w="2518" w:type="dxa"/>
            <w:vMerge/>
          </w:tcPr>
          <w:p w14:paraId="7DC3114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3F79DB88" w14:textId="77777777" w:rsidR="00C64BAF" w:rsidRPr="00A24E4D" w:rsidRDefault="00C64BAF" w:rsidP="00D16878">
            <w:pPr>
              <w:rPr>
                <w:rFonts w:ascii="Arial Narrow" w:hAnsi="Arial Narrow"/>
              </w:rPr>
            </w:pPr>
          </w:p>
        </w:tc>
        <w:tc>
          <w:tcPr>
            <w:tcW w:w="1985" w:type="dxa"/>
          </w:tcPr>
          <w:p w14:paraId="40E7C00E" w14:textId="77777777" w:rsidR="00C64BAF" w:rsidRPr="00A24E4D" w:rsidRDefault="00C64BAF" w:rsidP="00D16878">
            <w:pPr>
              <w:rPr>
                <w:rFonts w:ascii="Arial Narrow" w:hAnsi="Arial Narrow"/>
              </w:rPr>
            </w:pPr>
            <w:r w:rsidRPr="00A24E4D">
              <w:rPr>
                <w:rFonts w:ascii="Arial Narrow" w:hAnsi="Arial Narrow"/>
              </w:rPr>
              <w:t>DCS La Marcada</w:t>
            </w:r>
          </w:p>
        </w:tc>
        <w:tc>
          <w:tcPr>
            <w:tcW w:w="1782" w:type="dxa"/>
          </w:tcPr>
          <w:p w14:paraId="15BFB626" w14:textId="77777777" w:rsidR="00C64BAF" w:rsidRPr="00A24E4D" w:rsidRDefault="00C64BAF" w:rsidP="00D16878">
            <w:pPr>
              <w:jc w:val="center"/>
              <w:rPr>
                <w:rFonts w:ascii="Arial Narrow" w:hAnsi="Arial Narrow"/>
              </w:rPr>
            </w:pPr>
            <w:r w:rsidRPr="00A24E4D">
              <w:rPr>
                <w:rFonts w:ascii="Arial Narrow" w:hAnsi="Arial Narrow"/>
              </w:rPr>
              <w:t>42.6</w:t>
            </w:r>
          </w:p>
        </w:tc>
      </w:tr>
      <w:tr w:rsidR="00C64BAF" w:rsidRPr="00A24E4D" w14:paraId="0A895809" w14:textId="77777777" w:rsidTr="00D16878">
        <w:tc>
          <w:tcPr>
            <w:tcW w:w="2518" w:type="dxa"/>
            <w:vMerge/>
          </w:tcPr>
          <w:p w14:paraId="1617CB42"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29DD5AF3" w14:textId="77777777" w:rsidR="00C64BAF" w:rsidRPr="00A24E4D" w:rsidRDefault="00C64BAF" w:rsidP="00D16878">
            <w:pPr>
              <w:rPr>
                <w:rFonts w:ascii="Arial Narrow" w:hAnsi="Arial Narrow"/>
              </w:rPr>
            </w:pPr>
          </w:p>
        </w:tc>
        <w:tc>
          <w:tcPr>
            <w:tcW w:w="1985" w:type="dxa"/>
          </w:tcPr>
          <w:p w14:paraId="2BF6EA0E" w14:textId="77777777" w:rsidR="00C64BAF" w:rsidRPr="00A24E4D" w:rsidRDefault="00C64BAF" w:rsidP="00D16878">
            <w:pPr>
              <w:rPr>
                <w:rFonts w:ascii="Arial Narrow" w:hAnsi="Arial Narrow"/>
              </w:rPr>
            </w:pPr>
            <w:r w:rsidRPr="00A24E4D">
              <w:rPr>
                <w:rFonts w:ascii="Arial Narrow" w:hAnsi="Arial Narrow"/>
              </w:rPr>
              <w:t xml:space="preserve">RFP La Nona </w:t>
            </w:r>
          </w:p>
        </w:tc>
        <w:tc>
          <w:tcPr>
            <w:tcW w:w="1782" w:type="dxa"/>
          </w:tcPr>
          <w:p w14:paraId="3A7DE364"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5349DF3F" w14:textId="77777777" w:rsidTr="00D16878">
        <w:tc>
          <w:tcPr>
            <w:tcW w:w="2518" w:type="dxa"/>
            <w:vMerge w:val="restart"/>
          </w:tcPr>
          <w:p w14:paraId="5203098A"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Ríos Opirama,  Supia  y otros directos al Cauca NSS</w:t>
            </w:r>
          </w:p>
        </w:tc>
        <w:tc>
          <w:tcPr>
            <w:tcW w:w="2693" w:type="dxa"/>
            <w:vMerge w:val="restart"/>
          </w:tcPr>
          <w:p w14:paraId="5991DCC8" w14:textId="77777777" w:rsidR="00C64BAF" w:rsidRPr="00A24E4D" w:rsidRDefault="00C64BAF" w:rsidP="00D16878">
            <w:pPr>
              <w:rPr>
                <w:rFonts w:ascii="Arial Narrow" w:hAnsi="Arial Narrow"/>
              </w:rPr>
            </w:pPr>
            <w:r w:rsidRPr="00A24E4D">
              <w:rPr>
                <w:rFonts w:ascii="Arial Narrow" w:hAnsi="Arial Narrow"/>
              </w:rPr>
              <w:t>Sin POMCA (se iniciará en el 2021)</w:t>
            </w:r>
          </w:p>
        </w:tc>
        <w:tc>
          <w:tcPr>
            <w:tcW w:w="1985" w:type="dxa"/>
          </w:tcPr>
          <w:p w14:paraId="4BCFC2D7" w14:textId="77777777" w:rsidR="00C64BAF" w:rsidRPr="00A24E4D" w:rsidRDefault="00C64BAF" w:rsidP="00D16878">
            <w:pPr>
              <w:rPr>
                <w:rFonts w:ascii="Arial Narrow" w:hAnsi="Arial Narrow"/>
              </w:rPr>
            </w:pPr>
            <w:r w:rsidRPr="00A24E4D">
              <w:rPr>
                <w:rFonts w:ascii="Arial Narrow" w:hAnsi="Arial Narrow"/>
              </w:rPr>
              <w:t>AR Cerro Gobia</w:t>
            </w:r>
          </w:p>
        </w:tc>
        <w:tc>
          <w:tcPr>
            <w:tcW w:w="1782" w:type="dxa"/>
          </w:tcPr>
          <w:p w14:paraId="7C72984E"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C7203BB" w14:textId="77777777" w:rsidTr="00D16878">
        <w:tc>
          <w:tcPr>
            <w:tcW w:w="2518" w:type="dxa"/>
            <w:vMerge/>
          </w:tcPr>
          <w:p w14:paraId="540657EA"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126798A8" w14:textId="77777777" w:rsidR="00C64BAF" w:rsidRPr="00A24E4D" w:rsidRDefault="00C64BAF" w:rsidP="00D16878">
            <w:pPr>
              <w:rPr>
                <w:rFonts w:ascii="Arial Narrow" w:hAnsi="Arial Narrow"/>
              </w:rPr>
            </w:pPr>
          </w:p>
        </w:tc>
        <w:tc>
          <w:tcPr>
            <w:tcW w:w="1985" w:type="dxa"/>
          </w:tcPr>
          <w:p w14:paraId="2B58270B" w14:textId="77777777" w:rsidR="00C64BAF" w:rsidRPr="00A24E4D" w:rsidRDefault="00C64BAF" w:rsidP="00D16878">
            <w:pPr>
              <w:rPr>
                <w:rFonts w:ascii="Arial Narrow" w:hAnsi="Arial Narrow"/>
              </w:rPr>
            </w:pPr>
            <w:r w:rsidRPr="00A24E4D">
              <w:rPr>
                <w:rFonts w:ascii="Arial Narrow" w:hAnsi="Arial Narrow"/>
              </w:rPr>
              <w:t xml:space="preserve">DMI Guasimo </w:t>
            </w:r>
          </w:p>
        </w:tc>
        <w:tc>
          <w:tcPr>
            <w:tcW w:w="1782" w:type="dxa"/>
          </w:tcPr>
          <w:p w14:paraId="6FDEABCE"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133F1065" w14:textId="77777777" w:rsidTr="00D16878">
        <w:trPr>
          <w:trHeight w:val="422"/>
        </w:trPr>
        <w:tc>
          <w:tcPr>
            <w:tcW w:w="2518" w:type="dxa"/>
            <w:vMerge w:val="restart"/>
          </w:tcPr>
          <w:p w14:paraId="4D060D8D"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Ríos Pescador, Rut, Chanco, Catarina y Cañaveral – SZH  </w:t>
            </w:r>
          </w:p>
        </w:tc>
        <w:tc>
          <w:tcPr>
            <w:tcW w:w="2693" w:type="dxa"/>
            <w:vMerge w:val="restart"/>
          </w:tcPr>
          <w:p w14:paraId="7C42B448" w14:textId="77777777" w:rsidR="00C64BAF" w:rsidRPr="00A24E4D" w:rsidRDefault="00C64BAF" w:rsidP="00D16878">
            <w:pPr>
              <w:rPr>
                <w:rFonts w:ascii="Arial Narrow" w:hAnsi="Arial Narrow"/>
              </w:rPr>
            </w:pPr>
            <w:r w:rsidRPr="00A24E4D">
              <w:rPr>
                <w:rFonts w:ascii="Arial Narrow" w:hAnsi="Arial Narrow"/>
              </w:rPr>
              <w:t xml:space="preserve">Sin POMCA </w:t>
            </w:r>
          </w:p>
        </w:tc>
        <w:tc>
          <w:tcPr>
            <w:tcW w:w="1985" w:type="dxa"/>
          </w:tcPr>
          <w:p w14:paraId="260B3B19" w14:textId="77777777" w:rsidR="00C64BAF" w:rsidRPr="00A24E4D" w:rsidRDefault="00C64BAF" w:rsidP="00D16878">
            <w:pPr>
              <w:rPr>
                <w:rFonts w:ascii="Arial Narrow" w:hAnsi="Arial Narrow"/>
              </w:rPr>
            </w:pPr>
            <w:r w:rsidRPr="00A24E4D">
              <w:rPr>
                <w:rFonts w:ascii="Arial Narrow" w:hAnsi="Arial Narrow"/>
              </w:rPr>
              <w:t>AR Alto del Rey</w:t>
            </w:r>
          </w:p>
        </w:tc>
        <w:tc>
          <w:tcPr>
            <w:tcW w:w="1782" w:type="dxa"/>
          </w:tcPr>
          <w:p w14:paraId="17E6FB30" w14:textId="77777777" w:rsidR="00C64BAF" w:rsidRPr="00A24E4D" w:rsidRDefault="00C64BAF" w:rsidP="00D16878">
            <w:pPr>
              <w:jc w:val="center"/>
              <w:rPr>
                <w:rFonts w:ascii="Arial Narrow" w:hAnsi="Arial Narrow"/>
              </w:rPr>
            </w:pPr>
            <w:r w:rsidRPr="00A24E4D">
              <w:rPr>
                <w:rFonts w:ascii="Arial Narrow" w:hAnsi="Arial Narrow"/>
              </w:rPr>
              <w:t>61.4</w:t>
            </w:r>
          </w:p>
        </w:tc>
      </w:tr>
      <w:tr w:rsidR="00C64BAF" w:rsidRPr="00A24E4D" w14:paraId="0633C7D2" w14:textId="77777777" w:rsidTr="00D16878">
        <w:tc>
          <w:tcPr>
            <w:tcW w:w="2518" w:type="dxa"/>
            <w:vMerge/>
          </w:tcPr>
          <w:p w14:paraId="7564AFC1"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32B780BE" w14:textId="77777777" w:rsidR="00C64BAF" w:rsidRPr="00A24E4D" w:rsidRDefault="00C64BAF" w:rsidP="00D16878">
            <w:pPr>
              <w:rPr>
                <w:rFonts w:ascii="Arial Narrow" w:hAnsi="Arial Narrow"/>
              </w:rPr>
            </w:pPr>
          </w:p>
        </w:tc>
        <w:tc>
          <w:tcPr>
            <w:tcW w:w="1985" w:type="dxa"/>
          </w:tcPr>
          <w:p w14:paraId="44D2B5CA" w14:textId="77777777" w:rsidR="00C64BAF" w:rsidRPr="00A24E4D" w:rsidRDefault="00C64BAF" w:rsidP="00D16878">
            <w:pPr>
              <w:rPr>
                <w:rFonts w:ascii="Arial Narrow" w:hAnsi="Arial Narrow"/>
              </w:rPr>
            </w:pPr>
            <w:r w:rsidRPr="00A24E4D">
              <w:rPr>
                <w:rFonts w:ascii="Arial Narrow" w:hAnsi="Arial Narrow"/>
              </w:rPr>
              <w:t>PRN Verdum</w:t>
            </w:r>
          </w:p>
        </w:tc>
        <w:tc>
          <w:tcPr>
            <w:tcW w:w="1782" w:type="dxa"/>
          </w:tcPr>
          <w:p w14:paraId="6294EC22" w14:textId="77777777" w:rsidR="00C64BAF" w:rsidRPr="00A24E4D" w:rsidRDefault="00C64BAF" w:rsidP="00D16878">
            <w:pPr>
              <w:jc w:val="center"/>
              <w:rPr>
                <w:rFonts w:ascii="Arial Narrow" w:hAnsi="Arial Narrow"/>
              </w:rPr>
            </w:pPr>
            <w:r w:rsidRPr="00A24E4D">
              <w:rPr>
                <w:rFonts w:ascii="Arial Narrow" w:hAnsi="Arial Narrow"/>
              </w:rPr>
              <w:t>54.5</w:t>
            </w:r>
          </w:p>
        </w:tc>
      </w:tr>
      <w:tr w:rsidR="00C64BAF" w:rsidRPr="00A24E4D" w14:paraId="1E0B965F" w14:textId="77777777" w:rsidTr="00D16878">
        <w:tc>
          <w:tcPr>
            <w:tcW w:w="2518" w:type="dxa"/>
            <w:vMerge w:val="restart"/>
          </w:tcPr>
          <w:p w14:paraId="0B85733F" w14:textId="77777777" w:rsidR="00C64BAF" w:rsidRPr="00A24E4D" w:rsidRDefault="00C64BAF" w:rsidP="00D16878">
            <w:pPr>
              <w:pStyle w:val="Prrafodelista"/>
              <w:numPr>
                <w:ilvl w:val="0"/>
                <w:numId w:val="20"/>
              </w:numPr>
              <w:rPr>
                <w:rFonts w:ascii="Arial Narrow" w:hAnsi="Arial Narrow"/>
              </w:rPr>
            </w:pPr>
            <w:r w:rsidRPr="00A24E4D">
              <w:rPr>
                <w:rFonts w:ascii="Arial Narrow" w:hAnsi="Arial Narrow"/>
              </w:rPr>
              <w:t xml:space="preserve">Río San Juan Alto - SZH </w:t>
            </w:r>
          </w:p>
        </w:tc>
        <w:tc>
          <w:tcPr>
            <w:tcW w:w="2693" w:type="dxa"/>
            <w:vMerge w:val="restart"/>
          </w:tcPr>
          <w:p w14:paraId="19A2F4F5" w14:textId="77777777" w:rsidR="00C64BAF" w:rsidRPr="00A24E4D" w:rsidRDefault="00C64BAF" w:rsidP="00D16878">
            <w:pPr>
              <w:rPr>
                <w:rFonts w:ascii="Arial Narrow" w:hAnsi="Arial Narrow"/>
              </w:rPr>
            </w:pPr>
            <w:r w:rsidRPr="00A24E4D">
              <w:rPr>
                <w:rFonts w:ascii="Arial Narrow" w:hAnsi="Arial Narrow"/>
              </w:rPr>
              <w:t xml:space="preserve">Sin POMCA </w:t>
            </w:r>
          </w:p>
        </w:tc>
        <w:tc>
          <w:tcPr>
            <w:tcW w:w="1985" w:type="dxa"/>
          </w:tcPr>
          <w:p w14:paraId="1B9C0FE8" w14:textId="77777777" w:rsidR="00C64BAF" w:rsidRPr="00A24E4D" w:rsidRDefault="00C64BAF" w:rsidP="00D16878">
            <w:pPr>
              <w:rPr>
                <w:rFonts w:ascii="Arial Narrow" w:hAnsi="Arial Narrow"/>
              </w:rPr>
            </w:pPr>
            <w:r w:rsidRPr="00A24E4D">
              <w:rPr>
                <w:rFonts w:ascii="Arial Narrow" w:hAnsi="Arial Narrow"/>
              </w:rPr>
              <w:t>PRN Río Negro</w:t>
            </w:r>
          </w:p>
        </w:tc>
        <w:tc>
          <w:tcPr>
            <w:tcW w:w="1782" w:type="dxa"/>
          </w:tcPr>
          <w:p w14:paraId="4D1AF3E6" w14:textId="77777777" w:rsidR="00C64BAF" w:rsidRPr="00A24E4D" w:rsidRDefault="00C64BAF" w:rsidP="00D16878">
            <w:pPr>
              <w:jc w:val="center"/>
              <w:rPr>
                <w:rFonts w:ascii="Arial Narrow" w:hAnsi="Arial Narrow"/>
              </w:rPr>
            </w:pPr>
            <w:r w:rsidRPr="00A24E4D">
              <w:rPr>
                <w:rFonts w:ascii="Arial Narrow" w:hAnsi="Arial Narrow"/>
              </w:rPr>
              <w:t>100</w:t>
            </w:r>
          </w:p>
        </w:tc>
      </w:tr>
      <w:tr w:rsidR="00C64BAF" w:rsidRPr="00A24E4D" w14:paraId="48DF2809" w14:textId="77777777" w:rsidTr="00D16878">
        <w:tc>
          <w:tcPr>
            <w:tcW w:w="2518" w:type="dxa"/>
            <w:vMerge/>
          </w:tcPr>
          <w:p w14:paraId="3D948FDB" w14:textId="77777777" w:rsidR="00C64BAF" w:rsidRPr="00A24E4D" w:rsidRDefault="00C64BAF" w:rsidP="00D16878">
            <w:pPr>
              <w:pStyle w:val="Prrafodelista"/>
              <w:numPr>
                <w:ilvl w:val="0"/>
                <w:numId w:val="20"/>
              </w:numPr>
              <w:rPr>
                <w:rFonts w:ascii="Arial Narrow" w:hAnsi="Arial Narrow"/>
              </w:rPr>
            </w:pPr>
          </w:p>
        </w:tc>
        <w:tc>
          <w:tcPr>
            <w:tcW w:w="2693" w:type="dxa"/>
            <w:vMerge/>
          </w:tcPr>
          <w:p w14:paraId="075F9A21" w14:textId="77777777" w:rsidR="00C64BAF" w:rsidRPr="00A24E4D" w:rsidRDefault="00C64BAF" w:rsidP="00D16878">
            <w:pPr>
              <w:rPr>
                <w:rFonts w:ascii="Arial Narrow" w:hAnsi="Arial Narrow"/>
              </w:rPr>
            </w:pPr>
          </w:p>
        </w:tc>
        <w:tc>
          <w:tcPr>
            <w:tcW w:w="1985" w:type="dxa"/>
          </w:tcPr>
          <w:p w14:paraId="79A8A818" w14:textId="77777777" w:rsidR="00C64BAF" w:rsidRPr="00A24E4D" w:rsidRDefault="00C64BAF" w:rsidP="00D16878">
            <w:pPr>
              <w:rPr>
                <w:rFonts w:ascii="Arial Narrow" w:hAnsi="Arial Narrow"/>
              </w:rPr>
            </w:pPr>
            <w:r w:rsidRPr="00A24E4D">
              <w:rPr>
                <w:rFonts w:ascii="Arial Narrow" w:hAnsi="Arial Narrow"/>
              </w:rPr>
              <w:t xml:space="preserve">DMI Cuchilla del San Juan </w:t>
            </w:r>
          </w:p>
        </w:tc>
        <w:tc>
          <w:tcPr>
            <w:tcW w:w="1782" w:type="dxa"/>
          </w:tcPr>
          <w:p w14:paraId="5645A531" w14:textId="77777777" w:rsidR="00C64BAF" w:rsidRPr="00A24E4D" w:rsidRDefault="00C64BAF" w:rsidP="00D16878">
            <w:pPr>
              <w:jc w:val="center"/>
              <w:rPr>
                <w:rFonts w:ascii="Arial Narrow" w:hAnsi="Arial Narrow"/>
              </w:rPr>
            </w:pPr>
            <w:r w:rsidRPr="00A24E4D">
              <w:rPr>
                <w:rFonts w:ascii="Arial Narrow" w:hAnsi="Arial Narrow"/>
              </w:rPr>
              <w:t>22.3</w:t>
            </w:r>
          </w:p>
        </w:tc>
      </w:tr>
    </w:tbl>
    <w:p w14:paraId="340FB5F1" w14:textId="77777777" w:rsidR="00C64BAF" w:rsidRPr="00E94077" w:rsidRDefault="00C64BAF" w:rsidP="00C64BAF">
      <w:pPr>
        <w:rPr>
          <w:rFonts w:ascii="Arial Narrow" w:hAnsi="Arial Narrow"/>
          <w:sz w:val="24"/>
          <w:szCs w:val="24"/>
        </w:rPr>
      </w:pPr>
    </w:p>
    <w:p w14:paraId="59C39BC4"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403B9767" w14:textId="77777777" w:rsidR="00C64BAF" w:rsidRPr="00E94077" w:rsidRDefault="00C64BAF" w:rsidP="00C64BAF">
      <w:pPr>
        <w:jc w:val="both"/>
        <w:rPr>
          <w:rFonts w:ascii="Arial Narrow" w:hAnsi="Arial Narrow"/>
          <w:b/>
          <w:sz w:val="24"/>
          <w:szCs w:val="24"/>
        </w:rPr>
      </w:pPr>
    </w:p>
    <w:p w14:paraId="492C2528"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Aridez (IA)</w:t>
      </w:r>
    </w:p>
    <w:p w14:paraId="3D9A4819" w14:textId="77777777" w:rsidR="00C64BAF" w:rsidRPr="00E94077" w:rsidRDefault="00C64BAF" w:rsidP="00C64BAF">
      <w:pPr>
        <w:jc w:val="both"/>
        <w:rPr>
          <w:rFonts w:ascii="Arial Narrow" w:hAnsi="Arial Narrow"/>
          <w:sz w:val="24"/>
          <w:szCs w:val="24"/>
        </w:rPr>
      </w:pPr>
    </w:p>
    <w:p w14:paraId="62CCB561"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14:paraId="62574352" w14:textId="77777777" w:rsidR="00C64BAF" w:rsidRPr="00E94077" w:rsidRDefault="00C64BAF" w:rsidP="00C64BAF">
      <w:pPr>
        <w:jc w:val="both"/>
        <w:rPr>
          <w:rFonts w:ascii="Arial Narrow" w:hAnsi="Arial Narrow"/>
          <w:sz w:val="24"/>
          <w:szCs w:val="24"/>
        </w:rPr>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C64BAF" w:rsidRPr="00A24E4D" w14:paraId="51C0FC21" w14:textId="77777777" w:rsidTr="00D16878">
        <w:trPr>
          <w:trHeight w:val="780"/>
        </w:trPr>
        <w:tc>
          <w:tcPr>
            <w:tcW w:w="1858" w:type="dxa"/>
            <w:shd w:val="clear" w:color="auto" w:fill="E2EFD9" w:themeFill="accent6" w:themeFillTint="33"/>
            <w:vAlign w:val="center"/>
            <w:hideMark/>
          </w:tcPr>
          <w:p w14:paraId="48BE8F02"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lastRenderedPageBreak/>
              <w:t xml:space="preserve">Área Protegida </w:t>
            </w:r>
          </w:p>
        </w:tc>
        <w:tc>
          <w:tcPr>
            <w:tcW w:w="1276" w:type="dxa"/>
            <w:shd w:val="clear" w:color="auto" w:fill="E2EFD9" w:themeFill="accent6" w:themeFillTint="33"/>
            <w:vAlign w:val="center"/>
            <w:hideMark/>
          </w:tcPr>
          <w:p w14:paraId="518120FC"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Altos excedentes de agua </w:t>
            </w:r>
          </w:p>
        </w:tc>
        <w:tc>
          <w:tcPr>
            <w:tcW w:w="1252" w:type="dxa"/>
            <w:shd w:val="clear" w:color="auto" w:fill="E2EFD9" w:themeFill="accent6" w:themeFillTint="33"/>
            <w:vAlign w:val="center"/>
            <w:hideMark/>
          </w:tcPr>
          <w:p w14:paraId="61DB348B"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Excedentes de agua </w:t>
            </w:r>
          </w:p>
        </w:tc>
        <w:tc>
          <w:tcPr>
            <w:tcW w:w="1276" w:type="dxa"/>
            <w:shd w:val="clear" w:color="auto" w:fill="E2EFD9" w:themeFill="accent6" w:themeFillTint="33"/>
            <w:vAlign w:val="center"/>
            <w:hideMark/>
          </w:tcPr>
          <w:p w14:paraId="317B9FE6"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Moderado</w:t>
            </w:r>
          </w:p>
        </w:tc>
        <w:tc>
          <w:tcPr>
            <w:tcW w:w="1701" w:type="dxa"/>
            <w:shd w:val="clear" w:color="auto" w:fill="E2EFD9" w:themeFill="accent6" w:themeFillTint="33"/>
            <w:vAlign w:val="center"/>
            <w:hideMark/>
          </w:tcPr>
          <w:p w14:paraId="6EB20781"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Moderado y deficitario de agua </w:t>
            </w:r>
          </w:p>
        </w:tc>
        <w:tc>
          <w:tcPr>
            <w:tcW w:w="1559" w:type="dxa"/>
            <w:shd w:val="clear" w:color="auto" w:fill="E2EFD9" w:themeFill="accent6" w:themeFillTint="33"/>
            <w:vAlign w:val="center"/>
            <w:hideMark/>
          </w:tcPr>
          <w:p w14:paraId="3ED6CE9C" w14:textId="77777777" w:rsidR="00C64BAF" w:rsidRPr="00A24E4D" w:rsidRDefault="00C64BAF" w:rsidP="00D16878">
            <w:pPr>
              <w:jc w:val="center"/>
              <w:rPr>
                <w:rFonts w:ascii="Arial Narrow" w:eastAsia="Times New Roman" w:hAnsi="Arial Narrow"/>
                <w:b/>
                <w:bCs/>
                <w:color w:val="000000"/>
                <w:lang w:eastAsia="es-CO"/>
              </w:rPr>
            </w:pPr>
            <w:r w:rsidRPr="00A24E4D">
              <w:rPr>
                <w:rFonts w:ascii="Arial Narrow" w:eastAsia="Times New Roman" w:hAnsi="Arial Narrow"/>
                <w:b/>
                <w:bCs/>
                <w:color w:val="000000"/>
                <w:lang w:eastAsia="es-CO"/>
              </w:rPr>
              <w:t xml:space="preserve">Moderado y excedente de agua </w:t>
            </w:r>
          </w:p>
        </w:tc>
      </w:tr>
      <w:tr w:rsidR="00C64BAF" w:rsidRPr="00A24E4D" w14:paraId="28CA89BC" w14:textId="77777777" w:rsidTr="00D16878">
        <w:trPr>
          <w:trHeight w:val="288"/>
        </w:trPr>
        <w:tc>
          <w:tcPr>
            <w:tcW w:w="1858" w:type="dxa"/>
            <w:shd w:val="clear" w:color="auto" w:fill="auto"/>
            <w:noWrap/>
            <w:vAlign w:val="bottom"/>
            <w:hideMark/>
          </w:tcPr>
          <w:p w14:paraId="7395666F"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Agua Linda</w:t>
            </w:r>
          </w:p>
        </w:tc>
        <w:tc>
          <w:tcPr>
            <w:tcW w:w="1276" w:type="dxa"/>
            <w:shd w:val="clear" w:color="auto" w:fill="auto"/>
            <w:noWrap/>
            <w:vAlign w:val="bottom"/>
            <w:hideMark/>
          </w:tcPr>
          <w:p w14:paraId="4587B87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02BCAF1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1B958A27"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84,5%</w:t>
            </w:r>
          </w:p>
        </w:tc>
        <w:tc>
          <w:tcPr>
            <w:tcW w:w="1701" w:type="dxa"/>
            <w:shd w:val="clear" w:color="auto" w:fill="auto"/>
            <w:noWrap/>
            <w:vAlign w:val="bottom"/>
            <w:hideMark/>
          </w:tcPr>
          <w:p w14:paraId="52E1C59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15,5%</w:t>
            </w:r>
          </w:p>
        </w:tc>
        <w:tc>
          <w:tcPr>
            <w:tcW w:w="1559" w:type="dxa"/>
            <w:shd w:val="clear" w:color="auto" w:fill="auto"/>
            <w:noWrap/>
            <w:vAlign w:val="bottom"/>
            <w:hideMark/>
          </w:tcPr>
          <w:p w14:paraId="3A67523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2BA9FF6F" w14:textId="77777777" w:rsidTr="00D16878">
        <w:trPr>
          <w:trHeight w:val="288"/>
        </w:trPr>
        <w:tc>
          <w:tcPr>
            <w:tcW w:w="1858" w:type="dxa"/>
            <w:shd w:val="clear" w:color="auto" w:fill="auto"/>
            <w:noWrap/>
            <w:vAlign w:val="bottom"/>
            <w:hideMark/>
          </w:tcPr>
          <w:p w14:paraId="7D12C523"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Alto del Rey</w:t>
            </w:r>
          </w:p>
        </w:tc>
        <w:tc>
          <w:tcPr>
            <w:tcW w:w="1276" w:type="dxa"/>
            <w:shd w:val="clear" w:color="auto" w:fill="auto"/>
            <w:noWrap/>
            <w:vAlign w:val="bottom"/>
            <w:hideMark/>
          </w:tcPr>
          <w:p w14:paraId="5421D9B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31AACB41"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00443AC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70,9%</w:t>
            </w:r>
          </w:p>
        </w:tc>
        <w:tc>
          <w:tcPr>
            <w:tcW w:w="1701" w:type="dxa"/>
            <w:shd w:val="clear" w:color="auto" w:fill="auto"/>
            <w:noWrap/>
            <w:vAlign w:val="bottom"/>
            <w:hideMark/>
          </w:tcPr>
          <w:p w14:paraId="5490C18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29,1%</w:t>
            </w:r>
          </w:p>
        </w:tc>
        <w:tc>
          <w:tcPr>
            <w:tcW w:w="1559" w:type="dxa"/>
            <w:shd w:val="clear" w:color="auto" w:fill="auto"/>
            <w:noWrap/>
            <w:vAlign w:val="bottom"/>
            <w:hideMark/>
          </w:tcPr>
          <w:p w14:paraId="505D704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62594262" w14:textId="77777777" w:rsidTr="00D16878">
        <w:trPr>
          <w:trHeight w:val="288"/>
        </w:trPr>
        <w:tc>
          <w:tcPr>
            <w:tcW w:w="1858" w:type="dxa"/>
            <w:shd w:val="clear" w:color="auto" w:fill="auto"/>
            <w:noWrap/>
            <w:vAlign w:val="bottom"/>
            <w:hideMark/>
          </w:tcPr>
          <w:p w14:paraId="33B90769"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Arrayanal</w:t>
            </w:r>
          </w:p>
        </w:tc>
        <w:tc>
          <w:tcPr>
            <w:tcW w:w="1276" w:type="dxa"/>
            <w:shd w:val="clear" w:color="auto" w:fill="auto"/>
            <w:noWrap/>
            <w:vAlign w:val="bottom"/>
            <w:hideMark/>
          </w:tcPr>
          <w:p w14:paraId="5C5E28ED"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2354E783"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0B42572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58,0%</w:t>
            </w:r>
          </w:p>
        </w:tc>
        <w:tc>
          <w:tcPr>
            <w:tcW w:w="1701" w:type="dxa"/>
            <w:shd w:val="clear" w:color="auto" w:fill="auto"/>
            <w:noWrap/>
            <w:vAlign w:val="bottom"/>
            <w:hideMark/>
          </w:tcPr>
          <w:p w14:paraId="0B15F60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42,0%</w:t>
            </w:r>
          </w:p>
        </w:tc>
        <w:tc>
          <w:tcPr>
            <w:tcW w:w="1559" w:type="dxa"/>
            <w:shd w:val="clear" w:color="auto" w:fill="auto"/>
            <w:noWrap/>
            <w:vAlign w:val="bottom"/>
            <w:hideMark/>
          </w:tcPr>
          <w:p w14:paraId="648BCD8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r>
      <w:tr w:rsidR="00C64BAF" w:rsidRPr="00A24E4D" w14:paraId="3BF14300" w14:textId="77777777" w:rsidTr="00D16878">
        <w:trPr>
          <w:trHeight w:val="288"/>
        </w:trPr>
        <w:tc>
          <w:tcPr>
            <w:tcW w:w="1858" w:type="dxa"/>
            <w:shd w:val="clear" w:color="auto" w:fill="auto"/>
            <w:noWrap/>
            <w:vAlign w:val="bottom"/>
            <w:hideMark/>
          </w:tcPr>
          <w:p w14:paraId="1554913B"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Cristalina-La Mesa</w:t>
            </w:r>
          </w:p>
        </w:tc>
        <w:tc>
          <w:tcPr>
            <w:tcW w:w="1276" w:type="dxa"/>
            <w:shd w:val="clear" w:color="auto" w:fill="auto"/>
            <w:noWrap/>
            <w:vAlign w:val="bottom"/>
            <w:hideMark/>
          </w:tcPr>
          <w:p w14:paraId="68543FED"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0325497C"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4880BA1E"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97,7%</w:t>
            </w:r>
          </w:p>
        </w:tc>
        <w:tc>
          <w:tcPr>
            <w:tcW w:w="1701" w:type="dxa"/>
            <w:shd w:val="clear" w:color="auto" w:fill="auto"/>
            <w:noWrap/>
            <w:vAlign w:val="bottom"/>
            <w:hideMark/>
          </w:tcPr>
          <w:p w14:paraId="0D70E0DA"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0,7%</w:t>
            </w:r>
          </w:p>
        </w:tc>
        <w:tc>
          <w:tcPr>
            <w:tcW w:w="1559" w:type="dxa"/>
            <w:shd w:val="clear" w:color="auto" w:fill="auto"/>
            <w:noWrap/>
            <w:vAlign w:val="bottom"/>
            <w:hideMark/>
          </w:tcPr>
          <w:p w14:paraId="3E6ECE6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1,6%</w:t>
            </w:r>
          </w:p>
        </w:tc>
      </w:tr>
      <w:tr w:rsidR="00C64BAF" w:rsidRPr="00A24E4D" w14:paraId="3FDEA058" w14:textId="77777777" w:rsidTr="00D16878">
        <w:trPr>
          <w:trHeight w:val="288"/>
        </w:trPr>
        <w:tc>
          <w:tcPr>
            <w:tcW w:w="1858" w:type="dxa"/>
            <w:shd w:val="clear" w:color="auto" w:fill="auto"/>
            <w:noWrap/>
            <w:vAlign w:val="bottom"/>
            <w:hideMark/>
          </w:tcPr>
          <w:p w14:paraId="31A41AF6"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Cuchilla San Juan</w:t>
            </w:r>
          </w:p>
        </w:tc>
        <w:tc>
          <w:tcPr>
            <w:tcW w:w="1276" w:type="dxa"/>
            <w:shd w:val="clear" w:color="auto" w:fill="auto"/>
            <w:noWrap/>
            <w:vAlign w:val="bottom"/>
            <w:hideMark/>
          </w:tcPr>
          <w:p w14:paraId="7FAB1F89"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62E5D89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26B3ACA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84,5%</w:t>
            </w:r>
          </w:p>
        </w:tc>
        <w:tc>
          <w:tcPr>
            <w:tcW w:w="1701" w:type="dxa"/>
            <w:shd w:val="clear" w:color="auto" w:fill="auto"/>
            <w:noWrap/>
            <w:vAlign w:val="bottom"/>
            <w:hideMark/>
          </w:tcPr>
          <w:p w14:paraId="55F3E759"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10,3%</w:t>
            </w:r>
          </w:p>
        </w:tc>
        <w:tc>
          <w:tcPr>
            <w:tcW w:w="1559" w:type="dxa"/>
            <w:shd w:val="clear" w:color="auto" w:fill="auto"/>
            <w:noWrap/>
            <w:vAlign w:val="bottom"/>
            <w:hideMark/>
          </w:tcPr>
          <w:p w14:paraId="08FF2943"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5,2%</w:t>
            </w:r>
          </w:p>
        </w:tc>
      </w:tr>
      <w:tr w:rsidR="00C64BAF" w:rsidRPr="00A24E4D" w14:paraId="7FECBD16" w14:textId="77777777" w:rsidTr="00D16878">
        <w:trPr>
          <w:trHeight w:val="288"/>
        </w:trPr>
        <w:tc>
          <w:tcPr>
            <w:tcW w:w="1858" w:type="dxa"/>
            <w:shd w:val="clear" w:color="auto" w:fill="auto"/>
            <w:noWrap/>
            <w:vAlign w:val="bottom"/>
            <w:hideMark/>
          </w:tcPr>
          <w:p w14:paraId="5ABA21DD"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Planes de San Rafael</w:t>
            </w:r>
          </w:p>
        </w:tc>
        <w:tc>
          <w:tcPr>
            <w:tcW w:w="1276" w:type="dxa"/>
            <w:shd w:val="clear" w:color="auto" w:fill="auto"/>
            <w:noWrap/>
            <w:vAlign w:val="bottom"/>
            <w:hideMark/>
          </w:tcPr>
          <w:p w14:paraId="31B2099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16265AFE"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587D8F2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94,0%</w:t>
            </w:r>
          </w:p>
        </w:tc>
        <w:tc>
          <w:tcPr>
            <w:tcW w:w="1701" w:type="dxa"/>
            <w:shd w:val="clear" w:color="auto" w:fill="auto"/>
            <w:noWrap/>
            <w:vAlign w:val="bottom"/>
            <w:hideMark/>
          </w:tcPr>
          <w:p w14:paraId="63E98C94"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559" w:type="dxa"/>
            <w:shd w:val="clear" w:color="auto" w:fill="auto"/>
            <w:noWrap/>
            <w:vAlign w:val="bottom"/>
            <w:hideMark/>
          </w:tcPr>
          <w:p w14:paraId="11C2F990"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6,0%</w:t>
            </w:r>
          </w:p>
        </w:tc>
      </w:tr>
      <w:tr w:rsidR="00C64BAF" w:rsidRPr="00A24E4D" w14:paraId="62A9397B" w14:textId="77777777" w:rsidTr="00D16878">
        <w:trPr>
          <w:trHeight w:val="288"/>
        </w:trPr>
        <w:tc>
          <w:tcPr>
            <w:tcW w:w="1858" w:type="dxa"/>
            <w:shd w:val="clear" w:color="auto" w:fill="auto"/>
            <w:noWrap/>
            <w:vAlign w:val="bottom"/>
            <w:hideMark/>
          </w:tcPr>
          <w:p w14:paraId="381EE28A"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Santa Emilia</w:t>
            </w:r>
          </w:p>
        </w:tc>
        <w:tc>
          <w:tcPr>
            <w:tcW w:w="1276" w:type="dxa"/>
            <w:shd w:val="clear" w:color="auto" w:fill="auto"/>
            <w:noWrap/>
            <w:vAlign w:val="bottom"/>
            <w:hideMark/>
          </w:tcPr>
          <w:p w14:paraId="13E59131"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68FFBC18"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35DFE6D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79,0%</w:t>
            </w:r>
          </w:p>
        </w:tc>
        <w:tc>
          <w:tcPr>
            <w:tcW w:w="1701" w:type="dxa"/>
            <w:shd w:val="clear" w:color="auto" w:fill="auto"/>
            <w:noWrap/>
            <w:vAlign w:val="bottom"/>
            <w:hideMark/>
          </w:tcPr>
          <w:p w14:paraId="69A8C00B"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4,7%</w:t>
            </w:r>
          </w:p>
        </w:tc>
        <w:tc>
          <w:tcPr>
            <w:tcW w:w="1559" w:type="dxa"/>
            <w:shd w:val="clear" w:color="auto" w:fill="auto"/>
            <w:noWrap/>
            <w:vAlign w:val="bottom"/>
            <w:hideMark/>
          </w:tcPr>
          <w:p w14:paraId="09DC4755"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16,3%</w:t>
            </w:r>
          </w:p>
        </w:tc>
      </w:tr>
      <w:tr w:rsidR="00C64BAF" w:rsidRPr="00A24E4D" w14:paraId="171B3DCC" w14:textId="77777777" w:rsidTr="00D16878">
        <w:trPr>
          <w:trHeight w:val="288"/>
        </w:trPr>
        <w:tc>
          <w:tcPr>
            <w:tcW w:w="1858" w:type="dxa"/>
            <w:shd w:val="clear" w:color="auto" w:fill="auto"/>
            <w:noWrap/>
            <w:vAlign w:val="bottom"/>
            <w:hideMark/>
          </w:tcPr>
          <w:p w14:paraId="110F06F7" w14:textId="77777777" w:rsidR="00C64BAF" w:rsidRPr="00A24E4D" w:rsidRDefault="00C64BAF" w:rsidP="00D16878">
            <w:pPr>
              <w:rPr>
                <w:rFonts w:ascii="Arial Narrow" w:eastAsia="Times New Roman" w:hAnsi="Arial Narrow"/>
                <w:color w:val="000000"/>
                <w:lang w:eastAsia="es-CO"/>
              </w:rPr>
            </w:pPr>
            <w:r w:rsidRPr="00A24E4D">
              <w:rPr>
                <w:rFonts w:ascii="Arial Narrow" w:eastAsia="Times New Roman" w:hAnsi="Arial Narrow"/>
                <w:color w:val="000000"/>
                <w:lang w:eastAsia="es-CO"/>
              </w:rPr>
              <w:t>Verdum</w:t>
            </w:r>
          </w:p>
        </w:tc>
        <w:tc>
          <w:tcPr>
            <w:tcW w:w="1276" w:type="dxa"/>
            <w:shd w:val="clear" w:color="auto" w:fill="auto"/>
            <w:noWrap/>
            <w:vAlign w:val="bottom"/>
            <w:hideMark/>
          </w:tcPr>
          <w:p w14:paraId="088AFF0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52" w:type="dxa"/>
            <w:shd w:val="clear" w:color="auto" w:fill="auto"/>
            <w:noWrap/>
            <w:vAlign w:val="bottom"/>
            <w:hideMark/>
          </w:tcPr>
          <w:p w14:paraId="5767A74F"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276" w:type="dxa"/>
            <w:shd w:val="clear" w:color="auto" w:fill="auto"/>
            <w:noWrap/>
            <w:vAlign w:val="bottom"/>
            <w:hideMark/>
          </w:tcPr>
          <w:p w14:paraId="3E8A58C4"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85,1%</w:t>
            </w:r>
          </w:p>
        </w:tc>
        <w:tc>
          <w:tcPr>
            <w:tcW w:w="1701" w:type="dxa"/>
            <w:shd w:val="clear" w:color="auto" w:fill="auto"/>
            <w:noWrap/>
            <w:vAlign w:val="bottom"/>
            <w:hideMark/>
          </w:tcPr>
          <w:p w14:paraId="5C7C3397"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0,0%</w:t>
            </w:r>
          </w:p>
        </w:tc>
        <w:tc>
          <w:tcPr>
            <w:tcW w:w="1559" w:type="dxa"/>
            <w:shd w:val="clear" w:color="auto" w:fill="auto"/>
            <w:noWrap/>
            <w:vAlign w:val="bottom"/>
            <w:hideMark/>
          </w:tcPr>
          <w:p w14:paraId="23D40046" w14:textId="77777777" w:rsidR="00C64BAF" w:rsidRPr="00A24E4D" w:rsidRDefault="00C64BAF" w:rsidP="00D16878">
            <w:pPr>
              <w:jc w:val="right"/>
              <w:rPr>
                <w:rFonts w:ascii="Arial Narrow" w:eastAsia="Times New Roman" w:hAnsi="Arial Narrow"/>
                <w:color w:val="000000"/>
                <w:lang w:eastAsia="es-CO"/>
              </w:rPr>
            </w:pPr>
            <w:r w:rsidRPr="00A24E4D">
              <w:rPr>
                <w:rFonts w:ascii="Arial Narrow" w:eastAsia="Times New Roman" w:hAnsi="Arial Narrow"/>
                <w:color w:val="000000"/>
                <w:lang w:eastAsia="es-CO"/>
              </w:rPr>
              <w:t>14,9%</w:t>
            </w:r>
          </w:p>
        </w:tc>
      </w:tr>
    </w:tbl>
    <w:p w14:paraId="7924BEF0" w14:textId="50197BBE" w:rsidR="0090087E" w:rsidRDefault="0090087E" w:rsidP="0090087E">
      <w:pPr>
        <w:pStyle w:val="Descripcin"/>
        <w:rPr>
          <w:rFonts w:ascii="Arial Narrow" w:hAnsi="Arial Narrow"/>
          <w:sz w:val="24"/>
          <w:szCs w:val="24"/>
        </w:rPr>
      </w:pPr>
      <w:bookmarkStart w:id="23" w:name="_Toc74666644"/>
      <w:r>
        <w:t xml:space="preserve">Tabla </w:t>
      </w:r>
      <w:r>
        <w:fldChar w:fldCharType="begin"/>
      </w:r>
      <w:r>
        <w:instrText xml:space="preserve"> SEQ Tabla \* ARABIC </w:instrText>
      </w:r>
      <w:r>
        <w:fldChar w:fldCharType="separate"/>
      </w:r>
      <w:r>
        <w:rPr>
          <w:noProof/>
        </w:rPr>
        <w:t>2</w:t>
      </w:r>
      <w:r>
        <w:fldChar w:fldCharType="end"/>
      </w:r>
      <w:r>
        <w:t>. IA en áreas protegidas de la cuenca del Río Risaralda</w:t>
      </w:r>
      <w:bookmarkEnd w:id="23"/>
    </w:p>
    <w:p w14:paraId="29B0603A" w14:textId="7DFC185A" w:rsidR="00C64BAF" w:rsidRPr="00E94077" w:rsidRDefault="00796CF2" w:rsidP="00C64BAF">
      <w:pPr>
        <w:jc w:val="both"/>
        <w:rPr>
          <w:rFonts w:ascii="Arial Narrow" w:hAnsi="Arial Narrow"/>
          <w:sz w:val="24"/>
          <w:szCs w:val="24"/>
        </w:rPr>
      </w:pPr>
      <w:r>
        <w:rPr>
          <w:rFonts w:ascii="Arial Narrow" w:hAnsi="Arial Narrow"/>
          <w:sz w:val="24"/>
          <w:szCs w:val="24"/>
        </w:rPr>
        <w:t>Como se observa en la tabla 2</w:t>
      </w:r>
      <w:r w:rsidR="00C64BAF" w:rsidRPr="00E94077">
        <w:rPr>
          <w:rFonts w:ascii="Arial Narrow" w:hAnsi="Arial Narrow"/>
          <w:sz w:val="24"/>
          <w:szCs w:val="24"/>
        </w:rPr>
        <w:t xml:space="preserve"> 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14:paraId="6E685301"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40D986F9" wp14:editId="741BDA3E">
            <wp:extent cx="2641600" cy="2921000"/>
            <wp:effectExtent l="19050" t="19050" r="25400" b="1270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33454793" w14:textId="77777777" w:rsidR="00C64BAF" w:rsidRPr="00E94077" w:rsidRDefault="00C64BAF" w:rsidP="00C64BAF">
      <w:pPr>
        <w:pStyle w:val="Descripcin"/>
        <w:spacing w:line="276" w:lineRule="auto"/>
        <w:jc w:val="center"/>
        <w:rPr>
          <w:rFonts w:ascii="Arial Narrow" w:hAnsi="Arial Narrow"/>
          <w:b/>
          <w:sz w:val="24"/>
          <w:szCs w:val="24"/>
        </w:rPr>
      </w:pPr>
      <w:bookmarkStart w:id="24" w:name="_Toc74423867"/>
      <w:bookmarkStart w:id="25" w:name="_Toc7466628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IA en Áreas Protegidas del río Risaralda</w:t>
      </w:r>
      <w:bookmarkEnd w:id="24"/>
      <w:bookmarkEnd w:id="25"/>
    </w:p>
    <w:p w14:paraId="03D78FC6" w14:textId="77777777" w:rsidR="00C64BAF" w:rsidRPr="00E94077" w:rsidRDefault="00C64BAF" w:rsidP="00C64BAF">
      <w:pPr>
        <w:rPr>
          <w:rFonts w:ascii="Arial Narrow" w:hAnsi="Arial Narrow"/>
          <w:b/>
          <w:sz w:val="24"/>
          <w:szCs w:val="24"/>
        </w:rPr>
      </w:pPr>
    </w:p>
    <w:p w14:paraId="7FB34956"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Uso de Agua (IUA)</w:t>
      </w:r>
    </w:p>
    <w:p w14:paraId="1C11611B" w14:textId="77777777" w:rsidR="00C64BAF" w:rsidRPr="00E94077" w:rsidRDefault="00C64BAF" w:rsidP="00C64BAF">
      <w:pPr>
        <w:jc w:val="both"/>
        <w:rPr>
          <w:rFonts w:ascii="Arial Narrow" w:hAnsi="Arial Narrow"/>
          <w:sz w:val="24"/>
          <w:szCs w:val="24"/>
        </w:rPr>
      </w:pPr>
    </w:p>
    <w:p w14:paraId="61C6FBD5"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estimar la relación porcentual entre la demanda de agua con respecto a la oferta hídrica disponible. Corresponde a la cantidad de agua utilizada por los diferentes sectores </w:t>
      </w:r>
      <w:r w:rsidRPr="00E94077">
        <w:rPr>
          <w:rFonts w:ascii="Arial Narrow" w:hAnsi="Arial Narrow"/>
          <w:sz w:val="24"/>
          <w:szCs w:val="24"/>
        </w:rPr>
        <w:lastRenderedPageBreak/>
        <w:t xml:space="preserve">usuarios, en un periodo de tiempo t (anual, mensual) y en una unidad espacial de referencia j (área, zona, subzona, etc.) en relación con la oferta hídrica superficial disponible para las mismas unidades de tiempo y espacio. (Ministerio de Ambiente y Desarrollo Sostenible, 2014). </w:t>
      </w:r>
    </w:p>
    <w:p w14:paraId="29B80EF8" w14:textId="77777777" w:rsidR="00C64BAF" w:rsidRPr="00E94077" w:rsidRDefault="00C64BAF" w:rsidP="00C64BAF">
      <w:pPr>
        <w:jc w:val="both"/>
        <w:rPr>
          <w:rFonts w:ascii="Arial Narrow" w:hAnsi="Arial Narrow"/>
          <w:sz w:val="24"/>
          <w:szCs w:val="24"/>
        </w:rPr>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C64BAF" w:rsidRPr="00410956" w14:paraId="4885C2BF" w14:textId="77777777" w:rsidTr="00D16878">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15230BD9"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C8A4FCE"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Alto = La presión de la demanda es alta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1249914"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Moderado = La presión de la demanda es moderada con respecto a la 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4118F39"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b/>
                <w:bCs/>
                <w:lang w:eastAsia="es-CO"/>
              </w:rPr>
              <w:t>Bajo = La presión de la demanda es baja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0B05A52" w14:textId="77777777" w:rsidR="00C64BAF" w:rsidRPr="00410956" w:rsidRDefault="00C64BAF" w:rsidP="00D16878">
            <w:pPr>
              <w:jc w:val="center"/>
              <w:rPr>
                <w:rFonts w:ascii="Arial Narrow" w:eastAsia="Times New Roman" w:hAnsi="Arial Narrow"/>
                <w:b/>
                <w:bCs/>
                <w:lang w:eastAsia="es-CO"/>
              </w:rPr>
            </w:pPr>
            <w:r w:rsidRPr="00410956">
              <w:rPr>
                <w:rFonts w:ascii="Arial Narrow" w:eastAsia="Times New Roman" w:hAnsi="Arial Narrow" w:cs="Calibri"/>
                <w:b/>
                <w:bCs/>
                <w:lang w:val="es-MX" w:eastAsia="es-MX"/>
              </w:rPr>
              <w:t>Muy bajo = La presión de la demanda no es significativa con respecto a la oferta disponible</w:t>
            </w:r>
          </w:p>
        </w:tc>
      </w:tr>
      <w:tr w:rsidR="00C64BAF" w:rsidRPr="00410956" w14:paraId="1EAF8E0C"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E8CF3C0"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106FE8D7"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0443CA6"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44D77D27"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19E91AA3"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4516AD7E"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FE929FD"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3EFCC1A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019CF47D"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7D5C1F52"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522A8AAB"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5988A748"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20A9FC8"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3CA0697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0F9C6D9"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94E78E1"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28027EF"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r>
      <w:tr w:rsidR="00C64BAF" w:rsidRPr="00410956" w14:paraId="75EF663C"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6A865C7B"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3F96C708"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65E4A69"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3A596314"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123AD44E"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6.28%</w:t>
            </w:r>
          </w:p>
        </w:tc>
      </w:tr>
      <w:tr w:rsidR="00C64BAF" w:rsidRPr="00410956" w14:paraId="54D68FE3"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7C320AF2"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26DAEF8F"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8250E5A"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0A45E87"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3CCB0DA0" w14:textId="77777777" w:rsidR="00C64BAF" w:rsidRPr="00410956" w:rsidRDefault="00C64BAF" w:rsidP="00D16878">
            <w:pPr>
              <w:jc w:val="center"/>
              <w:rPr>
                <w:rFonts w:ascii="Arial Narrow" w:eastAsia="Times New Roman" w:hAnsi="Arial Narrow" w:cs="Calibri"/>
                <w:color w:val="000000"/>
                <w:lang w:val="es-MX" w:eastAsia="es-MX"/>
              </w:rPr>
            </w:pPr>
            <w:r w:rsidRPr="00410956">
              <w:rPr>
                <w:rFonts w:ascii="Arial Narrow" w:eastAsia="Times New Roman" w:hAnsi="Arial Narrow" w:cs="Calibri"/>
                <w:color w:val="000000"/>
                <w:lang w:val="es-MX" w:eastAsia="es-MX"/>
              </w:rPr>
              <w:t>20.76%</w:t>
            </w:r>
          </w:p>
        </w:tc>
      </w:tr>
      <w:tr w:rsidR="00C64BAF" w:rsidRPr="00410956" w14:paraId="5CE9BF39"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65AD7D3"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261683C2"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8C9759A"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73B183C3"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7C18C27A"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25272372" w14:textId="77777777" w:rsidTr="00D16878">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E59E61F"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29DDE2C5"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40515930"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BD75411"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5EC0CA8B"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r w:rsidR="00C64BAF" w:rsidRPr="00410956" w14:paraId="2842E808" w14:textId="77777777" w:rsidTr="00D16878">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698783EF" w14:textId="77777777" w:rsidR="00C64BAF" w:rsidRPr="00410956" w:rsidRDefault="00C64BAF" w:rsidP="00D16878">
            <w:pPr>
              <w:rPr>
                <w:rFonts w:ascii="Arial Narrow" w:eastAsia="Times New Roman" w:hAnsi="Arial Narrow"/>
                <w:lang w:eastAsia="es-CO"/>
              </w:rPr>
            </w:pPr>
            <w:r w:rsidRPr="00410956">
              <w:rPr>
                <w:rFonts w:ascii="Arial Narrow" w:eastAsia="Times New Roman" w:hAnsi="Arial Narrow"/>
                <w:lang w:eastAsia="es-CO"/>
              </w:rPr>
              <w:t>Verdum</w:t>
            </w:r>
          </w:p>
        </w:tc>
        <w:tc>
          <w:tcPr>
            <w:tcW w:w="1639" w:type="dxa"/>
            <w:tcBorders>
              <w:top w:val="nil"/>
              <w:left w:val="nil"/>
              <w:bottom w:val="single" w:sz="8" w:space="0" w:color="auto"/>
              <w:right w:val="single" w:sz="4" w:space="0" w:color="auto"/>
            </w:tcBorders>
            <w:shd w:val="clear" w:color="auto" w:fill="auto"/>
            <w:noWrap/>
            <w:vAlign w:val="bottom"/>
            <w:hideMark/>
          </w:tcPr>
          <w:p w14:paraId="0EDD5885"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5C99A0FC" w14:textId="77777777" w:rsidR="00C64BAF" w:rsidRPr="00410956" w:rsidRDefault="00C64BAF" w:rsidP="00D16878">
            <w:pPr>
              <w:jc w:val="right"/>
              <w:rPr>
                <w:rFonts w:ascii="Arial Narrow" w:eastAsia="Times New Roman" w:hAnsi="Arial Narrow"/>
                <w:color w:val="000000"/>
                <w:lang w:eastAsia="es-CO"/>
              </w:rPr>
            </w:pPr>
            <w:r w:rsidRPr="00410956">
              <w:rPr>
                <w:rFonts w:ascii="Arial Narrow" w:eastAsia="Times New Roman" w:hAnsi="Arial Narrow"/>
                <w:color w:val="000000"/>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0CC1C602"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00D5E1C5" w14:textId="77777777" w:rsidR="00C64BAF" w:rsidRPr="00410956" w:rsidRDefault="00C64BAF" w:rsidP="00D16878">
            <w:pPr>
              <w:jc w:val="center"/>
              <w:rPr>
                <w:rFonts w:ascii="Arial Narrow" w:eastAsia="Times New Roman" w:hAnsi="Arial Narrow"/>
                <w:lang w:eastAsia="es-CO"/>
              </w:rPr>
            </w:pPr>
            <w:r w:rsidRPr="00410956">
              <w:rPr>
                <w:rFonts w:ascii="Arial Narrow" w:eastAsia="Times New Roman" w:hAnsi="Arial Narrow"/>
                <w:color w:val="000000"/>
                <w:lang w:eastAsia="es-CO"/>
              </w:rPr>
              <w:t>0,0%</w:t>
            </w:r>
          </w:p>
        </w:tc>
      </w:tr>
    </w:tbl>
    <w:p w14:paraId="29CC4DDB" w14:textId="77777777" w:rsidR="00C64BAF" w:rsidRPr="00E94077" w:rsidRDefault="00C64BAF" w:rsidP="00C64BAF">
      <w:pPr>
        <w:pStyle w:val="Descripcin"/>
        <w:spacing w:line="276" w:lineRule="auto"/>
        <w:rPr>
          <w:rFonts w:ascii="Arial Narrow" w:hAnsi="Arial Narrow"/>
          <w:sz w:val="24"/>
          <w:szCs w:val="24"/>
        </w:rPr>
      </w:pPr>
      <w:bookmarkStart w:id="26" w:name="_Toc74423917"/>
      <w:bookmarkStart w:id="27" w:name="_Toc74666477"/>
      <w:bookmarkStart w:id="28" w:name="_Toc74666645"/>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3</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26"/>
      <w:bookmarkEnd w:id="27"/>
      <w:bookmarkEnd w:id="28"/>
      <w:r w:rsidRPr="00E94077">
        <w:rPr>
          <w:rFonts w:ascii="Arial Narrow" w:hAnsi="Arial Narrow"/>
          <w:sz w:val="24"/>
          <w:szCs w:val="24"/>
        </w:rPr>
        <w:t xml:space="preserve"> </w:t>
      </w:r>
    </w:p>
    <w:p w14:paraId="1DD38C76" w14:textId="2042B31B" w:rsidR="00C64BAF" w:rsidRPr="00E94077" w:rsidRDefault="00796CF2" w:rsidP="00C64BAF">
      <w:pPr>
        <w:jc w:val="both"/>
        <w:rPr>
          <w:rFonts w:ascii="Arial Narrow" w:hAnsi="Arial Narrow"/>
          <w:sz w:val="24"/>
          <w:szCs w:val="24"/>
        </w:rPr>
      </w:pPr>
      <w:r>
        <w:rPr>
          <w:rFonts w:ascii="Arial Narrow" w:hAnsi="Arial Narrow"/>
          <w:sz w:val="24"/>
          <w:szCs w:val="24"/>
        </w:rPr>
        <w:t>En términos generales la Tabla 3</w:t>
      </w:r>
      <w:r w:rsidR="00C64BAF" w:rsidRPr="00E94077">
        <w:rPr>
          <w:rFonts w:ascii="Arial Narrow" w:hAnsi="Arial Narrow"/>
          <w:sz w:val="24"/>
          <w:szCs w:val="24"/>
        </w:rPr>
        <w:t xml:space="preserve"> muestra un comportamiento positivo con respecto a la relación entre la demanda del recurso hídrico y la oferta disponible para todas las área protegidas de la cuenca del Río Risaralda, esta situación confirma la coherencia de los objetivos de conservación por la cual fueron creadas éstas áreas y debe tomarse como referente en su actualización.</w:t>
      </w:r>
    </w:p>
    <w:p w14:paraId="57C0480C"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6B9069EB" wp14:editId="1E3C3DB5">
            <wp:extent cx="1962797" cy="2197100"/>
            <wp:effectExtent l="19050" t="19050" r="18415" b="1270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0698C6E6" w14:textId="77777777" w:rsidR="00C64BAF" w:rsidRPr="00E94077" w:rsidRDefault="00C64BAF" w:rsidP="00C64BAF">
      <w:pPr>
        <w:pStyle w:val="Descripcin"/>
        <w:spacing w:line="276" w:lineRule="auto"/>
        <w:jc w:val="center"/>
        <w:rPr>
          <w:rFonts w:ascii="Arial Narrow" w:hAnsi="Arial Narrow"/>
          <w:sz w:val="24"/>
          <w:szCs w:val="24"/>
        </w:rPr>
      </w:pPr>
      <w:bookmarkStart w:id="29" w:name="_Toc74423868"/>
      <w:bookmarkStart w:id="30" w:name="_Toc74666289"/>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4</w:t>
      </w:r>
      <w:r w:rsidRPr="00E94077">
        <w:rPr>
          <w:rFonts w:ascii="Arial Narrow" w:hAnsi="Arial Narrow"/>
          <w:sz w:val="24"/>
          <w:szCs w:val="24"/>
        </w:rPr>
        <w:fldChar w:fldCharType="end"/>
      </w:r>
      <w:r w:rsidRPr="00E94077">
        <w:rPr>
          <w:rFonts w:ascii="Arial Narrow" w:hAnsi="Arial Narrow"/>
          <w:sz w:val="24"/>
          <w:szCs w:val="24"/>
        </w:rPr>
        <w:t>. IUA caudales mínimos Áreas Protegidas Cuenca del Río Risaralda</w:t>
      </w:r>
      <w:bookmarkEnd w:id="29"/>
      <w:bookmarkEnd w:id="30"/>
    </w:p>
    <w:p w14:paraId="2E1308C6"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Índice de Retención Hídrica (IRH)</w:t>
      </w:r>
    </w:p>
    <w:p w14:paraId="2B4455A5" w14:textId="77777777" w:rsidR="00C64BAF" w:rsidRPr="00E94077" w:rsidRDefault="00C64BAF" w:rsidP="00C64BAF">
      <w:pPr>
        <w:rPr>
          <w:rFonts w:ascii="Arial Narrow" w:hAnsi="Arial Narrow"/>
          <w:b/>
          <w:sz w:val="24"/>
          <w:szCs w:val="24"/>
        </w:rPr>
      </w:pPr>
    </w:p>
    <w:p w14:paraId="779659E1"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lastRenderedPageBreak/>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14:paraId="5E02FCC1" w14:textId="77777777" w:rsidR="00C64BAF" w:rsidRPr="00E94077" w:rsidRDefault="00C64BAF" w:rsidP="00C64BAF">
      <w:pPr>
        <w:jc w:val="both"/>
        <w:rPr>
          <w:rFonts w:ascii="Arial Narrow" w:hAnsi="Arial Narrow"/>
          <w:sz w:val="24"/>
          <w:szCs w:val="24"/>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C64BAF" w:rsidRPr="00F11D5C" w14:paraId="353D6EF4" w14:textId="77777777" w:rsidTr="00D16878">
        <w:trPr>
          <w:trHeight w:val="780"/>
          <w:jc w:val="center"/>
        </w:trPr>
        <w:tc>
          <w:tcPr>
            <w:tcW w:w="2260" w:type="dxa"/>
            <w:shd w:val="clear" w:color="auto" w:fill="E2EFD9" w:themeFill="accent6" w:themeFillTint="33"/>
            <w:vAlign w:val="center"/>
            <w:hideMark/>
          </w:tcPr>
          <w:p w14:paraId="33A7673C"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 xml:space="preserve">Área Protegida </w:t>
            </w:r>
          </w:p>
        </w:tc>
        <w:tc>
          <w:tcPr>
            <w:tcW w:w="2260" w:type="dxa"/>
            <w:shd w:val="clear" w:color="auto" w:fill="E2EFD9" w:themeFill="accent6" w:themeFillTint="33"/>
            <w:vAlign w:val="center"/>
            <w:hideMark/>
          </w:tcPr>
          <w:p w14:paraId="38302A96"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Baja retención y regulación de humedad</w:t>
            </w:r>
          </w:p>
        </w:tc>
        <w:tc>
          <w:tcPr>
            <w:tcW w:w="2260" w:type="dxa"/>
            <w:shd w:val="clear" w:color="auto" w:fill="E2EFD9" w:themeFill="accent6" w:themeFillTint="33"/>
            <w:vAlign w:val="center"/>
            <w:hideMark/>
          </w:tcPr>
          <w:p w14:paraId="2ADE8267" w14:textId="77777777" w:rsidR="00C64BAF" w:rsidRPr="00F11D5C" w:rsidRDefault="00C64BAF" w:rsidP="00D16878">
            <w:pPr>
              <w:jc w:val="center"/>
              <w:rPr>
                <w:rFonts w:ascii="Arial Narrow" w:eastAsia="Times New Roman" w:hAnsi="Arial Narrow"/>
                <w:b/>
                <w:bCs/>
                <w:color w:val="000000"/>
                <w:lang w:eastAsia="es-CO"/>
              </w:rPr>
            </w:pPr>
            <w:r w:rsidRPr="00F11D5C">
              <w:rPr>
                <w:rFonts w:ascii="Arial Narrow" w:eastAsia="Times New Roman" w:hAnsi="Arial Narrow"/>
                <w:b/>
                <w:bCs/>
                <w:color w:val="000000"/>
                <w:lang w:eastAsia="es-CO"/>
              </w:rPr>
              <w:t>Media retención y regulación de humedad media</w:t>
            </w:r>
          </w:p>
        </w:tc>
      </w:tr>
      <w:tr w:rsidR="00C64BAF" w:rsidRPr="00F11D5C" w14:paraId="0C580896" w14:textId="77777777" w:rsidTr="00D16878">
        <w:trPr>
          <w:trHeight w:val="288"/>
          <w:jc w:val="center"/>
        </w:trPr>
        <w:tc>
          <w:tcPr>
            <w:tcW w:w="2260" w:type="dxa"/>
            <w:shd w:val="clear" w:color="auto" w:fill="auto"/>
            <w:noWrap/>
            <w:vAlign w:val="center"/>
            <w:hideMark/>
          </w:tcPr>
          <w:p w14:paraId="10D64FB3"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Agua Linda</w:t>
            </w:r>
          </w:p>
        </w:tc>
        <w:tc>
          <w:tcPr>
            <w:tcW w:w="2260" w:type="dxa"/>
            <w:shd w:val="clear" w:color="auto" w:fill="auto"/>
            <w:noWrap/>
            <w:vAlign w:val="center"/>
            <w:hideMark/>
          </w:tcPr>
          <w:p w14:paraId="08BC3D54"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388974F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2614BDB9" w14:textId="77777777" w:rsidTr="00D16878">
        <w:trPr>
          <w:trHeight w:val="288"/>
          <w:jc w:val="center"/>
        </w:trPr>
        <w:tc>
          <w:tcPr>
            <w:tcW w:w="2260" w:type="dxa"/>
            <w:shd w:val="clear" w:color="auto" w:fill="auto"/>
            <w:noWrap/>
            <w:vAlign w:val="center"/>
            <w:hideMark/>
          </w:tcPr>
          <w:p w14:paraId="284E1D76"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Alto del Rey</w:t>
            </w:r>
          </w:p>
        </w:tc>
        <w:tc>
          <w:tcPr>
            <w:tcW w:w="2260" w:type="dxa"/>
            <w:shd w:val="clear" w:color="auto" w:fill="auto"/>
            <w:noWrap/>
            <w:vAlign w:val="center"/>
            <w:hideMark/>
          </w:tcPr>
          <w:p w14:paraId="57CD0FD5"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70E541A8"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473F0F0F" w14:textId="77777777" w:rsidTr="00D16878">
        <w:trPr>
          <w:trHeight w:val="288"/>
          <w:jc w:val="center"/>
        </w:trPr>
        <w:tc>
          <w:tcPr>
            <w:tcW w:w="2260" w:type="dxa"/>
            <w:shd w:val="clear" w:color="auto" w:fill="auto"/>
            <w:noWrap/>
            <w:vAlign w:val="center"/>
            <w:hideMark/>
          </w:tcPr>
          <w:p w14:paraId="04BF2712"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Arrayanal</w:t>
            </w:r>
          </w:p>
        </w:tc>
        <w:tc>
          <w:tcPr>
            <w:tcW w:w="2260" w:type="dxa"/>
            <w:shd w:val="clear" w:color="auto" w:fill="auto"/>
            <w:noWrap/>
            <w:vAlign w:val="center"/>
            <w:hideMark/>
          </w:tcPr>
          <w:p w14:paraId="344A8E3E"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79,14%</w:t>
            </w:r>
          </w:p>
        </w:tc>
        <w:tc>
          <w:tcPr>
            <w:tcW w:w="2260" w:type="dxa"/>
            <w:shd w:val="clear" w:color="auto" w:fill="auto"/>
            <w:noWrap/>
            <w:vAlign w:val="center"/>
            <w:hideMark/>
          </w:tcPr>
          <w:p w14:paraId="2B3FBCE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20,86%</w:t>
            </w:r>
          </w:p>
        </w:tc>
      </w:tr>
      <w:tr w:rsidR="00C64BAF" w:rsidRPr="00F11D5C" w14:paraId="1A02ABED" w14:textId="77777777" w:rsidTr="00D16878">
        <w:trPr>
          <w:trHeight w:val="288"/>
          <w:jc w:val="center"/>
        </w:trPr>
        <w:tc>
          <w:tcPr>
            <w:tcW w:w="2260" w:type="dxa"/>
            <w:shd w:val="clear" w:color="auto" w:fill="auto"/>
            <w:noWrap/>
            <w:vAlign w:val="center"/>
            <w:hideMark/>
          </w:tcPr>
          <w:p w14:paraId="5931992D"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Cristalina-La Mesa</w:t>
            </w:r>
          </w:p>
        </w:tc>
        <w:tc>
          <w:tcPr>
            <w:tcW w:w="2260" w:type="dxa"/>
            <w:shd w:val="clear" w:color="auto" w:fill="auto"/>
            <w:noWrap/>
            <w:vAlign w:val="center"/>
            <w:hideMark/>
          </w:tcPr>
          <w:p w14:paraId="5ECE2E4F"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1,30%</w:t>
            </w:r>
          </w:p>
        </w:tc>
        <w:tc>
          <w:tcPr>
            <w:tcW w:w="2260" w:type="dxa"/>
            <w:shd w:val="clear" w:color="auto" w:fill="auto"/>
            <w:noWrap/>
            <w:vAlign w:val="center"/>
            <w:hideMark/>
          </w:tcPr>
          <w:p w14:paraId="26D37A2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98,70%</w:t>
            </w:r>
          </w:p>
        </w:tc>
      </w:tr>
      <w:tr w:rsidR="00C64BAF" w:rsidRPr="00F11D5C" w14:paraId="62D973FD" w14:textId="77777777" w:rsidTr="00D16878">
        <w:trPr>
          <w:trHeight w:val="288"/>
          <w:jc w:val="center"/>
        </w:trPr>
        <w:tc>
          <w:tcPr>
            <w:tcW w:w="2260" w:type="dxa"/>
            <w:shd w:val="clear" w:color="auto" w:fill="auto"/>
            <w:noWrap/>
            <w:vAlign w:val="center"/>
            <w:hideMark/>
          </w:tcPr>
          <w:p w14:paraId="738A5094"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Cuchilla San Juan</w:t>
            </w:r>
          </w:p>
        </w:tc>
        <w:tc>
          <w:tcPr>
            <w:tcW w:w="2260" w:type="dxa"/>
            <w:shd w:val="clear" w:color="auto" w:fill="auto"/>
            <w:noWrap/>
            <w:vAlign w:val="center"/>
            <w:hideMark/>
          </w:tcPr>
          <w:p w14:paraId="1C42216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29,19%</w:t>
            </w:r>
          </w:p>
        </w:tc>
        <w:tc>
          <w:tcPr>
            <w:tcW w:w="2260" w:type="dxa"/>
            <w:shd w:val="clear" w:color="auto" w:fill="auto"/>
            <w:noWrap/>
            <w:vAlign w:val="center"/>
            <w:hideMark/>
          </w:tcPr>
          <w:p w14:paraId="3008F63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70,81%</w:t>
            </w:r>
          </w:p>
        </w:tc>
      </w:tr>
      <w:tr w:rsidR="00C64BAF" w:rsidRPr="00F11D5C" w14:paraId="75672080" w14:textId="77777777" w:rsidTr="00D16878">
        <w:trPr>
          <w:trHeight w:val="288"/>
          <w:jc w:val="center"/>
        </w:trPr>
        <w:tc>
          <w:tcPr>
            <w:tcW w:w="2260" w:type="dxa"/>
            <w:shd w:val="clear" w:color="auto" w:fill="auto"/>
            <w:noWrap/>
            <w:vAlign w:val="center"/>
            <w:hideMark/>
          </w:tcPr>
          <w:p w14:paraId="4B43A7F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Planes de San Rafael</w:t>
            </w:r>
          </w:p>
        </w:tc>
        <w:tc>
          <w:tcPr>
            <w:tcW w:w="2260" w:type="dxa"/>
            <w:shd w:val="clear" w:color="auto" w:fill="auto"/>
            <w:noWrap/>
            <w:vAlign w:val="center"/>
            <w:hideMark/>
          </w:tcPr>
          <w:p w14:paraId="7D8FC6FB"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0FD18EFC"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3B5AEA78" w14:textId="77777777" w:rsidTr="00D16878">
        <w:trPr>
          <w:trHeight w:val="288"/>
          <w:jc w:val="center"/>
        </w:trPr>
        <w:tc>
          <w:tcPr>
            <w:tcW w:w="2260" w:type="dxa"/>
            <w:shd w:val="clear" w:color="auto" w:fill="auto"/>
            <w:noWrap/>
            <w:vAlign w:val="center"/>
            <w:hideMark/>
          </w:tcPr>
          <w:p w14:paraId="1056CF3B"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Santa Emilia</w:t>
            </w:r>
          </w:p>
        </w:tc>
        <w:tc>
          <w:tcPr>
            <w:tcW w:w="2260" w:type="dxa"/>
            <w:shd w:val="clear" w:color="auto" w:fill="auto"/>
            <w:noWrap/>
            <w:vAlign w:val="center"/>
            <w:hideMark/>
          </w:tcPr>
          <w:p w14:paraId="6D58C04E"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00D6612F"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21C6E0F4" w14:textId="77777777" w:rsidTr="00D16878">
        <w:trPr>
          <w:trHeight w:val="288"/>
          <w:jc w:val="center"/>
        </w:trPr>
        <w:tc>
          <w:tcPr>
            <w:tcW w:w="2260" w:type="dxa"/>
            <w:shd w:val="clear" w:color="auto" w:fill="auto"/>
            <w:noWrap/>
            <w:vAlign w:val="center"/>
            <w:hideMark/>
          </w:tcPr>
          <w:p w14:paraId="29E1BF62"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Tatama</w:t>
            </w:r>
          </w:p>
        </w:tc>
        <w:tc>
          <w:tcPr>
            <w:tcW w:w="2260" w:type="dxa"/>
            <w:shd w:val="clear" w:color="auto" w:fill="auto"/>
            <w:noWrap/>
            <w:vAlign w:val="center"/>
            <w:hideMark/>
          </w:tcPr>
          <w:p w14:paraId="5477E3F9"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1671AB57"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r w:rsidR="00C64BAF" w:rsidRPr="00F11D5C" w14:paraId="6A311DD3" w14:textId="77777777" w:rsidTr="00D16878">
        <w:trPr>
          <w:trHeight w:val="300"/>
          <w:jc w:val="center"/>
        </w:trPr>
        <w:tc>
          <w:tcPr>
            <w:tcW w:w="2260" w:type="dxa"/>
            <w:shd w:val="clear" w:color="auto" w:fill="auto"/>
            <w:noWrap/>
            <w:vAlign w:val="center"/>
            <w:hideMark/>
          </w:tcPr>
          <w:p w14:paraId="65B0BAE5"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Verdum</w:t>
            </w:r>
          </w:p>
        </w:tc>
        <w:tc>
          <w:tcPr>
            <w:tcW w:w="2260" w:type="dxa"/>
            <w:shd w:val="clear" w:color="auto" w:fill="auto"/>
            <w:noWrap/>
            <w:vAlign w:val="center"/>
            <w:hideMark/>
          </w:tcPr>
          <w:p w14:paraId="47FEBD4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0,00%</w:t>
            </w:r>
          </w:p>
        </w:tc>
        <w:tc>
          <w:tcPr>
            <w:tcW w:w="2260" w:type="dxa"/>
            <w:shd w:val="clear" w:color="auto" w:fill="auto"/>
            <w:noWrap/>
            <w:vAlign w:val="center"/>
            <w:hideMark/>
          </w:tcPr>
          <w:p w14:paraId="12AF4D31" w14:textId="77777777" w:rsidR="00C64BAF" w:rsidRPr="00F11D5C" w:rsidRDefault="00C64BAF" w:rsidP="00D16878">
            <w:pPr>
              <w:jc w:val="center"/>
              <w:rPr>
                <w:rFonts w:ascii="Arial Narrow" w:eastAsia="Times New Roman" w:hAnsi="Arial Narrow"/>
                <w:color w:val="000000"/>
                <w:lang w:eastAsia="es-CO"/>
              </w:rPr>
            </w:pPr>
            <w:r w:rsidRPr="00F11D5C">
              <w:rPr>
                <w:rFonts w:ascii="Arial Narrow" w:eastAsia="Times New Roman" w:hAnsi="Arial Narrow"/>
                <w:color w:val="000000"/>
                <w:lang w:eastAsia="es-CO"/>
              </w:rPr>
              <w:t>100,00%</w:t>
            </w:r>
          </w:p>
        </w:tc>
      </w:tr>
    </w:tbl>
    <w:p w14:paraId="79521D5D" w14:textId="77777777" w:rsidR="00C64BAF" w:rsidRPr="00E94077" w:rsidRDefault="00C64BAF" w:rsidP="00C64BAF">
      <w:pPr>
        <w:pStyle w:val="Descripcin"/>
        <w:spacing w:line="276" w:lineRule="auto"/>
        <w:rPr>
          <w:rFonts w:ascii="Arial Narrow" w:hAnsi="Arial Narrow"/>
          <w:sz w:val="24"/>
          <w:szCs w:val="24"/>
        </w:rPr>
      </w:pPr>
      <w:r w:rsidRPr="00E94077">
        <w:rPr>
          <w:rFonts w:ascii="Arial Narrow" w:hAnsi="Arial Narrow"/>
          <w:sz w:val="24"/>
          <w:szCs w:val="24"/>
        </w:rPr>
        <w:t xml:space="preserve">                 </w:t>
      </w:r>
      <w:bookmarkStart w:id="31" w:name="_Toc74423918"/>
      <w:bookmarkStart w:id="32" w:name="_Toc74666478"/>
      <w:bookmarkStart w:id="33" w:name="_Toc7466664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4</w:t>
      </w:r>
      <w:r w:rsidRPr="00E94077">
        <w:rPr>
          <w:rFonts w:ascii="Arial Narrow" w:hAnsi="Arial Narrow"/>
          <w:sz w:val="24"/>
          <w:szCs w:val="24"/>
        </w:rPr>
        <w:fldChar w:fldCharType="end"/>
      </w:r>
      <w:r w:rsidRPr="00E94077">
        <w:rPr>
          <w:rFonts w:ascii="Arial Narrow" w:hAnsi="Arial Narrow"/>
          <w:sz w:val="24"/>
          <w:szCs w:val="24"/>
        </w:rPr>
        <w:t>. IRH caudales mínimos Áreas protegidas cuenca del Río Risaralda</w:t>
      </w:r>
      <w:bookmarkEnd w:id="31"/>
      <w:bookmarkEnd w:id="32"/>
      <w:bookmarkEnd w:id="33"/>
    </w:p>
    <w:p w14:paraId="5E3D6056" w14:textId="0CADA8F4"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La tabla </w:t>
      </w:r>
      <w:r w:rsidR="00796CF2">
        <w:rPr>
          <w:rFonts w:ascii="Arial Narrow" w:hAnsi="Arial Narrow"/>
          <w:sz w:val="24"/>
          <w:szCs w:val="24"/>
        </w:rPr>
        <w:t>4</w:t>
      </w:r>
      <w:r w:rsidRPr="00E94077">
        <w:rPr>
          <w:rFonts w:ascii="Arial Narrow" w:hAnsi="Arial Narrow"/>
          <w:sz w:val="24"/>
          <w:szCs w:val="24"/>
        </w:rPr>
        <w:t xml:space="preserve"> muestra que exceptuando Arrayanal, el resto de las áreas protegidas se clasifican con un índice clasificado como de media  retención y regulación de humedad media lo cual hace que las áreas se consideren con un IRH moderado.  </w:t>
      </w:r>
    </w:p>
    <w:p w14:paraId="73A59E47"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0817FA6F" wp14:editId="1AEF3836">
            <wp:extent cx="2345543" cy="3035300"/>
            <wp:effectExtent l="0" t="0" r="0" b="0"/>
            <wp:docPr id="92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33B5FE3C" w14:textId="77777777" w:rsidR="00C64BAF" w:rsidRPr="00E94077" w:rsidRDefault="00C64BAF" w:rsidP="00C64BAF">
      <w:pPr>
        <w:pStyle w:val="Descripcin"/>
        <w:spacing w:line="276" w:lineRule="auto"/>
        <w:rPr>
          <w:rFonts w:ascii="Arial Narrow" w:hAnsi="Arial Narrow"/>
          <w:b/>
          <w:sz w:val="24"/>
          <w:szCs w:val="24"/>
        </w:rPr>
      </w:pPr>
      <w:bookmarkStart w:id="34" w:name="_Toc74423869"/>
      <w:bookmarkStart w:id="35" w:name="_Toc74666290"/>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IRH caudales mínimos Áreas Protegidas cuenca del Río Risaralda</w:t>
      </w:r>
      <w:bookmarkEnd w:id="34"/>
      <w:bookmarkEnd w:id="35"/>
    </w:p>
    <w:p w14:paraId="67E701C3"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lastRenderedPageBreak/>
        <w:t>Índice de Vulnerabilidad por Desabastecimiento Hídrico (IVH)</w:t>
      </w:r>
    </w:p>
    <w:p w14:paraId="243B77FF" w14:textId="77777777" w:rsidR="00C64BAF" w:rsidRPr="00E94077" w:rsidRDefault="00C64BAF" w:rsidP="00C64BAF">
      <w:pPr>
        <w:jc w:val="both"/>
        <w:rPr>
          <w:rFonts w:ascii="Arial Narrow" w:hAnsi="Arial Narrow"/>
          <w:sz w:val="24"/>
          <w:szCs w:val="24"/>
        </w:rPr>
      </w:pPr>
    </w:p>
    <w:p w14:paraId="18774988"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334C9C5B" w14:textId="77777777" w:rsidR="00C64BAF" w:rsidRPr="00E94077" w:rsidRDefault="00C64BAF" w:rsidP="00C64BAF">
      <w:pPr>
        <w:jc w:val="both"/>
        <w:rPr>
          <w:rFonts w:ascii="Arial Narrow" w:hAnsi="Arial Narrow"/>
          <w:sz w:val="24"/>
          <w:szCs w:val="24"/>
        </w:rPr>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C64BAF" w:rsidRPr="00F11D5C" w14:paraId="6B130324" w14:textId="77777777" w:rsidTr="00D16878">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D172082"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B46DFB7"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0123B6"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BC3A163" w14:textId="77777777" w:rsidR="00C64BAF" w:rsidRPr="00F11D5C" w:rsidRDefault="00C64BAF" w:rsidP="00D16878">
            <w:pPr>
              <w:jc w:val="center"/>
              <w:rPr>
                <w:rFonts w:ascii="Arial Narrow" w:eastAsia="Times New Roman" w:hAnsi="Arial Narrow"/>
                <w:b/>
                <w:bCs/>
                <w:lang w:eastAsia="es-CO"/>
              </w:rPr>
            </w:pPr>
            <w:r w:rsidRPr="00F11D5C">
              <w:rPr>
                <w:rFonts w:ascii="Arial Narrow" w:eastAsia="Times New Roman" w:hAnsi="Arial Narrow"/>
                <w:b/>
                <w:bCs/>
                <w:lang w:eastAsia="es-CO"/>
              </w:rPr>
              <w:t>Muy alto</w:t>
            </w:r>
          </w:p>
        </w:tc>
      </w:tr>
      <w:tr w:rsidR="00C64BAF" w:rsidRPr="00F11D5C" w14:paraId="1D871F25"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36C746A"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02BAD59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49F9AA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9FBD78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372EEDDD"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3C29985"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3B885D4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97058F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6110D0F"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216F2916"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E6802F7"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174682B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071271A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699F5AE6"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r>
      <w:tr w:rsidR="00C64BAF" w:rsidRPr="00F11D5C" w14:paraId="0C33BB74"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087EA5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3934D72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3B2FCA9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337AE1C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93,72%</w:t>
            </w:r>
          </w:p>
        </w:tc>
      </w:tr>
      <w:tr w:rsidR="00C64BAF" w:rsidRPr="00F11D5C" w14:paraId="3040705A"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7AAFACD"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3564640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675DA34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0E4CB82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77,73%</w:t>
            </w:r>
          </w:p>
        </w:tc>
      </w:tr>
      <w:tr w:rsidR="00C64BAF" w:rsidRPr="00F11D5C" w14:paraId="652DC38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3230689"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61BE877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55ED370"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1E26448"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16410BD3"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7B39DD7"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30BB12A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3C675F2"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3FA77505"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0E4D4324"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586F4A4F"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Tatama</w:t>
            </w:r>
          </w:p>
        </w:tc>
        <w:tc>
          <w:tcPr>
            <w:tcW w:w="1300" w:type="dxa"/>
            <w:tcBorders>
              <w:top w:val="nil"/>
              <w:left w:val="nil"/>
              <w:bottom w:val="single" w:sz="4" w:space="0" w:color="auto"/>
              <w:right w:val="single" w:sz="4" w:space="0" w:color="auto"/>
            </w:tcBorders>
            <w:shd w:val="clear" w:color="auto" w:fill="auto"/>
            <w:noWrap/>
            <w:vAlign w:val="center"/>
            <w:hideMark/>
          </w:tcPr>
          <w:p w14:paraId="40829C6E"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DB7F8B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5CE16CB"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r w:rsidR="00C64BAF" w:rsidRPr="00F11D5C" w14:paraId="2C141D6F"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51563F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Verdum</w:t>
            </w:r>
          </w:p>
        </w:tc>
        <w:tc>
          <w:tcPr>
            <w:tcW w:w="1300" w:type="dxa"/>
            <w:tcBorders>
              <w:top w:val="nil"/>
              <w:left w:val="nil"/>
              <w:bottom w:val="single" w:sz="4" w:space="0" w:color="auto"/>
              <w:right w:val="single" w:sz="4" w:space="0" w:color="auto"/>
            </w:tcBorders>
            <w:shd w:val="clear" w:color="auto" w:fill="auto"/>
            <w:noWrap/>
            <w:vAlign w:val="center"/>
            <w:hideMark/>
          </w:tcPr>
          <w:p w14:paraId="60A7E04D"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2354DC51"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994C9F3" w14:textId="77777777" w:rsidR="00C64BAF" w:rsidRPr="00F11D5C" w:rsidRDefault="00C64BAF" w:rsidP="00D16878">
            <w:pPr>
              <w:jc w:val="center"/>
              <w:rPr>
                <w:rFonts w:ascii="Arial Narrow" w:eastAsia="Times New Roman" w:hAnsi="Arial Narrow"/>
                <w:lang w:eastAsia="es-CO"/>
              </w:rPr>
            </w:pPr>
            <w:r w:rsidRPr="00F11D5C">
              <w:rPr>
                <w:rFonts w:ascii="Arial Narrow" w:eastAsia="Times New Roman" w:hAnsi="Arial Narrow"/>
                <w:lang w:eastAsia="es-CO"/>
              </w:rPr>
              <w:t>100,00%</w:t>
            </w:r>
          </w:p>
        </w:tc>
      </w:tr>
    </w:tbl>
    <w:p w14:paraId="1ABA00F8" w14:textId="77777777" w:rsidR="00C64BAF" w:rsidRPr="00E94077" w:rsidRDefault="00C64BAF" w:rsidP="00C64BAF">
      <w:pPr>
        <w:pStyle w:val="Descripcin"/>
        <w:spacing w:line="276" w:lineRule="auto"/>
        <w:jc w:val="center"/>
        <w:rPr>
          <w:rFonts w:ascii="Arial Narrow" w:hAnsi="Arial Narrow"/>
          <w:sz w:val="24"/>
          <w:szCs w:val="24"/>
        </w:rPr>
      </w:pPr>
      <w:bookmarkStart w:id="36" w:name="_Toc74423919"/>
      <w:bookmarkStart w:id="37" w:name="_Toc74666479"/>
      <w:bookmarkStart w:id="38" w:name="_Toc74666647"/>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5</w:t>
      </w:r>
      <w:r w:rsidRPr="00E94077">
        <w:rPr>
          <w:rFonts w:ascii="Arial Narrow" w:hAnsi="Arial Narrow"/>
          <w:sz w:val="24"/>
          <w:szCs w:val="24"/>
        </w:rPr>
        <w:fldChar w:fldCharType="end"/>
      </w:r>
      <w:r w:rsidRPr="00E94077">
        <w:rPr>
          <w:rFonts w:ascii="Arial Narrow" w:hAnsi="Arial Narrow"/>
          <w:sz w:val="24"/>
          <w:szCs w:val="24"/>
        </w:rPr>
        <w:t>. IVH caudales mínimos Áreas Protegidas Cuenca del Río Risaralda</w:t>
      </w:r>
      <w:bookmarkEnd w:id="36"/>
      <w:bookmarkEnd w:id="37"/>
      <w:bookmarkEnd w:id="38"/>
    </w:p>
    <w:p w14:paraId="6CC3F52B"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Se muestra que todas las áreas protegidas presentan un Índice de Vulnerabilidad por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14:paraId="34A172F9" w14:textId="77777777" w:rsidR="00C64BAF" w:rsidRPr="00E94077" w:rsidRDefault="00C64BAF" w:rsidP="00C64BAF">
      <w:pPr>
        <w:jc w:val="both"/>
        <w:rPr>
          <w:rFonts w:ascii="Arial Narrow" w:hAnsi="Arial Narrow"/>
          <w:sz w:val="24"/>
          <w:szCs w:val="24"/>
        </w:rPr>
      </w:pPr>
    </w:p>
    <w:p w14:paraId="30C49A24" w14:textId="77777777" w:rsidR="00C64BAF" w:rsidRPr="00E94077" w:rsidRDefault="00C64BAF" w:rsidP="00C64BAF">
      <w:pPr>
        <w:jc w:val="both"/>
        <w:rPr>
          <w:rFonts w:ascii="Arial Narrow" w:hAnsi="Arial Narrow"/>
          <w:sz w:val="24"/>
          <w:szCs w:val="24"/>
        </w:rPr>
      </w:pPr>
    </w:p>
    <w:p w14:paraId="015A2F33" w14:textId="77777777" w:rsidR="00C64BAF" w:rsidRPr="00E94077" w:rsidRDefault="00C64BAF" w:rsidP="00C64BAF">
      <w:pPr>
        <w:jc w:val="center"/>
        <w:rPr>
          <w:rFonts w:ascii="Arial Narrow" w:hAnsi="Arial Narrow"/>
          <w:b/>
          <w:sz w:val="24"/>
          <w:szCs w:val="24"/>
        </w:rPr>
      </w:pPr>
      <w:r w:rsidRPr="00E94077">
        <w:rPr>
          <w:rFonts w:ascii="Arial Narrow" w:hAnsi="Arial Narrow"/>
          <w:noProof/>
          <w:sz w:val="24"/>
          <w:szCs w:val="24"/>
          <w:lang w:val="es-CO" w:eastAsia="es-CO"/>
        </w:rPr>
        <w:drawing>
          <wp:inline distT="0" distB="0" distL="0" distR="0" wp14:anchorId="664C38D2" wp14:editId="152CBBE4">
            <wp:extent cx="2561177" cy="2571750"/>
            <wp:effectExtent l="0" t="0" r="0" b="0"/>
            <wp:docPr id="92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8983" cy="2579588"/>
                    </a:xfrm>
                    <a:prstGeom prst="rect">
                      <a:avLst/>
                    </a:prstGeom>
                  </pic:spPr>
                </pic:pic>
              </a:graphicData>
            </a:graphic>
          </wp:inline>
        </w:drawing>
      </w:r>
    </w:p>
    <w:p w14:paraId="7BD15C04" w14:textId="77777777" w:rsidR="00C64BAF" w:rsidRPr="0022745F" w:rsidRDefault="00C64BAF" w:rsidP="0022745F">
      <w:pPr>
        <w:pStyle w:val="Descripcin"/>
        <w:spacing w:line="276" w:lineRule="auto"/>
        <w:jc w:val="center"/>
        <w:rPr>
          <w:rFonts w:ascii="Arial Narrow" w:hAnsi="Arial Narrow"/>
          <w:b/>
          <w:sz w:val="22"/>
          <w:szCs w:val="22"/>
        </w:rPr>
      </w:pPr>
      <w:bookmarkStart w:id="39" w:name="_Toc74423870"/>
      <w:bookmarkStart w:id="40" w:name="_Toc74666291"/>
      <w:r w:rsidRPr="0022745F">
        <w:rPr>
          <w:rFonts w:ascii="Arial Narrow" w:hAnsi="Arial Narrow"/>
          <w:sz w:val="22"/>
          <w:szCs w:val="22"/>
        </w:rPr>
        <w:lastRenderedPageBreak/>
        <w:t xml:space="preserve">Mapa </w:t>
      </w:r>
      <w:r w:rsidRPr="0022745F">
        <w:rPr>
          <w:rFonts w:ascii="Arial Narrow" w:hAnsi="Arial Narrow"/>
          <w:sz w:val="22"/>
          <w:szCs w:val="22"/>
        </w:rPr>
        <w:fldChar w:fldCharType="begin"/>
      </w:r>
      <w:r w:rsidRPr="0022745F">
        <w:rPr>
          <w:rFonts w:ascii="Arial Narrow" w:hAnsi="Arial Narrow"/>
          <w:sz w:val="22"/>
          <w:szCs w:val="22"/>
        </w:rPr>
        <w:instrText xml:space="preserve"> SEQ Mapa \* ARABIC </w:instrText>
      </w:r>
      <w:r w:rsidRPr="0022745F">
        <w:rPr>
          <w:rFonts w:ascii="Arial Narrow" w:hAnsi="Arial Narrow"/>
          <w:sz w:val="22"/>
          <w:szCs w:val="22"/>
        </w:rPr>
        <w:fldChar w:fldCharType="separate"/>
      </w:r>
      <w:r w:rsidR="00D16878" w:rsidRPr="0022745F">
        <w:rPr>
          <w:rFonts w:ascii="Arial Narrow" w:hAnsi="Arial Narrow"/>
          <w:noProof/>
          <w:sz w:val="22"/>
          <w:szCs w:val="22"/>
        </w:rPr>
        <w:t>6</w:t>
      </w:r>
      <w:r w:rsidRPr="0022745F">
        <w:rPr>
          <w:rFonts w:ascii="Arial Narrow" w:hAnsi="Arial Narrow"/>
          <w:sz w:val="22"/>
          <w:szCs w:val="22"/>
        </w:rPr>
        <w:fldChar w:fldCharType="end"/>
      </w:r>
      <w:r w:rsidRPr="0022745F">
        <w:rPr>
          <w:rFonts w:ascii="Arial Narrow" w:hAnsi="Arial Narrow"/>
          <w:sz w:val="22"/>
          <w:szCs w:val="22"/>
        </w:rPr>
        <w:t>. IVH caudales mínimos Áreas Protegidas cuenca del Río Risaralda</w:t>
      </w:r>
      <w:bookmarkEnd w:id="39"/>
      <w:bookmarkEnd w:id="40"/>
    </w:p>
    <w:p w14:paraId="29C3F0E7"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 Alteración Calidad del Agua IACAL</w:t>
      </w:r>
    </w:p>
    <w:p w14:paraId="5CFD9F10" w14:textId="77777777" w:rsidR="00C64BAF" w:rsidRPr="00E94077" w:rsidRDefault="00C64BAF" w:rsidP="00C64BAF">
      <w:pPr>
        <w:jc w:val="both"/>
        <w:rPr>
          <w:rFonts w:ascii="Arial Narrow" w:hAnsi="Arial Narrow"/>
          <w:sz w:val="24"/>
          <w:szCs w:val="24"/>
        </w:rPr>
      </w:pPr>
    </w:p>
    <w:p w14:paraId="08CC1E27"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14:paraId="08340BAF" w14:textId="77777777" w:rsidR="0005564E" w:rsidRPr="00E94077" w:rsidRDefault="0005564E" w:rsidP="00C64BAF">
      <w:pPr>
        <w:jc w:val="both"/>
        <w:rPr>
          <w:rFonts w:ascii="Arial Narrow" w:hAnsi="Arial Narrow"/>
          <w:sz w:val="24"/>
          <w:szCs w:val="24"/>
        </w:rPr>
      </w:pPr>
    </w:p>
    <w:p w14:paraId="19AD82E1" w14:textId="77777777" w:rsidR="00C64BAF" w:rsidRPr="00E94077" w:rsidRDefault="00C64BAF" w:rsidP="00C64BAF">
      <w:pPr>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C64BAF" w:rsidRPr="0005564E" w14:paraId="3169733E" w14:textId="77777777" w:rsidTr="00D16878">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3082BADF"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247BB47"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4E86A76"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48F846"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Muy Alta</w:t>
            </w:r>
          </w:p>
        </w:tc>
      </w:tr>
      <w:tr w:rsidR="00C64BAF" w:rsidRPr="0005564E" w14:paraId="2CC07DED"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576D4E3"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2AD1C74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D5EAB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5997F9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2560445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FABBE2B"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2AAB65F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C748A2F"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DE5D66F"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2E35DC51"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2B1D6A"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06145ADB"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55EE340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E4F2B1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20,86%</w:t>
            </w:r>
          </w:p>
        </w:tc>
      </w:tr>
      <w:tr w:rsidR="00C64BAF" w:rsidRPr="0005564E" w14:paraId="24837339"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51CEAA"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5472354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3C731014"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53CB1F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98,70%</w:t>
            </w:r>
          </w:p>
        </w:tc>
      </w:tr>
      <w:tr w:rsidR="00C64BAF" w:rsidRPr="0005564E" w14:paraId="32BD0E1C"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1E8112B"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1EE7990E"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35E78049"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D312DF7"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87,11%</w:t>
            </w:r>
          </w:p>
        </w:tc>
      </w:tr>
      <w:tr w:rsidR="00C64BAF" w:rsidRPr="0005564E" w14:paraId="3C2190B1"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9D3168D"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5214D28C"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3DE2EF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DBC4EA2"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453A05EC"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EB8A93E"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3D41B2A6"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C6F5F5A"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7A9B96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r w:rsidR="00C64BAF" w:rsidRPr="0005564E" w14:paraId="51306BBB" w14:textId="77777777" w:rsidTr="00D16878">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E020B6B" w14:textId="77777777" w:rsidR="00C64BAF" w:rsidRPr="0005564E" w:rsidRDefault="00C64BAF" w:rsidP="00D16878">
            <w:pPr>
              <w:rPr>
                <w:rFonts w:ascii="Arial Narrow" w:eastAsia="Times New Roman" w:hAnsi="Arial Narrow"/>
                <w:lang w:eastAsia="es-CO"/>
              </w:rPr>
            </w:pPr>
            <w:r w:rsidRPr="0005564E">
              <w:rPr>
                <w:rFonts w:ascii="Arial Narrow" w:eastAsia="Times New Roman" w:hAnsi="Arial Narrow"/>
                <w:lang w:eastAsia="es-CO"/>
              </w:rPr>
              <w:t>Verdum</w:t>
            </w:r>
          </w:p>
        </w:tc>
        <w:tc>
          <w:tcPr>
            <w:tcW w:w="1280" w:type="dxa"/>
            <w:tcBorders>
              <w:top w:val="nil"/>
              <w:left w:val="nil"/>
              <w:bottom w:val="single" w:sz="4" w:space="0" w:color="auto"/>
              <w:right w:val="single" w:sz="4" w:space="0" w:color="auto"/>
            </w:tcBorders>
            <w:shd w:val="clear" w:color="auto" w:fill="auto"/>
            <w:noWrap/>
            <w:vAlign w:val="center"/>
            <w:hideMark/>
          </w:tcPr>
          <w:p w14:paraId="0F7CFC2A"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48E28723"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567262D" w14:textId="77777777" w:rsidR="00C64BAF" w:rsidRPr="0005564E" w:rsidRDefault="00C64BAF" w:rsidP="00D16878">
            <w:pPr>
              <w:jc w:val="center"/>
              <w:rPr>
                <w:rFonts w:ascii="Arial Narrow" w:eastAsia="Times New Roman" w:hAnsi="Arial Narrow"/>
                <w:lang w:eastAsia="es-CO"/>
              </w:rPr>
            </w:pPr>
            <w:r w:rsidRPr="0005564E">
              <w:rPr>
                <w:rFonts w:ascii="Arial Narrow" w:eastAsia="Times New Roman" w:hAnsi="Arial Narrow"/>
                <w:lang w:eastAsia="es-CO"/>
              </w:rPr>
              <w:t>100,00%</w:t>
            </w:r>
          </w:p>
        </w:tc>
      </w:tr>
    </w:tbl>
    <w:p w14:paraId="49A1C78A" w14:textId="77777777" w:rsidR="00C64BAF" w:rsidRPr="00E94077" w:rsidRDefault="00C64BAF" w:rsidP="00C64BAF">
      <w:pPr>
        <w:pStyle w:val="Descripcin"/>
        <w:spacing w:line="276" w:lineRule="auto"/>
        <w:jc w:val="center"/>
        <w:rPr>
          <w:rFonts w:ascii="Arial Narrow" w:hAnsi="Arial Narrow"/>
          <w:sz w:val="24"/>
          <w:szCs w:val="24"/>
        </w:rPr>
      </w:pPr>
      <w:bookmarkStart w:id="41" w:name="_Toc74423920"/>
      <w:bookmarkStart w:id="42" w:name="_Toc74666480"/>
      <w:bookmarkStart w:id="43" w:name="_Toc74666648"/>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6</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41"/>
      <w:bookmarkEnd w:id="42"/>
      <w:bookmarkEnd w:id="43"/>
    </w:p>
    <w:p w14:paraId="5E70D478"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Este 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2993E98B" w14:textId="77777777" w:rsidR="00C64BAF" w:rsidRPr="00E94077" w:rsidRDefault="00C64BAF" w:rsidP="00C64BAF">
      <w:pPr>
        <w:jc w:val="center"/>
        <w:rPr>
          <w:rFonts w:ascii="Arial Narrow" w:hAnsi="Arial Narrow"/>
          <w:b/>
          <w:sz w:val="24"/>
          <w:szCs w:val="24"/>
        </w:rPr>
      </w:pPr>
      <w:r w:rsidRPr="00E94077">
        <w:rPr>
          <w:rFonts w:ascii="Arial Narrow" w:hAnsi="Arial Narrow"/>
          <w:noProof/>
          <w:sz w:val="24"/>
          <w:szCs w:val="24"/>
          <w:lang w:val="es-CO" w:eastAsia="es-CO"/>
        </w:rPr>
        <w:lastRenderedPageBreak/>
        <w:drawing>
          <wp:inline distT="0" distB="0" distL="0" distR="0" wp14:anchorId="7030C702" wp14:editId="1A4F85E0">
            <wp:extent cx="1998244" cy="2531110"/>
            <wp:effectExtent l="0" t="0" r="2540" b="2540"/>
            <wp:docPr id="92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071" cy="2537224"/>
                    </a:xfrm>
                    <a:prstGeom prst="rect">
                      <a:avLst/>
                    </a:prstGeom>
                  </pic:spPr>
                </pic:pic>
              </a:graphicData>
            </a:graphic>
          </wp:inline>
        </w:drawing>
      </w:r>
    </w:p>
    <w:p w14:paraId="2A734D31" w14:textId="77777777" w:rsidR="00C64BAF" w:rsidRPr="00E94077" w:rsidRDefault="00C64BAF" w:rsidP="00C64BAF">
      <w:pPr>
        <w:pStyle w:val="Descripcin"/>
        <w:spacing w:line="276" w:lineRule="auto"/>
        <w:jc w:val="center"/>
        <w:rPr>
          <w:rFonts w:ascii="Arial Narrow" w:hAnsi="Arial Narrow"/>
          <w:b/>
          <w:sz w:val="24"/>
          <w:szCs w:val="24"/>
        </w:rPr>
      </w:pPr>
      <w:bookmarkStart w:id="44" w:name="_Toc74423871"/>
      <w:bookmarkStart w:id="45" w:name="_Toc74666292"/>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IACAL período seco Áreas Protegidas Cuenca del Río Risaralda</w:t>
      </w:r>
      <w:bookmarkEnd w:id="44"/>
      <w:bookmarkEnd w:id="45"/>
    </w:p>
    <w:p w14:paraId="24652685" w14:textId="77777777" w:rsidR="00C64BAF" w:rsidRPr="00E94077" w:rsidRDefault="00C64BAF" w:rsidP="00C64BAF">
      <w:pPr>
        <w:jc w:val="center"/>
        <w:rPr>
          <w:rFonts w:ascii="Arial Narrow" w:hAnsi="Arial Narrow"/>
          <w:b/>
          <w:sz w:val="24"/>
          <w:szCs w:val="24"/>
        </w:rPr>
      </w:pPr>
    </w:p>
    <w:p w14:paraId="57838E5D" w14:textId="77777777" w:rsidR="00C64BAF" w:rsidRPr="00E94077" w:rsidRDefault="00C64BAF" w:rsidP="00C64BAF">
      <w:pPr>
        <w:rPr>
          <w:rFonts w:ascii="Arial Narrow" w:hAnsi="Arial Narrow"/>
          <w:sz w:val="24"/>
          <w:szCs w:val="24"/>
        </w:rPr>
      </w:pPr>
      <w:r w:rsidRPr="00E94077">
        <w:rPr>
          <w:rFonts w:ascii="Arial Narrow" w:hAnsi="Arial Narrow"/>
          <w:b/>
          <w:sz w:val="24"/>
          <w:szCs w:val="24"/>
        </w:rPr>
        <w:t>1.6 Indicador de Vegetación remanente IVR</w:t>
      </w:r>
      <w:r w:rsidRPr="00E94077">
        <w:rPr>
          <w:rFonts w:ascii="Arial Narrow" w:hAnsi="Arial Narrow"/>
          <w:sz w:val="24"/>
          <w:szCs w:val="24"/>
        </w:rPr>
        <w:t xml:space="preserve"> </w:t>
      </w:r>
    </w:p>
    <w:p w14:paraId="6CF95BA7"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14:paraId="759133C7" w14:textId="77777777" w:rsidR="0005564E" w:rsidRDefault="0005564E" w:rsidP="00C64BAF">
      <w:pPr>
        <w:jc w:val="both"/>
        <w:rPr>
          <w:rFonts w:ascii="Arial Narrow" w:hAnsi="Arial Narrow"/>
          <w:sz w:val="24"/>
          <w:szCs w:val="24"/>
        </w:rPr>
      </w:pPr>
    </w:p>
    <w:p w14:paraId="2DDDF52B" w14:textId="77777777" w:rsidR="0005564E" w:rsidRPr="00E94077" w:rsidRDefault="0005564E" w:rsidP="00C64BAF">
      <w:pPr>
        <w:jc w:val="both"/>
        <w:rPr>
          <w:rFonts w:ascii="Arial Narrow" w:hAnsi="Arial Narrow"/>
          <w:sz w:val="24"/>
          <w:szCs w:val="24"/>
        </w:rPr>
      </w:pPr>
    </w:p>
    <w:p w14:paraId="353DF5A7" w14:textId="77777777" w:rsidR="00C64BAF" w:rsidRPr="00E94077" w:rsidRDefault="00C64BAF" w:rsidP="00C64BAF">
      <w:pPr>
        <w:jc w:val="both"/>
        <w:rPr>
          <w:rFonts w:ascii="Arial Narrow" w:hAnsi="Arial Narrow"/>
          <w:sz w:val="24"/>
          <w:szCs w:val="24"/>
        </w:rPr>
      </w:pPr>
    </w:p>
    <w:tbl>
      <w:tblPr>
        <w:tblW w:w="8742" w:type="dxa"/>
        <w:tblInd w:w="55" w:type="dxa"/>
        <w:tblCellMar>
          <w:left w:w="70" w:type="dxa"/>
          <w:right w:w="70" w:type="dxa"/>
        </w:tblCellMar>
        <w:tblLook w:val="04A0" w:firstRow="1" w:lastRow="0" w:firstColumn="1" w:lastColumn="0" w:noHBand="0" w:noVBand="1"/>
      </w:tblPr>
      <w:tblGrid>
        <w:gridCol w:w="1575"/>
        <w:gridCol w:w="819"/>
        <w:gridCol w:w="1529"/>
        <w:gridCol w:w="1417"/>
        <w:gridCol w:w="1701"/>
        <w:gridCol w:w="1701"/>
      </w:tblGrid>
      <w:tr w:rsidR="00C64BAF" w:rsidRPr="0005564E" w14:paraId="7154651E" w14:textId="77777777" w:rsidTr="00D16878">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2505D55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6BD75ED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405E93A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0753725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27574DE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5B55456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(PT) Parcialmente transformado. Al menos el 70% de la vegetación primaria permanece sin alterar. Sostenibilidad media.</w:t>
            </w:r>
          </w:p>
        </w:tc>
      </w:tr>
      <w:tr w:rsidR="00C64BAF" w:rsidRPr="0005564E" w14:paraId="2CFD2794"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DB834E5"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2ED21E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4DF8DC2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F22F2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5AD031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0011267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8,63%</w:t>
            </w:r>
          </w:p>
        </w:tc>
      </w:tr>
      <w:tr w:rsidR="00C64BAF" w:rsidRPr="0005564E" w14:paraId="0CBC8FB1"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6E420C7"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78CA226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7D966E0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0F0908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6899A74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69B2D5A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4E599DF"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8E1291B"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30F2C64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6CAE5B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F839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08C4B52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7D669EC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24,11%</w:t>
            </w:r>
          </w:p>
        </w:tc>
      </w:tr>
      <w:tr w:rsidR="00C64BAF" w:rsidRPr="0005564E" w14:paraId="004A82ED"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4CE3BD"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3BC9C0C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45F6249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0EE727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54E7EC6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60643B7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14,25%</w:t>
            </w:r>
          </w:p>
        </w:tc>
      </w:tr>
      <w:tr w:rsidR="00C64BAF" w:rsidRPr="0005564E" w14:paraId="4B58EC4D"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58D7C23"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5FE033D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3731A14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06045F3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70C636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7F2F0ED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3,60%</w:t>
            </w:r>
          </w:p>
        </w:tc>
      </w:tr>
      <w:tr w:rsidR="00C64BAF" w:rsidRPr="0005564E" w14:paraId="603783D3"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D6E279B"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lastRenderedPageBreak/>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75F232C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67931BD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9EEFD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196355C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12DDC0B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6,97%</w:t>
            </w:r>
          </w:p>
        </w:tc>
      </w:tr>
      <w:tr w:rsidR="00C64BAF" w:rsidRPr="0005564E" w14:paraId="23F76E55"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CC910D7"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5897E41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56172ED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6C9CB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BC4CB3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37B488F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0,04%</w:t>
            </w:r>
          </w:p>
        </w:tc>
      </w:tr>
      <w:tr w:rsidR="00C64BAF" w:rsidRPr="0005564E" w14:paraId="480066A0" w14:textId="77777777" w:rsidTr="00D16878">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6507D5B" w14:textId="77777777" w:rsidR="00C64BAF" w:rsidRPr="0005564E" w:rsidRDefault="00C64BAF" w:rsidP="00D16878">
            <w:pPr>
              <w:rPr>
                <w:rFonts w:ascii="Arial Narrow" w:eastAsia="Times New Roman" w:hAnsi="Arial Narrow"/>
                <w:color w:val="000000"/>
                <w:lang w:eastAsia="es-CO"/>
              </w:rPr>
            </w:pPr>
            <w:r w:rsidRPr="0005564E">
              <w:rPr>
                <w:rFonts w:ascii="Arial Narrow" w:eastAsia="Times New Roman" w:hAnsi="Arial Narrow"/>
                <w:color w:val="000000"/>
                <w:lang w:eastAsia="es-CO"/>
              </w:rPr>
              <w:t>Verdum</w:t>
            </w:r>
          </w:p>
        </w:tc>
        <w:tc>
          <w:tcPr>
            <w:tcW w:w="819" w:type="dxa"/>
            <w:tcBorders>
              <w:top w:val="nil"/>
              <w:left w:val="nil"/>
              <w:bottom w:val="single" w:sz="4" w:space="0" w:color="auto"/>
              <w:right w:val="single" w:sz="4" w:space="0" w:color="auto"/>
            </w:tcBorders>
            <w:shd w:val="clear" w:color="auto" w:fill="auto"/>
            <w:noWrap/>
            <w:vAlign w:val="center"/>
            <w:hideMark/>
          </w:tcPr>
          <w:p w14:paraId="38E5FB0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69DC15C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3B81A1"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74E8C24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71C78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bl>
    <w:p w14:paraId="526DE722" w14:textId="77777777" w:rsidR="00C64BAF" w:rsidRPr="00E94077" w:rsidRDefault="00C64BAF" w:rsidP="00C64BAF">
      <w:pPr>
        <w:pStyle w:val="Descripcin"/>
        <w:spacing w:line="276" w:lineRule="auto"/>
        <w:jc w:val="center"/>
        <w:rPr>
          <w:rFonts w:ascii="Arial Narrow" w:hAnsi="Arial Narrow"/>
          <w:sz w:val="24"/>
          <w:szCs w:val="24"/>
        </w:rPr>
      </w:pPr>
      <w:bookmarkStart w:id="46" w:name="_Toc74423921"/>
      <w:bookmarkStart w:id="47" w:name="_Toc74666481"/>
      <w:bookmarkStart w:id="48" w:name="_Toc74666649"/>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7</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46"/>
      <w:bookmarkEnd w:id="47"/>
      <w:bookmarkEnd w:id="48"/>
    </w:p>
    <w:p w14:paraId="5D48E97A" w14:textId="77777777" w:rsidR="00C64BAF" w:rsidRPr="00E94077" w:rsidRDefault="00C64BAF" w:rsidP="00C64BAF">
      <w:pPr>
        <w:rPr>
          <w:rFonts w:ascii="Arial Narrow" w:hAnsi="Arial Narrow"/>
          <w:sz w:val="24"/>
          <w:szCs w:val="24"/>
        </w:rPr>
      </w:pPr>
    </w:p>
    <w:p w14:paraId="5131DD43" w14:textId="77777777" w:rsidR="00C64BAF" w:rsidRPr="00E94077" w:rsidRDefault="00C64BAF" w:rsidP="00C64BAF">
      <w:pPr>
        <w:jc w:val="both"/>
        <w:rPr>
          <w:rFonts w:ascii="Arial Narrow" w:eastAsia="Times New Roman" w:hAnsi="Arial Narrow"/>
          <w:bCs/>
          <w:color w:val="000000"/>
          <w:sz w:val="24"/>
          <w:szCs w:val="24"/>
          <w:lang w:eastAsia="es-CO"/>
        </w:rPr>
      </w:pPr>
      <w:r w:rsidRPr="00E94077">
        <w:rPr>
          <w:rFonts w:ascii="Arial Narrow" w:hAnsi="Arial Narrow"/>
          <w:sz w:val="24"/>
          <w:szCs w:val="24"/>
        </w:rPr>
        <w:t xml:space="preserve">La tabla 7 muestra que la clasificación de este indicador está altamente relacionado con la categoría de manejo, donde  el Área de Recreación Alto del Rey presenta un nivel de muy transformado, mientras que los DMI y los PRNN se clasifican como </w:t>
      </w:r>
      <w:r w:rsidRPr="00E94077">
        <w:rPr>
          <w:rFonts w:ascii="Arial Narrow" w:eastAsia="Times New Roman" w:hAnsi="Arial Narrow"/>
          <w:bCs/>
          <w:color w:val="000000"/>
          <w:sz w:val="24"/>
          <w:szCs w:val="24"/>
          <w:lang w:eastAsia="es-CO"/>
        </w:rPr>
        <w:t>no transformado o escasamente transformado, es decir con una sostenibilidad alta.</w:t>
      </w:r>
    </w:p>
    <w:p w14:paraId="01023B6B" w14:textId="77777777" w:rsidR="00C64BAF" w:rsidRPr="00E94077" w:rsidRDefault="00C64BAF" w:rsidP="00C64BAF">
      <w:pPr>
        <w:jc w:val="both"/>
        <w:rPr>
          <w:rFonts w:ascii="Arial Narrow" w:hAnsi="Arial Narrow"/>
          <w:sz w:val="24"/>
          <w:szCs w:val="24"/>
        </w:rPr>
      </w:pPr>
    </w:p>
    <w:p w14:paraId="4DAE36CF"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77CF9672" wp14:editId="71CB9CD4">
            <wp:extent cx="2161882" cy="2797629"/>
            <wp:effectExtent l="19050" t="19050" r="10160" b="22225"/>
            <wp:docPr id="9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2F799338" w14:textId="77777777" w:rsidR="00C64BAF" w:rsidRPr="00E94077" w:rsidRDefault="00C64BAF" w:rsidP="00C64BAF">
      <w:pPr>
        <w:pStyle w:val="Descripcin"/>
        <w:spacing w:line="276" w:lineRule="auto"/>
        <w:jc w:val="center"/>
        <w:rPr>
          <w:rFonts w:ascii="Arial Narrow" w:hAnsi="Arial Narrow"/>
          <w:b/>
          <w:sz w:val="24"/>
          <w:szCs w:val="24"/>
        </w:rPr>
      </w:pPr>
      <w:bookmarkStart w:id="49" w:name="_Toc74423872"/>
      <w:bookmarkStart w:id="50" w:name="_Toc74666293"/>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IVR Áreas Protegidas Cuenca del Río Risaralda</w:t>
      </w:r>
      <w:bookmarkEnd w:id="49"/>
      <w:bookmarkEnd w:id="50"/>
    </w:p>
    <w:p w14:paraId="66119F7C"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Índice de fragmentación IF </w:t>
      </w:r>
    </w:p>
    <w:p w14:paraId="4D205793" w14:textId="77777777" w:rsidR="00C64BAF" w:rsidRPr="00E94077" w:rsidRDefault="00C64BAF" w:rsidP="00C64BAF">
      <w:pPr>
        <w:jc w:val="both"/>
        <w:rPr>
          <w:rFonts w:ascii="Arial Narrow" w:hAnsi="Arial Narrow"/>
          <w:sz w:val="24"/>
          <w:szCs w:val="24"/>
        </w:rPr>
      </w:pPr>
    </w:p>
    <w:p w14:paraId="6CCC8215"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 </w:t>
      </w:r>
    </w:p>
    <w:p w14:paraId="3BD22307" w14:textId="77777777" w:rsidR="00C64BAF" w:rsidRPr="00E94077" w:rsidRDefault="00C64BAF" w:rsidP="00C64BAF">
      <w:pPr>
        <w:jc w:val="both"/>
        <w:rPr>
          <w:rFonts w:ascii="Arial Narrow" w:hAnsi="Arial Narrow"/>
          <w:sz w:val="24"/>
          <w:szCs w:val="24"/>
        </w:rPr>
      </w:pPr>
    </w:p>
    <w:tbl>
      <w:tblPr>
        <w:tblW w:w="8247" w:type="dxa"/>
        <w:tblInd w:w="55" w:type="dxa"/>
        <w:tblCellMar>
          <w:left w:w="70" w:type="dxa"/>
          <w:right w:w="70" w:type="dxa"/>
        </w:tblCellMar>
        <w:tblLook w:val="04A0" w:firstRow="1" w:lastRow="0" w:firstColumn="1" w:lastColumn="0" w:noHBand="0" w:noVBand="1"/>
      </w:tblPr>
      <w:tblGrid>
        <w:gridCol w:w="1920"/>
        <w:gridCol w:w="687"/>
        <w:gridCol w:w="1540"/>
        <w:gridCol w:w="1360"/>
        <w:gridCol w:w="1580"/>
        <w:gridCol w:w="1160"/>
      </w:tblGrid>
      <w:tr w:rsidR="00C64BAF" w:rsidRPr="0005564E" w14:paraId="72F2DC2F" w14:textId="77777777" w:rsidTr="00D16878">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079688B5"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lastRenderedPageBreak/>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35072DF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6F7B4EFE"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6892668C"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537507D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4BBB7E8E"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Poca (Entre 0.01 y 0.1)</w:t>
            </w:r>
          </w:p>
        </w:tc>
      </w:tr>
      <w:tr w:rsidR="00C64BAF" w:rsidRPr="0005564E" w14:paraId="6D9879E1"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9F5E5A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1978AED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5D8EA5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2DA1E85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375B0CF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3B0C9AB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10ED2A5"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D88A24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4DC73DA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F95667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5189D16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33505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5E9DA6A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1976F859"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0B3E17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5FDCECF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97C9B8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7C682A7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4331100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4C41F59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2C9222CF"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422300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2E99FB4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44A82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1982232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308C09C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0760EDD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7E48B64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D4E2BC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3AF23D3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7A22812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18C194C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5575677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140E290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10,18%</w:t>
            </w:r>
          </w:p>
        </w:tc>
      </w:tr>
      <w:tr w:rsidR="00C64BAF" w:rsidRPr="0005564E" w14:paraId="60679E21"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684A4B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69B0F1A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4336B5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03A989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1A12831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533CD94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5500E53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22A3A1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2902957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32CB04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4474620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E24BA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677D826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r>
      <w:tr w:rsidR="00C64BAF" w:rsidRPr="0005564E" w14:paraId="67842A50" w14:textId="77777777" w:rsidTr="00D16878">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E65439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Verdum</w:t>
            </w:r>
          </w:p>
        </w:tc>
        <w:tc>
          <w:tcPr>
            <w:tcW w:w="687" w:type="dxa"/>
            <w:tcBorders>
              <w:top w:val="nil"/>
              <w:left w:val="nil"/>
              <w:bottom w:val="single" w:sz="4" w:space="0" w:color="auto"/>
              <w:right w:val="single" w:sz="4" w:space="0" w:color="auto"/>
            </w:tcBorders>
            <w:shd w:val="clear" w:color="auto" w:fill="auto"/>
            <w:noWrap/>
            <w:vAlign w:val="center"/>
            <w:hideMark/>
          </w:tcPr>
          <w:p w14:paraId="2DDFF4C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03BED4E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4AFA94D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0A2D87D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0FC0839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98,47%</w:t>
            </w:r>
          </w:p>
        </w:tc>
      </w:tr>
    </w:tbl>
    <w:p w14:paraId="54583AB1" w14:textId="77777777" w:rsidR="00C64BAF" w:rsidRPr="00E94077" w:rsidRDefault="00C64BAF" w:rsidP="00C64BAF">
      <w:pPr>
        <w:pStyle w:val="Descripcin"/>
        <w:spacing w:line="276" w:lineRule="auto"/>
        <w:rPr>
          <w:rFonts w:ascii="Arial Narrow" w:hAnsi="Arial Narrow"/>
          <w:sz w:val="24"/>
          <w:szCs w:val="24"/>
        </w:rPr>
      </w:pPr>
      <w:bookmarkStart w:id="51" w:name="_Toc74423922"/>
      <w:bookmarkStart w:id="52" w:name="_Toc74666482"/>
      <w:bookmarkStart w:id="53" w:name="_Toc74666650"/>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8</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51"/>
      <w:bookmarkEnd w:id="52"/>
      <w:bookmarkEnd w:id="53"/>
    </w:p>
    <w:p w14:paraId="57D08D43"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La tabla 8 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76C831EE" w14:textId="77777777" w:rsidR="00C64BAF" w:rsidRPr="00E94077" w:rsidRDefault="00C64BAF" w:rsidP="00C64BAF">
      <w:pPr>
        <w:jc w:val="both"/>
        <w:rPr>
          <w:rFonts w:ascii="Arial Narrow" w:hAnsi="Arial Narrow"/>
          <w:sz w:val="24"/>
          <w:szCs w:val="24"/>
        </w:rPr>
      </w:pPr>
    </w:p>
    <w:p w14:paraId="79307B8E"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2B4C7651" wp14:editId="2F63BA4C">
            <wp:extent cx="2198334" cy="2844800"/>
            <wp:effectExtent l="19050" t="19050" r="12065" b="1270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5400FFC7" w14:textId="77777777" w:rsidR="00C64BAF" w:rsidRPr="00E94077" w:rsidRDefault="00C64BAF" w:rsidP="00C64BAF">
      <w:pPr>
        <w:pStyle w:val="Descripcin"/>
        <w:spacing w:line="276" w:lineRule="auto"/>
        <w:jc w:val="center"/>
        <w:rPr>
          <w:rFonts w:ascii="Arial Narrow" w:hAnsi="Arial Narrow"/>
          <w:b/>
          <w:sz w:val="24"/>
          <w:szCs w:val="24"/>
        </w:rPr>
      </w:pPr>
      <w:bookmarkStart w:id="54" w:name="_Toc74423873"/>
      <w:bookmarkStart w:id="55" w:name="_Toc74666294"/>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IF Áreas Protegidas Cuenca del Río Risaralda</w:t>
      </w:r>
      <w:bookmarkEnd w:id="54"/>
      <w:bookmarkEnd w:id="55"/>
    </w:p>
    <w:p w14:paraId="4561659C" w14:textId="77777777" w:rsidR="00C64BAF" w:rsidRPr="00E94077" w:rsidRDefault="00C64BAF" w:rsidP="00C64BAF">
      <w:pPr>
        <w:rPr>
          <w:rFonts w:ascii="Arial Narrow" w:hAnsi="Arial Narrow"/>
          <w:b/>
          <w:sz w:val="24"/>
          <w:szCs w:val="24"/>
        </w:rPr>
      </w:pPr>
    </w:p>
    <w:p w14:paraId="4483F63A"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 Ambiente Crítico IAC </w:t>
      </w:r>
    </w:p>
    <w:p w14:paraId="1589DFC5" w14:textId="77777777" w:rsidR="00C64BAF" w:rsidRPr="00E94077" w:rsidRDefault="00C64BAF" w:rsidP="00C64BAF">
      <w:pPr>
        <w:jc w:val="both"/>
        <w:rPr>
          <w:rFonts w:ascii="Arial Narrow" w:hAnsi="Arial Narrow"/>
          <w:sz w:val="24"/>
          <w:szCs w:val="24"/>
        </w:rPr>
      </w:pPr>
    </w:p>
    <w:p w14:paraId="655A5418" w14:textId="77777777" w:rsidR="00C64BAF" w:rsidRDefault="00C64BAF" w:rsidP="00C64BAF">
      <w:pPr>
        <w:jc w:val="both"/>
        <w:rPr>
          <w:rFonts w:ascii="Arial Narrow" w:hAnsi="Arial Narrow"/>
          <w:sz w:val="24"/>
          <w:szCs w:val="24"/>
        </w:rPr>
      </w:pPr>
      <w:r w:rsidRPr="00E94077">
        <w:rPr>
          <w:rFonts w:ascii="Arial Narrow" w:hAnsi="Arial Narrow"/>
          <w:sz w:val="24"/>
          <w:szCs w:val="24"/>
        </w:rPr>
        <w:lastRenderedPageBreak/>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14:paraId="35C00A4E" w14:textId="77777777" w:rsidR="0005564E" w:rsidRPr="00E94077" w:rsidRDefault="0005564E" w:rsidP="00C64BAF">
      <w:pPr>
        <w:jc w:val="both"/>
        <w:rPr>
          <w:rFonts w:ascii="Arial Narrow" w:hAnsi="Arial Narrow"/>
          <w:sz w:val="24"/>
          <w:szCs w:val="24"/>
        </w:rPr>
      </w:pP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366"/>
        <w:gridCol w:w="1063"/>
      </w:tblGrid>
      <w:tr w:rsidR="00C64BAF" w:rsidRPr="0005564E" w14:paraId="0FC2F473" w14:textId="77777777" w:rsidTr="00D16878">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5558FA27" w14:textId="50D16EA7" w:rsidR="00C64BAF" w:rsidRPr="0005564E" w:rsidRDefault="0005564E"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Á</w:t>
            </w:r>
            <w:r w:rsidR="00C64BAF" w:rsidRPr="0005564E">
              <w:rPr>
                <w:rFonts w:ascii="Arial Narrow" w:eastAsia="Times New Roman" w:hAnsi="Arial Narrow"/>
                <w:b/>
                <w:bCs/>
                <w:color w:val="000000"/>
                <w:lang w:eastAsia="es-CO"/>
              </w:rPr>
              <w:t xml:space="preserve">rea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5181976A"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739A90E6"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0BB5CE2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58B18428"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2D27C6E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6A06539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Vulnerable</w:t>
            </w:r>
          </w:p>
        </w:tc>
      </w:tr>
      <w:tr w:rsidR="00C64BAF" w:rsidRPr="0005564E" w14:paraId="3CB7E95B"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52892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408EF75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47B2D8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3333624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54CF2D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040BECE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588D385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75,0%</w:t>
            </w:r>
          </w:p>
        </w:tc>
      </w:tr>
      <w:tr w:rsidR="00C64BAF" w:rsidRPr="0005564E" w14:paraId="231D4DB2"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768009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29096F9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6A0B9B9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5A5D13F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3FD3232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1F93D4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71B0B50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r>
      <w:tr w:rsidR="00C64BAF" w:rsidRPr="0005564E" w14:paraId="4A5F6E45"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63A673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7996F36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2F05E19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0FABFF8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54759A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EAE77A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46306A0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69,2%</w:t>
            </w:r>
          </w:p>
        </w:tc>
      </w:tr>
      <w:tr w:rsidR="00C64BAF" w:rsidRPr="0005564E" w14:paraId="0984C0E9"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A1638F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519424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3B5410A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2310BF0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547C2A0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3A65563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5CAA3A2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w:t>
            </w:r>
          </w:p>
        </w:tc>
      </w:tr>
      <w:tr w:rsidR="00C64BAF" w:rsidRPr="0005564E" w14:paraId="1466A8CB"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4E9519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45EC928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1FBE42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6108F85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02C20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7E336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52A80F7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72,4%</w:t>
            </w:r>
          </w:p>
        </w:tc>
      </w:tr>
      <w:tr w:rsidR="00C64BAF" w:rsidRPr="0005564E" w14:paraId="11C03A1D"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416635A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09264E6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1D9B428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6853FED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964A17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249291B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25ED0AB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62,0%</w:t>
            </w:r>
          </w:p>
        </w:tc>
      </w:tr>
      <w:tr w:rsidR="00C64BAF" w:rsidRPr="0005564E" w14:paraId="397771EF"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682302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1B7DCB7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43F36DC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CC6FAB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288D9B7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5B91313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6C19EBC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0,1%</w:t>
            </w:r>
          </w:p>
        </w:tc>
      </w:tr>
      <w:tr w:rsidR="00C64BAF" w:rsidRPr="0005564E" w14:paraId="5D0EB45A" w14:textId="77777777" w:rsidTr="00D16878">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65AB7A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Verdum</w:t>
            </w:r>
          </w:p>
        </w:tc>
        <w:tc>
          <w:tcPr>
            <w:tcW w:w="936" w:type="dxa"/>
            <w:tcBorders>
              <w:top w:val="nil"/>
              <w:left w:val="nil"/>
              <w:bottom w:val="single" w:sz="4" w:space="0" w:color="auto"/>
              <w:right w:val="single" w:sz="4" w:space="0" w:color="auto"/>
            </w:tcBorders>
            <w:shd w:val="clear" w:color="auto" w:fill="auto"/>
            <w:noWrap/>
            <w:vAlign w:val="center"/>
            <w:hideMark/>
          </w:tcPr>
          <w:p w14:paraId="5144C66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567D435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1E8DA1E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A89A67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4DC4D5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133B17D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w:t>
            </w:r>
          </w:p>
        </w:tc>
      </w:tr>
    </w:tbl>
    <w:p w14:paraId="1829B657" w14:textId="77777777" w:rsidR="00C64BAF" w:rsidRPr="00E94077" w:rsidRDefault="00C64BAF" w:rsidP="00C64BAF">
      <w:pPr>
        <w:pStyle w:val="Descripcin"/>
        <w:spacing w:line="276" w:lineRule="auto"/>
        <w:jc w:val="center"/>
        <w:rPr>
          <w:rFonts w:ascii="Arial Narrow" w:hAnsi="Arial Narrow"/>
          <w:sz w:val="24"/>
          <w:szCs w:val="24"/>
        </w:rPr>
      </w:pPr>
      <w:bookmarkStart w:id="56" w:name="_Toc74423923"/>
      <w:bookmarkStart w:id="57" w:name="_Toc74666483"/>
      <w:bookmarkStart w:id="58" w:name="_Toc74666651"/>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9</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56"/>
      <w:bookmarkEnd w:id="57"/>
      <w:bookmarkEnd w:id="58"/>
    </w:p>
    <w:p w14:paraId="1344F2B0" w14:textId="77777777" w:rsidR="00C64BAF" w:rsidRPr="00E94077" w:rsidRDefault="00C64BAF" w:rsidP="00C64BAF">
      <w:pPr>
        <w:rPr>
          <w:rFonts w:ascii="Arial Narrow" w:hAnsi="Arial Narrow"/>
          <w:sz w:val="24"/>
          <w:szCs w:val="24"/>
        </w:rPr>
      </w:pPr>
    </w:p>
    <w:p w14:paraId="571EFD90" w14:textId="51F9ABF5" w:rsidR="00C64BAF" w:rsidRPr="00E94077" w:rsidRDefault="00796CF2" w:rsidP="00C64BAF">
      <w:pPr>
        <w:jc w:val="both"/>
        <w:rPr>
          <w:rFonts w:ascii="Arial Narrow" w:hAnsi="Arial Narrow"/>
          <w:sz w:val="24"/>
          <w:szCs w:val="24"/>
        </w:rPr>
      </w:pPr>
      <w:r>
        <w:rPr>
          <w:rFonts w:ascii="Arial Narrow" w:hAnsi="Arial Narrow"/>
          <w:sz w:val="24"/>
          <w:szCs w:val="24"/>
        </w:rPr>
        <w:t>De acuerdo a la tabla 9</w:t>
      </w:r>
      <w:r w:rsidR="00C64BAF" w:rsidRPr="00E94077">
        <w:rPr>
          <w:rFonts w:ascii="Arial Narrow" w:hAnsi="Arial Narrow"/>
          <w:sz w:val="24"/>
          <w:szCs w:val="24"/>
        </w:rPr>
        <w:t xml:space="preserve"> muestra que exceptuando el Alto del Rey y Arrayanal se encuentran en la categoría de Vulnerables, es decir que tiene un grado de conservación aceptable y/o amenazas moderadas y que es sostenible en el mediano plazo con medidas de protección. </w:t>
      </w:r>
    </w:p>
    <w:p w14:paraId="5AF25CEB" w14:textId="77777777" w:rsidR="00C64BAF" w:rsidRPr="00E94077" w:rsidRDefault="00C64BAF" w:rsidP="00C64BAF">
      <w:pPr>
        <w:jc w:val="both"/>
        <w:rPr>
          <w:rFonts w:ascii="Arial Narrow" w:hAnsi="Arial Narrow"/>
          <w:sz w:val="24"/>
          <w:szCs w:val="24"/>
        </w:rPr>
      </w:pPr>
    </w:p>
    <w:p w14:paraId="1EE39AE2"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1FEECA48" wp14:editId="26D2E960">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1CB99F14" w14:textId="77777777" w:rsidR="00C64BAF" w:rsidRPr="00E94077" w:rsidRDefault="00C64BAF" w:rsidP="00C64BAF">
      <w:pPr>
        <w:pStyle w:val="Descripcin"/>
        <w:spacing w:line="276" w:lineRule="auto"/>
        <w:jc w:val="center"/>
        <w:rPr>
          <w:rFonts w:ascii="Arial Narrow" w:hAnsi="Arial Narrow"/>
          <w:b/>
          <w:sz w:val="24"/>
          <w:szCs w:val="24"/>
        </w:rPr>
      </w:pPr>
      <w:bookmarkStart w:id="59" w:name="_Toc74423874"/>
      <w:bookmarkStart w:id="60" w:name="_Toc74666295"/>
      <w:r w:rsidRPr="00E94077">
        <w:rPr>
          <w:rFonts w:ascii="Arial Narrow" w:hAnsi="Arial Narrow"/>
          <w:sz w:val="24"/>
          <w:szCs w:val="24"/>
        </w:rPr>
        <w:lastRenderedPageBreak/>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IAC Áreas Protegidas Cuenca del Río Risaralda</w:t>
      </w:r>
      <w:bookmarkEnd w:id="59"/>
      <w:bookmarkEnd w:id="60"/>
    </w:p>
    <w:p w14:paraId="181886FA"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 Índice del Estado Actual de las Coberturas Naturales ICN</w:t>
      </w:r>
    </w:p>
    <w:p w14:paraId="7FFEEDF2" w14:textId="77777777" w:rsidR="00C64BAF" w:rsidRPr="00E94077" w:rsidRDefault="00C64BAF" w:rsidP="00C64BAF">
      <w:pPr>
        <w:jc w:val="both"/>
        <w:rPr>
          <w:rFonts w:ascii="Arial Narrow" w:hAnsi="Arial Narrow"/>
          <w:sz w:val="24"/>
          <w:szCs w:val="24"/>
        </w:rPr>
      </w:pPr>
    </w:p>
    <w:p w14:paraId="71FB67E7"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 </w:t>
      </w:r>
    </w:p>
    <w:p w14:paraId="54CE0705" w14:textId="77777777" w:rsidR="00C64BAF" w:rsidRPr="00E94077" w:rsidRDefault="00C64BAF" w:rsidP="00C64BAF">
      <w:pPr>
        <w:jc w:val="both"/>
        <w:rPr>
          <w:rFonts w:ascii="Arial Narrow" w:hAnsi="Arial Narrow"/>
          <w:sz w:val="24"/>
          <w:szCs w:val="24"/>
        </w:rPr>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15"/>
        <w:gridCol w:w="1414"/>
        <w:gridCol w:w="1274"/>
      </w:tblGrid>
      <w:tr w:rsidR="00C64BAF" w:rsidRPr="0005564E" w14:paraId="0AD964A6" w14:textId="77777777" w:rsidTr="00D16878">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7EF03FA0"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61C5E425" w14:textId="77777777" w:rsidR="00C64BAF" w:rsidRPr="0005564E" w:rsidRDefault="00C64BAF" w:rsidP="00D16878">
            <w:pPr>
              <w:jc w:val="center"/>
              <w:rPr>
                <w:rFonts w:ascii="Arial Narrow" w:eastAsia="Times New Roman" w:hAnsi="Arial Narrow"/>
                <w:b/>
                <w:bCs/>
                <w:lang w:eastAsia="es-CO"/>
              </w:rPr>
            </w:pPr>
            <w:r w:rsidRPr="0005564E">
              <w:rPr>
                <w:rFonts w:ascii="Arial Narrow" w:eastAsia="Times New Roman" w:hAnsi="Arial Narrow"/>
                <w:b/>
                <w:bCs/>
                <w:lang w:eastAsia="es-CO"/>
              </w:rPr>
              <w:t>0</w:t>
            </w:r>
          </w:p>
          <w:p w14:paraId="7FCE459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lang w:eastAsia="es-CO"/>
              </w:rPr>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274FBB9F"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1 y 20</w:t>
            </w:r>
          </w:p>
          <w:p w14:paraId="38DD84A0"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2535BB01"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21 y 40</w:t>
            </w:r>
          </w:p>
          <w:p w14:paraId="1953D6C7"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406359B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Entre 41 y 60</w:t>
            </w:r>
          </w:p>
          <w:p w14:paraId="3E75E859"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4C5F6583"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Mayor de 60</w:t>
            </w:r>
          </w:p>
          <w:p w14:paraId="02C641DD" w14:textId="77777777" w:rsidR="00C64BAF" w:rsidRPr="0005564E" w:rsidRDefault="00C64BAF" w:rsidP="00D16878">
            <w:pPr>
              <w:jc w:val="center"/>
              <w:rPr>
                <w:rFonts w:ascii="Arial Narrow" w:eastAsia="Times New Roman" w:hAnsi="Arial Narrow"/>
                <w:b/>
                <w:bCs/>
                <w:color w:val="000000"/>
                <w:lang w:eastAsia="es-CO"/>
              </w:rPr>
            </w:pPr>
            <w:r w:rsidRPr="0005564E">
              <w:rPr>
                <w:rFonts w:ascii="Arial Narrow" w:eastAsia="Times New Roman" w:hAnsi="Arial Narrow"/>
                <w:b/>
                <w:bCs/>
                <w:color w:val="000000"/>
                <w:lang w:eastAsia="es-CO"/>
              </w:rPr>
              <w:t xml:space="preserve">Conservado </w:t>
            </w:r>
          </w:p>
        </w:tc>
      </w:tr>
      <w:tr w:rsidR="00C64BAF" w:rsidRPr="0005564E" w14:paraId="654962EF"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0F6F1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2CADBAB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1FE18E5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B1DB95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2E5BA7A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0D3C81B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48,29%</w:t>
            </w:r>
          </w:p>
        </w:tc>
      </w:tr>
      <w:tr w:rsidR="00C64BAF" w:rsidRPr="0005564E" w14:paraId="74D5BCB7"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B6544A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0707FF6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58DEF85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7CEA62E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46E1C37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5E155E7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13,63%</w:t>
            </w:r>
          </w:p>
        </w:tc>
      </w:tr>
      <w:tr w:rsidR="00C64BAF" w:rsidRPr="0005564E" w14:paraId="43043A8B"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6B5AF3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4310B39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72C782E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AF67F5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0D80CE5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21793C1F"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49,07%</w:t>
            </w:r>
          </w:p>
        </w:tc>
      </w:tr>
      <w:tr w:rsidR="00C64BAF" w:rsidRPr="0005564E" w14:paraId="1A3B64BD"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446B2B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77424C7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457BC64C"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3873287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34E3B1A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1E22058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71,09%</w:t>
            </w:r>
          </w:p>
        </w:tc>
      </w:tr>
      <w:tr w:rsidR="00C64BAF" w:rsidRPr="0005564E" w14:paraId="44A4EC5E"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39465D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1F132E3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3DE0B07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6FDDF5A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31260B9E"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1B98814B"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78,76%</w:t>
            </w:r>
          </w:p>
        </w:tc>
      </w:tr>
      <w:tr w:rsidR="00C64BAF" w:rsidRPr="0005564E" w14:paraId="407F4A00"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60CAEFD"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2FA1D56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6E84EB24"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7C3DC7A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69212A0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38556E90"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55,08%</w:t>
            </w:r>
          </w:p>
        </w:tc>
      </w:tr>
      <w:tr w:rsidR="00C64BAF" w:rsidRPr="0005564E" w14:paraId="74807784"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E46CAF9"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2CE59EA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0004519A"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0BB27C2"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66F11AC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4A9C980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96,26%</w:t>
            </w:r>
          </w:p>
        </w:tc>
      </w:tr>
      <w:tr w:rsidR="00C64BAF" w:rsidRPr="0005564E" w14:paraId="561E8BC0" w14:textId="77777777" w:rsidTr="00D16878">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F75E74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Verdum</w:t>
            </w:r>
          </w:p>
        </w:tc>
        <w:tc>
          <w:tcPr>
            <w:tcW w:w="1690" w:type="dxa"/>
            <w:tcBorders>
              <w:top w:val="nil"/>
              <w:left w:val="nil"/>
              <w:bottom w:val="single" w:sz="4" w:space="0" w:color="auto"/>
              <w:right w:val="single" w:sz="4" w:space="0" w:color="auto"/>
            </w:tcBorders>
            <w:shd w:val="clear" w:color="auto" w:fill="auto"/>
            <w:noWrap/>
            <w:vAlign w:val="center"/>
            <w:hideMark/>
          </w:tcPr>
          <w:p w14:paraId="69369763"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6E5A8FE6"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234F49B7"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33CBBF55"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2A77EF28" w14:textId="77777777" w:rsidR="00C64BAF" w:rsidRPr="0005564E" w:rsidRDefault="00C64BAF" w:rsidP="00D16878">
            <w:pPr>
              <w:jc w:val="center"/>
              <w:rPr>
                <w:rFonts w:ascii="Arial Narrow" w:eastAsia="Times New Roman" w:hAnsi="Arial Narrow"/>
                <w:color w:val="000000"/>
                <w:lang w:eastAsia="es-CO"/>
              </w:rPr>
            </w:pPr>
            <w:r w:rsidRPr="0005564E">
              <w:rPr>
                <w:rFonts w:ascii="Arial Narrow" w:eastAsia="Times New Roman" w:hAnsi="Arial Narrow"/>
                <w:color w:val="000000"/>
                <w:lang w:eastAsia="es-CO"/>
              </w:rPr>
              <w:t>100,00%</w:t>
            </w:r>
          </w:p>
        </w:tc>
      </w:tr>
    </w:tbl>
    <w:p w14:paraId="6CE423C2" w14:textId="77777777" w:rsidR="00C64BAF" w:rsidRPr="00E94077" w:rsidRDefault="00C64BAF" w:rsidP="00C64BAF">
      <w:pPr>
        <w:pStyle w:val="Descripcin"/>
        <w:spacing w:line="276" w:lineRule="auto"/>
        <w:jc w:val="center"/>
        <w:rPr>
          <w:rFonts w:ascii="Arial Narrow" w:hAnsi="Arial Narrow"/>
          <w:sz w:val="24"/>
          <w:szCs w:val="24"/>
        </w:rPr>
      </w:pPr>
      <w:bookmarkStart w:id="61" w:name="_Toc74423924"/>
      <w:bookmarkStart w:id="62" w:name="_Toc74666484"/>
      <w:bookmarkStart w:id="63" w:name="_Toc74666652"/>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10</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61"/>
      <w:bookmarkEnd w:id="62"/>
      <w:bookmarkEnd w:id="63"/>
    </w:p>
    <w:p w14:paraId="073CAF9C"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La tabla 10 indica que la mayoría de las áreas protegidas de encuentran en un nivel de Conservado y Medianamente transformado. Se destacan Alto del Rey, Arrayanal y  Planes de San Rafael, con porcentajes de su área clasificados como completamente transformados.  </w:t>
      </w:r>
    </w:p>
    <w:p w14:paraId="3E2996F7" w14:textId="77777777" w:rsidR="00C64BAF" w:rsidRPr="00E94077" w:rsidRDefault="00C64BAF" w:rsidP="00C64BAF">
      <w:pPr>
        <w:jc w:val="center"/>
        <w:rPr>
          <w:rFonts w:ascii="Arial Narrow" w:hAnsi="Arial Narrow"/>
          <w:sz w:val="24"/>
          <w:szCs w:val="24"/>
        </w:rPr>
      </w:pPr>
      <w:r w:rsidRPr="00E94077">
        <w:rPr>
          <w:rFonts w:ascii="Arial Narrow" w:hAnsi="Arial Narrow"/>
          <w:noProof/>
          <w:sz w:val="24"/>
          <w:szCs w:val="24"/>
          <w:lang w:val="es-CO" w:eastAsia="es-CO"/>
        </w:rPr>
        <w:drawing>
          <wp:inline distT="0" distB="0" distL="0" distR="0" wp14:anchorId="044FCAB7" wp14:editId="042082DC">
            <wp:extent cx="1919616" cy="2484120"/>
            <wp:effectExtent l="19050" t="19050" r="23495" b="1143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5C914A69" w14:textId="77777777" w:rsidR="00C64BAF" w:rsidRPr="00E94077" w:rsidRDefault="00C64BAF" w:rsidP="00C64BAF">
      <w:pPr>
        <w:pStyle w:val="Descripcin"/>
        <w:spacing w:line="276" w:lineRule="auto"/>
        <w:jc w:val="center"/>
        <w:rPr>
          <w:rFonts w:ascii="Arial Narrow" w:hAnsi="Arial Narrow"/>
          <w:b/>
          <w:sz w:val="24"/>
          <w:szCs w:val="24"/>
        </w:rPr>
      </w:pPr>
      <w:bookmarkStart w:id="64" w:name="_Toc74423875"/>
      <w:bookmarkStart w:id="65" w:name="_Toc74666296"/>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ICN Áreas Protegidas Cuenca del Río Risaralda</w:t>
      </w:r>
      <w:bookmarkEnd w:id="64"/>
      <w:bookmarkEnd w:id="65"/>
    </w:p>
    <w:p w14:paraId="4CE07F53" w14:textId="77777777" w:rsidR="00C64BAF" w:rsidRPr="00E94077" w:rsidRDefault="00C64BAF" w:rsidP="00C64BAF">
      <w:pPr>
        <w:rPr>
          <w:rFonts w:ascii="Arial Narrow" w:hAnsi="Arial Narrow"/>
          <w:b/>
          <w:sz w:val="24"/>
          <w:szCs w:val="24"/>
        </w:rPr>
      </w:pPr>
    </w:p>
    <w:p w14:paraId="5B81838B"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 xml:space="preserve">Porcentajes de Niveles de Amenaza por Inundación, Movimiento en Masa, Avenidas Torrenciales e Incendios forestales. </w:t>
      </w:r>
    </w:p>
    <w:p w14:paraId="12A05705" w14:textId="77777777" w:rsidR="00C64BAF" w:rsidRPr="00E94077" w:rsidRDefault="00C64BAF" w:rsidP="00C64BAF">
      <w:pPr>
        <w:jc w:val="both"/>
        <w:rPr>
          <w:rFonts w:ascii="Arial Narrow" w:hAnsi="Arial Narrow"/>
          <w:sz w:val="24"/>
          <w:szCs w:val="24"/>
        </w:rPr>
      </w:pPr>
    </w:p>
    <w:p w14:paraId="2C372765" w14:textId="77777777" w:rsidR="00C64BAF" w:rsidRDefault="00C64BAF" w:rsidP="00C64BAF">
      <w:pPr>
        <w:jc w:val="both"/>
        <w:rPr>
          <w:rFonts w:ascii="Arial Narrow" w:hAnsi="Arial Narrow"/>
          <w:sz w:val="24"/>
          <w:szCs w:val="24"/>
        </w:rPr>
      </w:pPr>
      <w:r w:rsidRPr="00E94077">
        <w:rPr>
          <w:rFonts w:ascii="Arial Narrow" w:hAnsi="Arial Narrow"/>
          <w:sz w:val="24"/>
          <w:szCs w:val="24"/>
        </w:rPr>
        <w:t>El objetivo de esta información es evaluar el grado de incidencia de amenaza alta y media en la cuenca hidrográfica por inundaciones, movimientos en masa, avenidas torrenciales e incendios forestales. Define el área de incidencia por tipo y nivel de amenaza que puedan presentarse en la cuenca hidrográfica. (Ministerio de Ambiente y Desarrollo Sostenible, 2014)</w:t>
      </w:r>
    </w:p>
    <w:p w14:paraId="1EC8F434" w14:textId="77777777" w:rsidR="00D23834" w:rsidRPr="00E94077" w:rsidRDefault="00D23834" w:rsidP="00C64BAF">
      <w:pPr>
        <w:jc w:val="both"/>
        <w:rPr>
          <w:rFonts w:ascii="Arial Narrow" w:hAnsi="Arial Narrow"/>
          <w:sz w:val="24"/>
          <w:szCs w:val="24"/>
        </w:rPr>
      </w:pP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C64BAF" w:rsidRPr="00D23834" w14:paraId="0360FB8C" w14:textId="77777777" w:rsidTr="00D23834">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AEF1998" w14:textId="77777777" w:rsidR="00C64BAF" w:rsidRPr="00D23834" w:rsidRDefault="00C64BAF" w:rsidP="00D16878">
            <w:pPr>
              <w:jc w:val="center"/>
              <w:rPr>
                <w:rFonts w:ascii="Arial Narrow" w:eastAsia="Times New Roman" w:hAnsi="Arial Narrow"/>
                <w:b/>
                <w:bCs/>
                <w:color w:val="000000"/>
                <w:lang w:eastAsia="es-CO"/>
              </w:rPr>
            </w:pPr>
            <w:r w:rsidRPr="00D23834">
              <w:rPr>
                <w:rFonts w:ascii="Arial Narrow" w:eastAsia="Times New Roman" w:hAnsi="Arial Narrow"/>
                <w:b/>
                <w:bCs/>
                <w:color w:val="000000"/>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1B5B623" w14:textId="77777777" w:rsidR="00C64BAF" w:rsidRPr="00D23834" w:rsidRDefault="00C64BAF" w:rsidP="00D16878">
            <w:pPr>
              <w:jc w:val="center"/>
              <w:rPr>
                <w:rFonts w:ascii="Arial Narrow" w:eastAsia="Times New Roman" w:hAnsi="Arial Narrow"/>
                <w:b/>
                <w:bCs/>
                <w:lang w:eastAsia="es-CO"/>
              </w:rPr>
            </w:pPr>
            <w:r w:rsidRPr="00D23834">
              <w:rPr>
                <w:rFonts w:ascii="Arial Narrow" w:eastAsia="Times New Roman" w:hAnsi="Arial Narrow"/>
                <w:b/>
                <w:bCs/>
                <w:lang w:eastAsia="es-CO"/>
              </w:rPr>
              <w:t>Sin amenaza</w:t>
            </w:r>
          </w:p>
        </w:tc>
        <w:tc>
          <w:tcPr>
            <w:tcW w:w="160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190EFE" w14:textId="77777777" w:rsidR="00C64BAF" w:rsidRPr="00D23834" w:rsidRDefault="00C64BAF" w:rsidP="00D16878">
            <w:pPr>
              <w:jc w:val="center"/>
              <w:rPr>
                <w:rFonts w:ascii="Arial Narrow" w:eastAsia="Times New Roman" w:hAnsi="Arial Narrow"/>
                <w:b/>
                <w:bCs/>
                <w:lang w:eastAsia="es-CO"/>
              </w:rPr>
            </w:pPr>
            <w:r w:rsidRPr="00D23834">
              <w:rPr>
                <w:rFonts w:ascii="Arial Narrow" w:eastAsia="Times New Roman" w:hAnsi="Arial Narrow"/>
                <w:b/>
                <w:bCs/>
                <w:lang w:eastAsia="es-CO"/>
              </w:rPr>
              <w:t xml:space="preserve">Amenaza alta por inundación </w:t>
            </w:r>
          </w:p>
        </w:tc>
      </w:tr>
      <w:tr w:rsidR="00C64BAF" w:rsidRPr="00D23834" w14:paraId="1F5DBFF1"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A9ED219"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79EED14F"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59E0C7C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0,00%</w:t>
            </w:r>
          </w:p>
        </w:tc>
      </w:tr>
      <w:tr w:rsidR="00C64BAF" w:rsidRPr="00D23834" w14:paraId="2BB7645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A994A6E"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15C93B8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63FE3EA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0,00%</w:t>
            </w:r>
          </w:p>
        </w:tc>
      </w:tr>
      <w:tr w:rsidR="00C64BAF" w:rsidRPr="00D23834" w14:paraId="2D5E92FD"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59224BE"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42986883"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6BEE3B1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0,10%</w:t>
            </w:r>
          </w:p>
        </w:tc>
      </w:tr>
      <w:tr w:rsidR="00C64BAF" w:rsidRPr="00D23834" w14:paraId="242E776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039CA74"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6418961C"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1E43A570"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0,21%</w:t>
            </w:r>
          </w:p>
        </w:tc>
      </w:tr>
      <w:tr w:rsidR="00C64BAF" w:rsidRPr="00D23834" w14:paraId="0E7A958B"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5A88437"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4CE4EFDF"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05D31934"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0,82%</w:t>
            </w:r>
          </w:p>
        </w:tc>
      </w:tr>
      <w:tr w:rsidR="00C64BAF" w:rsidRPr="00D23834" w14:paraId="6EA9D637"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FC7AB13"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79FAA681"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1FD2A252"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1,97%</w:t>
            </w:r>
          </w:p>
        </w:tc>
      </w:tr>
      <w:tr w:rsidR="00C64BAF" w:rsidRPr="00D23834" w14:paraId="5C4DA20C"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48BDF31"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04FDFACD"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1E8B2D18"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0,75%</w:t>
            </w:r>
          </w:p>
        </w:tc>
      </w:tr>
      <w:tr w:rsidR="00C64BAF" w:rsidRPr="00D23834" w14:paraId="120BF506"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94E8645"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Verdum</w:t>
            </w:r>
          </w:p>
        </w:tc>
        <w:tc>
          <w:tcPr>
            <w:tcW w:w="2320" w:type="dxa"/>
            <w:tcBorders>
              <w:top w:val="nil"/>
              <w:left w:val="nil"/>
              <w:bottom w:val="single" w:sz="4" w:space="0" w:color="auto"/>
              <w:right w:val="single" w:sz="4" w:space="0" w:color="auto"/>
            </w:tcBorders>
            <w:shd w:val="clear" w:color="auto" w:fill="auto"/>
            <w:noWrap/>
            <w:vAlign w:val="center"/>
            <w:hideMark/>
          </w:tcPr>
          <w:p w14:paraId="4481CBB9"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42715D10" w14:textId="77777777" w:rsidR="00C64BAF" w:rsidRPr="00D23834" w:rsidRDefault="00C64BAF" w:rsidP="00D16878">
            <w:pPr>
              <w:jc w:val="center"/>
              <w:rPr>
                <w:rFonts w:ascii="Arial Narrow" w:eastAsia="Times New Roman" w:hAnsi="Arial Narrow"/>
                <w:color w:val="000000"/>
                <w:lang w:eastAsia="es-CO"/>
              </w:rPr>
            </w:pPr>
            <w:r w:rsidRPr="00D23834">
              <w:rPr>
                <w:rFonts w:ascii="Arial Narrow" w:eastAsia="Times New Roman" w:hAnsi="Arial Narrow"/>
                <w:color w:val="000000"/>
                <w:lang w:eastAsia="es-CO"/>
              </w:rPr>
              <w:t>1,77%</w:t>
            </w:r>
          </w:p>
        </w:tc>
      </w:tr>
    </w:tbl>
    <w:p w14:paraId="6FC3A238" w14:textId="77777777" w:rsidR="00C64BAF" w:rsidRPr="00E94077" w:rsidRDefault="00C64BAF" w:rsidP="00C64BAF">
      <w:pPr>
        <w:pStyle w:val="Descripcin"/>
        <w:spacing w:line="276" w:lineRule="auto"/>
        <w:rPr>
          <w:rFonts w:ascii="Arial Narrow" w:hAnsi="Arial Narrow"/>
          <w:sz w:val="24"/>
          <w:szCs w:val="24"/>
        </w:rPr>
      </w:pPr>
      <w:bookmarkStart w:id="66" w:name="_Toc74423925"/>
      <w:bookmarkStart w:id="67" w:name="_Toc74666485"/>
      <w:bookmarkStart w:id="68" w:name="_Toc74666653"/>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11</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66"/>
      <w:bookmarkEnd w:id="67"/>
      <w:bookmarkEnd w:id="68"/>
    </w:p>
    <w:p w14:paraId="3F3343A4" w14:textId="77777777" w:rsidR="00C64BAF" w:rsidRPr="00E94077" w:rsidRDefault="00C64BAF" w:rsidP="00C64BAF">
      <w:pPr>
        <w:rPr>
          <w:rFonts w:ascii="Arial Narrow" w:hAnsi="Arial Narrow"/>
          <w:sz w:val="24"/>
          <w:szCs w:val="24"/>
        </w:rPr>
      </w:pPr>
    </w:p>
    <w:p w14:paraId="2CB6C9D0"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Según la tabla 11 no existe un nivel de amenaza alta por inundación en las áreas protegidas presentes en la cuenca del Río Risaralda, condición que puede relacionarse , entre otras cosas, con la ubicación de las áreas en zonas con buen estado de cobertura vegetal.</w:t>
      </w:r>
    </w:p>
    <w:p w14:paraId="7B69053A"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6E48E41F" wp14:editId="7D646DEC">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06FA8C04" w14:textId="77777777" w:rsidR="00C64BAF" w:rsidRPr="00E94077" w:rsidRDefault="00C64BAF" w:rsidP="00C64BAF">
      <w:pPr>
        <w:pStyle w:val="Descripcin"/>
        <w:spacing w:line="276" w:lineRule="auto"/>
        <w:rPr>
          <w:rFonts w:ascii="Arial Narrow" w:hAnsi="Arial Narrow"/>
          <w:b/>
          <w:sz w:val="24"/>
          <w:szCs w:val="24"/>
        </w:rPr>
      </w:pPr>
      <w:bookmarkStart w:id="69" w:name="_Toc74423876"/>
      <w:bookmarkStart w:id="70" w:name="_Toc74666297"/>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12</w:t>
      </w:r>
      <w:r w:rsidRPr="00E94077">
        <w:rPr>
          <w:rFonts w:ascii="Arial Narrow" w:hAnsi="Arial Narrow"/>
          <w:sz w:val="24"/>
          <w:szCs w:val="24"/>
        </w:rPr>
        <w:fldChar w:fldCharType="end"/>
      </w:r>
      <w:r w:rsidRPr="00E94077">
        <w:rPr>
          <w:rFonts w:ascii="Arial Narrow" w:hAnsi="Arial Narrow"/>
          <w:sz w:val="24"/>
          <w:szCs w:val="24"/>
        </w:rPr>
        <w:t>. Porcentaje de Amenaza por Inundación Áreas Protegidas Cuenca del Río Risaralda</w:t>
      </w:r>
      <w:bookmarkEnd w:id="69"/>
      <w:bookmarkEnd w:id="70"/>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C64BAF" w:rsidRPr="00D23834" w14:paraId="6714C92A" w14:textId="77777777" w:rsidTr="00D16878">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4DA385D"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2B1297E"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alta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1919B37"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Amenaza baja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9FC8204"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media por incendios </w:t>
            </w:r>
          </w:p>
        </w:tc>
      </w:tr>
      <w:tr w:rsidR="00C64BAF" w:rsidRPr="00D23834" w14:paraId="09F78802"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7637E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lastRenderedPageBreak/>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094ABAF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12F32B6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15D43B6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15,69%</w:t>
            </w:r>
          </w:p>
        </w:tc>
      </w:tr>
      <w:tr w:rsidR="00C64BAF" w:rsidRPr="00D23834" w14:paraId="4EE41C4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82960E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6678911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3A63A26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1B5960D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21,87%</w:t>
            </w:r>
          </w:p>
        </w:tc>
      </w:tr>
      <w:tr w:rsidR="00C64BAF" w:rsidRPr="00D23834" w14:paraId="5A385FE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01C936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03507DB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41F3830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35F6DAE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34,17%</w:t>
            </w:r>
          </w:p>
        </w:tc>
      </w:tr>
      <w:tr w:rsidR="00C64BAF" w:rsidRPr="00D23834" w14:paraId="4A79E3DB"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FC308A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3830380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2CE1347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56A6724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30,35%</w:t>
            </w:r>
          </w:p>
        </w:tc>
      </w:tr>
      <w:tr w:rsidR="00C64BAF" w:rsidRPr="00D23834" w14:paraId="246F415A"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2723E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1598F22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278E22C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12D8DBA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9,13%</w:t>
            </w:r>
          </w:p>
        </w:tc>
      </w:tr>
      <w:tr w:rsidR="00C64BAF" w:rsidRPr="00D23834" w14:paraId="04B4A9F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B2AEF9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1935474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BFCFC3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23656A8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22,89%</w:t>
            </w:r>
          </w:p>
        </w:tc>
      </w:tr>
      <w:tr w:rsidR="00C64BAF" w:rsidRPr="00D23834" w14:paraId="64D2415F"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1EA2CC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2FC55871"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0DEA1B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37EEF24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3,47%</w:t>
            </w:r>
          </w:p>
        </w:tc>
      </w:tr>
      <w:tr w:rsidR="00C64BAF" w:rsidRPr="00D23834" w14:paraId="5489C5FD"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122CBB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Verdum</w:t>
            </w:r>
          </w:p>
        </w:tc>
        <w:tc>
          <w:tcPr>
            <w:tcW w:w="1074" w:type="dxa"/>
            <w:tcBorders>
              <w:top w:val="nil"/>
              <w:left w:val="nil"/>
              <w:bottom w:val="single" w:sz="4" w:space="0" w:color="auto"/>
              <w:right w:val="single" w:sz="4" w:space="0" w:color="auto"/>
            </w:tcBorders>
            <w:shd w:val="clear" w:color="auto" w:fill="auto"/>
            <w:noWrap/>
            <w:vAlign w:val="center"/>
            <w:hideMark/>
          </w:tcPr>
          <w:p w14:paraId="5EED8B5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A073F1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630BBE2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0,00%</w:t>
            </w:r>
          </w:p>
        </w:tc>
      </w:tr>
    </w:tbl>
    <w:p w14:paraId="7246C558" w14:textId="79EBE47F" w:rsidR="00796CF2" w:rsidRDefault="00796CF2" w:rsidP="00796CF2">
      <w:pPr>
        <w:pStyle w:val="Descripcin"/>
        <w:rPr>
          <w:rFonts w:ascii="Arial Narrow" w:hAnsi="Arial Narrow"/>
          <w:sz w:val="24"/>
          <w:szCs w:val="24"/>
        </w:rPr>
      </w:pPr>
      <w:bookmarkStart w:id="71" w:name="_Toc74666486"/>
      <w:bookmarkStart w:id="72" w:name="_Toc74666654"/>
      <w:r>
        <w:t xml:space="preserve">Tabla </w:t>
      </w:r>
      <w:r>
        <w:fldChar w:fldCharType="begin"/>
      </w:r>
      <w:r>
        <w:instrText xml:space="preserve"> SEQ Tabla \* ARABIC </w:instrText>
      </w:r>
      <w:r>
        <w:fldChar w:fldCharType="separate"/>
      </w:r>
      <w:r w:rsidR="0090087E">
        <w:rPr>
          <w:noProof/>
        </w:rPr>
        <w:t>12</w:t>
      </w:r>
      <w:r>
        <w:fldChar w:fldCharType="end"/>
      </w:r>
      <w:r>
        <w:t>. Porcentaje de amenaza por incendios Áreas Protegidas Cuenca del Río Risaralda</w:t>
      </w:r>
      <w:bookmarkEnd w:id="71"/>
      <w:bookmarkEnd w:id="72"/>
      <w:r w:rsidR="00C64BAF" w:rsidRPr="00E94077">
        <w:rPr>
          <w:rFonts w:ascii="Arial Narrow" w:hAnsi="Arial Narrow"/>
          <w:sz w:val="24"/>
          <w:szCs w:val="24"/>
        </w:rPr>
        <w:t xml:space="preserve">                </w:t>
      </w:r>
    </w:p>
    <w:p w14:paraId="016E74B5" w14:textId="38494AFD" w:rsidR="00C64BAF" w:rsidRPr="00E94077" w:rsidRDefault="00796CF2" w:rsidP="00C64BAF">
      <w:pPr>
        <w:jc w:val="both"/>
        <w:rPr>
          <w:rFonts w:ascii="Arial Narrow" w:hAnsi="Arial Narrow"/>
          <w:sz w:val="24"/>
          <w:szCs w:val="24"/>
        </w:rPr>
      </w:pPr>
      <w:r>
        <w:rPr>
          <w:rFonts w:ascii="Arial Narrow" w:hAnsi="Arial Narrow"/>
          <w:sz w:val="24"/>
          <w:szCs w:val="24"/>
        </w:rPr>
        <w:t>La tabla 12</w:t>
      </w:r>
      <w:r w:rsidR="00C64BAF" w:rsidRPr="00E94077">
        <w:rPr>
          <w:rFonts w:ascii="Arial Narrow" w:hAnsi="Arial Narrow"/>
          <w:sz w:val="24"/>
          <w:szCs w:val="24"/>
        </w:rPr>
        <w:t xml:space="preserve"> nos indica un nivel de amenaza entre baja y media para incendios para el mayor porcentaje de áreas protegidas. Se destaca que el Alto del Rey y Guásimo presentan una amenaza alta frente a este tipo de eventos.</w:t>
      </w:r>
    </w:p>
    <w:p w14:paraId="057FFC7B"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10D9EFE6" wp14:editId="13D4F318">
            <wp:extent cx="1545420" cy="1999884"/>
            <wp:effectExtent l="19050" t="19050" r="17145" b="196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1A059B0E" w14:textId="77777777" w:rsidR="00C64BAF" w:rsidRPr="00E94077" w:rsidRDefault="00C64BAF" w:rsidP="00C64BAF">
      <w:pPr>
        <w:pStyle w:val="Descripcin"/>
        <w:spacing w:line="276" w:lineRule="auto"/>
        <w:rPr>
          <w:rFonts w:ascii="Arial Narrow" w:hAnsi="Arial Narrow"/>
          <w:b/>
          <w:sz w:val="24"/>
          <w:szCs w:val="24"/>
        </w:rPr>
      </w:pPr>
      <w:bookmarkStart w:id="73" w:name="_Toc74423877"/>
      <w:bookmarkStart w:id="74" w:name="_Toc74666298"/>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Porcentaje de amenaza por incendios Áreas Protegidas Cuenca del Río Risaralda</w:t>
      </w:r>
      <w:bookmarkEnd w:id="73"/>
      <w:bookmarkEnd w:id="74"/>
    </w:p>
    <w:p w14:paraId="641A390A" w14:textId="77777777" w:rsidR="00C64BAF" w:rsidRPr="00E94077" w:rsidRDefault="00C64BAF" w:rsidP="00C64BAF">
      <w:pPr>
        <w:jc w:val="center"/>
        <w:rPr>
          <w:rFonts w:ascii="Arial Narrow" w:hAnsi="Arial Narrow"/>
          <w:b/>
          <w:sz w:val="24"/>
          <w:szCs w:val="24"/>
        </w:rPr>
      </w:pPr>
    </w:p>
    <w:tbl>
      <w:tblPr>
        <w:tblW w:w="6212" w:type="dxa"/>
        <w:jc w:val="center"/>
        <w:tblCellMar>
          <w:left w:w="70" w:type="dxa"/>
          <w:right w:w="70" w:type="dxa"/>
        </w:tblCellMar>
        <w:tblLook w:val="04A0" w:firstRow="1" w:lastRow="0" w:firstColumn="1" w:lastColumn="0" w:noHBand="0" w:noVBand="1"/>
      </w:tblPr>
      <w:tblGrid>
        <w:gridCol w:w="2060"/>
        <w:gridCol w:w="1340"/>
        <w:gridCol w:w="1394"/>
        <w:gridCol w:w="1418"/>
      </w:tblGrid>
      <w:tr w:rsidR="00C64BAF" w:rsidRPr="00D23834" w14:paraId="478BCE55" w14:textId="77777777" w:rsidTr="00D16878">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D0B241B"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F750C4F"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 xml:space="preserve">Amenaza alta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65E6C7"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Amenaza baja por  movimientos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531CFD" w14:textId="77777777" w:rsidR="00C64BAF" w:rsidRPr="00D23834" w:rsidRDefault="00C64BAF" w:rsidP="00D16878">
            <w:pPr>
              <w:jc w:val="center"/>
              <w:rPr>
                <w:rFonts w:ascii="Arial Narrow" w:eastAsia="Times New Roman" w:hAnsi="Arial Narrow" w:cs="Times New Roman"/>
                <w:b/>
                <w:bCs/>
                <w:color w:val="000000"/>
                <w:lang w:eastAsia="es-CO"/>
              </w:rPr>
            </w:pPr>
            <w:r w:rsidRPr="00D23834">
              <w:rPr>
                <w:rFonts w:ascii="Arial Narrow" w:eastAsia="Times New Roman" w:hAnsi="Arial Narrow" w:cs="Times New Roman"/>
                <w:b/>
                <w:bCs/>
                <w:color w:val="000000"/>
                <w:lang w:eastAsia="es-CO"/>
              </w:rPr>
              <w:t>Amenaza media por  movimientos en masa</w:t>
            </w:r>
          </w:p>
        </w:tc>
      </w:tr>
      <w:tr w:rsidR="00C64BAF" w:rsidRPr="00D23834" w14:paraId="7051598E"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977641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54480F63"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6B832FE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22D213E1"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34,61%</w:t>
            </w:r>
          </w:p>
        </w:tc>
      </w:tr>
      <w:tr w:rsidR="00C64BAF" w:rsidRPr="00D23834" w14:paraId="0ED37CA6"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BE58CFA"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305E3E58"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2A8A829F"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1EC1E0A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34,98%</w:t>
            </w:r>
          </w:p>
        </w:tc>
      </w:tr>
      <w:tr w:rsidR="00C64BAF" w:rsidRPr="00D23834" w14:paraId="0D67F7EC"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2619EF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561BEEC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08A31C1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747A284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37,26%</w:t>
            </w:r>
          </w:p>
        </w:tc>
      </w:tr>
      <w:tr w:rsidR="00C64BAF" w:rsidRPr="00D23834" w14:paraId="5FCE501A"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89EE13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3231E114"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3E9492A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64CB216D"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33,90%</w:t>
            </w:r>
          </w:p>
        </w:tc>
      </w:tr>
      <w:tr w:rsidR="00C64BAF" w:rsidRPr="00D23834" w14:paraId="3A21C029"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8E3D8C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280104C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4A20BA4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649819C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33,39%</w:t>
            </w:r>
          </w:p>
        </w:tc>
      </w:tr>
      <w:tr w:rsidR="00C64BAF" w:rsidRPr="00D23834" w14:paraId="325B53D9"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BD5A8B5"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0EB5E9FE"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73DE7EA0"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39ACB9A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24,34%</w:t>
            </w:r>
          </w:p>
        </w:tc>
      </w:tr>
      <w:tr w:rsidR="00C64BAF" w:rsidRPr="00D23834" w14:paraId="3A763268"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4AC824C"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190F8EF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04ECDFEB"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0E56FEB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23,51%</w:t>
            </w:r>
          </w:p>
        </w:tc>
      </w:tr>
      <w:tr w:rsidR="00C64BAF" w:rsidRPr="00D23834" w14:paraId="5E8A7530" w14:textId="77777777" w:rsidTr="00D16878">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7892A6"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Verdum</w:t>
            </w:r>
          </w:p>
        </w:tc>
        <w:tc>
          <w:tcPr>
            <w:tcW w:w="1340" w:type="dxa"/>
            <w:tcBorders>
              <w:top w:val="nil"/>
              <w:left w:val="nil"/>
              <w:bottom w:val="single" w:sz="4" w:space="0" w:color="auto"/>
              <w:right w:val="single" w:sz="4" w:space="0" w:color="auto"/>
            </w:tcBorders>
            <w:shd w:val="clear" w:color="auto" w:fill="auto"/>
            <w:noWrap/>
            <w:vAlign w:val="center"/>
            <w:hideMark/>
          </w:tcPr>
          <w:p w14:paraId="239EE677"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21FC15E2"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5EE050D9" w14:textId="77777777" w:rsidR="00C64BAF" w:rsidRPr="00D23834" w:rsidRDefault="00C64BAF" w:rsidP="00D16878">
            <w:pPr>
              <w:jc w:val="center"/>
              <w:rPr>
                <w:rFonts w:ascii="Arial Narrow" w:eastAsia="Times New Roman" w:hAnsi="Arial Narrow" w:cs="Times New Roman"/>
                <w:color w:val="000000"/>
                <w:lang w:eastAsia="es-CO"/>
              </w:rPr>
            </w:pPr>
            <w:r w:rsidRPr="00D23834">
              <w:rPr>
                <w:rFonts w:ascii="Arial Narrow" w:eastAsia="Times New Roman" w:hAnsi="Arial Narrow" w:cs="Times New Roman"/>
                <w:color w:val="000000"/>
                <w:lang w:eastAsia="es-CO"/>
              </w:rPr>
              <w:t>22,93%</w:t>
            </w:r>
          </w:p>
        </w:tc>
      </w:tr>
    </w:tbl>
    <w:p w14:paraId="00BEA2E9" w14:textId="77777777" w:rsidR="00C64BAF" w:rsidRPr="00E94077" w:rsidRDefault="00C64BAF" w:rsidP="00C64BAF">
      <w:pPr>
        <w:pStyle w:val="Descripcin"/>
        <w:spacing w:line="276" w:lineRule="auto"/>
        <w:rPr>
          <w:rFonts w:ascii="Arial Narrow" w:hAnsi="Arial Narrow"/>
          <w:sz w:val="24"/>
          <w:szCs w:val="24"/>
        </w:rPr>
      </w:pPr>
      <w:bookmarkStart w:id="75" w:name="_Toc74423926"/>
      <w:bookmarkStart w:id="76" w:name="_Toc74666487"/>
      <w:bookmarkStart w:id="77" w:name="_Toc74666655"/>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13</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75"/>
      <w:bookmarkEnd w:id="76"/>
      <w:bookmarkEnd w:id="77"/>
      <w:r w:rsidRPr="00E94077">
        <w:rPr>
          <w:rFonts w:ascii="Arial Narrow" w:hAnsi="Arial Narrow"/>
          <w:sz w:val="24"/>
          <w:szCs w:val="24"/>
        </w:rPr>
        <w:t xml:space="preserve">        </w:t>
      </w:r>
    </w:p>
    <w:p w14:paraId="2C7C6A69" w14:textId="77777777" w:rsidR="00C64BAF" w:rsidRPr="00E94077" w:rsidRDefault="00C64BAF" w:rsidP="00C64BAF">
      <w:pPr>
        <w:rPr>
          <w:rFonts w:ascii="Arial Narrow" w:hAnsi="Arial Narrow"/>
          <w:sz w:val="24"/>
          <w:szCs w:val="24"/>
        </w:rPr>
      </w:pPr>
    </w:p>
    <w:p w14:paraId="3C0B069A"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Con respecto a la amenaza por movimientos en masa todas las áreas protegidas cuentan con un porcentaje de su territorio entre amenaza alta y media. Se destacan la Cristalina La Mesa y Alto del Rey con  mayor porcentaje en la categoría de amenaza baja.  </w:t>
      </w:r>
    </w:p>
    <w:p w14:paraId="0E0919BA" w14:textId="77777777" w:rsidR="00C64BAF" w:rsidRPr="00E94077" w:rsidRDefault="00C64BAF" w:rsidP="00C64BAF">
      <w:pPr>
        <w:jc w:val="center"/>
        <w:rPr>
          <w:rFonts w:ascii="Arial Narrow" w:hAnsi="Arial Narrow"/>
          <w:b/>
          <w:sz w:val="24"/>
          <w:szCs w:val="24"/>
        </w:rPr>
      </w:pPr>
      <w:r w:rsidRPr="00E94077">
        <w:rPr>
          <w:rFonts w:ascii="Arial Narrow" w:hAnsi="Arial Narrow"/>
          <w:b/>
          <w:noProof/>
          <w:sz w:val="24"/>
          <w:szCs w:val="24"/>
          <w:lang w:val="es-CO" w:eastAsia="es-CO"/>
        </w:rPr>
        <w:drawing>
          <wp:inline distT="0" distB="0" distL="0" distR="0" wp14:anchorId="6B7E9D75" wp14:editId="736B851E">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0E2CB337" w14:textId="77777777" w:rsidR="00C64BAF" w:rsidRPr="00E94077" w:rsidRDefault="00C64BAF" w:rsidP="00C64BAF">
      <w:pPr>
        <w:pStyle w:val="Descripcin"/>
        <w:spacing w:line="276" w:lineRule="auto"/>
        <w:rPr>
          <w:rFonts w:ascii="Arial Narrow" w:hAnsi="Arial Narrow"/>
          <w:b/>
          <w:sz w:val="24"/>
          <w:szCs w:val="24"/>
        </w:rPr>
      </w:pPr>
      <w:bookmarkStart w:id="78" w:name="_Toc74423878"/>
      <w:bookmarkStart w:id="79" w:name="_Toc74666299"/>
      <w:r w:rsidRPr="00E94077">
        <w:rPr>
          <w:rFonts w:ascii="Arial Narrow" w:hAnsi="Arial Narrow"/>
          <w:sz w:val="24"/>
          <w:szCs w:val="24"/>
        </w:rPr>
        <w:t xml:space="preserve">Mapa </w:t>
      </w:r>
      <w:r w:rsidRPr="00E94077">
        <w:rPr>
          <w:rFonts w:ascii="Arial Narrow" w:hAnsi="Arial Narrow"/>
          <w:sz w:val="24"/>
          <w:szCs w:val="24"/>
        </w:rPr>
        <w:fldChar w:fldCharType="begin"/>
      </w:r>
      <w:r w:rsidRPr="00E94077">
        <w:rPr>
          <w:rFonts w:ascii="Arial Narrow" w:hAnsi="Arial Narrow"/>
          <w:sz w:val="24"/>
          <w:szCs w:val="24"/>
        </w:rPr>
        <w:instrText xml:space="preserve"> SEQ Mapa \* ARABIC </w:instrText>
      </w:r>
      <w:r w:rsidRPr="00E94077">
        <w:rPr>
          <w:rFonts w:ascii="Arial Narrow" w:hAnsi="Arial Narrow"/>
          <w:sz w:val="24"/>
          <w:szCs w:val="24"/>
        </w:rPr>
        <w:fldChar w:fldCharType="separate"/>
      </w:r>
      <w:r w:rsidR="00D16878">
        <w:rPr>
          <w:rFonts w:ascii="Arial Narrow" w:hAnsi="Arial Narrow"/>
          <w:noProof/>
          <w:sz w:val="24"/>
          <w:szCs w:val="24"/>
        </w:rPr>
        <w:t>14</w:t>
      </w:r>
      <w:r w:rsidRPr="00E94077">
        <w:rPr>
          <w:rFonts w:ascii="Arial Narrow" w:hAnsi="Arial Narrow"/>
          <w:sz w:val="24"/>
          <w:szCs w:val="24"/>
        </w:rPr>
        <w:fldChar w:fldCharType="end"/>
      </w:r>
      <w:r w:rsidRPr="00E94077">
        <w:rPr>
          <w:rFonts w:ascii="Arial Narrow" w:hAnsi="Arial Narrow"/>
          <w:sz w:val="24"/>
          <w:szCs w:val="24"/>
        </w:rPr>
        <w:t>. Porcentaje de amenaza por Movimientos en masa Áreas Protegidas Cuenca del Río Risaralda</w:t>
      </w:r>
      <w:bookmarkEnd w:id="78"/>
      <w:bookmarkEnd w:id="79"/>
    </w:p>
    <w:p w14:paraId="63E3F2C3" w14:textId="77777777" w:rsidR="00C64BAF" w:rsidRPr="00E94077" w:rsidRDefault="00C64BAF" w:rsidP="00C64BAF">
      <w:pPr>
        <w:pStyle w:val="Ttulo4"/>
        <w:rPr>
          <w:rFonts w:ascii="Arial Narrow" w:hAnsi="Arial Narrow"/>
          <w:sz w:val="24"/>
          <w:szCs w:val="24"/>
        </w:rPr>
      </w:pPr>
      <w:r w:rsidRPr="00E94077">
        <w:rPr>
          <w:rFonts w:ascii="Arial Narrow" w:hAnsi="Arial Narrow"/>
          <w:sz w:val="24"/>
          <w:szCs w:val="24"/>
        </w:rPr>
        <w:t>Conflicto de uso del suelo tendencial (2036)</w:t>
      </w:r>
    </w:p>
    <w:p w14:paraId="3AE4FC01" w14:textId="77777777" w:rsidR="00C64BAF" w:rsidRPr="00E94077" w:rsidRDefault="00C64BAF" w:rsidP="00C64BAF">
      <w:pPr>
        <w:jc w:val="both"/>
        <w:rPr>
          <w:rFonts w:ascii="Arial Narrow" w:hAnsi="Arial Narrow"/>
          <w:sz w:val="24"/>
          <w:szCs w:val="24"/>
        </w:rPr>
      </w:pPr>
    </w:p>
    <w:p w14:paraId="7DA4920B"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Esta información corresponde al capítulo de escenarios tendenciales del POMCA del Río Risaralda, en el cual se hizo una proyección de la línea base de indicadores La información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2D83AE7A" w14:textId="77777777" w:rsidR="00C64BAF" w:rsidRPr="00E94077" w:rsidRDefault="00C64BAF" w:rsidP="00C64BAF">
      <w:pPr>
        <w:jc w:val="both"/>
        <w:rPr>
          <w:rFonts w:ascii="Arial Narrow" w:hAnsi="Arial Narrow"/>
          <w:sz w:val="24"/>
          <w:szCs w:val="24"/>
        </w:rPr>
      </w:pPr>
      <w:r w:rsidRPr="00E94077">
        <w:rPr>
          <w:rFonts w:ascii="Arial Narrow" w:hAnsi="Arial Narrow"/>
          <w:sz w:val="24"/>
          <w:szCs w:val="24"/>
        </w:rP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422"/>
        <w:gridCol w:w="1413"/>
        <w:gridCol w:w="1276"/>
        <w:gridCol w:w="1275"/>
        <w:gridCol w:w="1418"/>
      </w:tblGrid>
      <w:tr w:rsidR="00C64BAF" w:rsidRPr="00C64BAF" w14:paraId="68E9F725" w14:textId="77777777" w:rsidTr="00D16878">
        <w:trPr>
          <w:trHeight w:val="1152"/>
        </w:trPr>
        <w:tc>
          <w:tcPr>
            <w:tcW w:w="1560" w:type="dxa"/>
            <w:shd w:val="clear" w:color="auto" w:fill="E2EFD9" w:themeFill="accent6" w:themeFillTint="33"/>
            <w:vAlign w:val="center"/>
            <w:hideMark/>
          </w:tcPr>
          <w:p w14:paraId="2FC9492D"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Etiquetas de fila</w:t>
            </w:r>
          </w:p>
        </w:tc>
        <w:tc>
          <w:tcPr>
            <w:tcW w:w="1418" w:type="dxa"/>
            <w:shd w:val="clear" w:color="auto" w:fill="E2EFD9" w:themeFill="accent6" w:themeFillTint="33"/>
            <w:vAlign w:val="center"/>
            <w:hideMark/>
          </w:tcPr>
          <w:p w14:paraId="5809086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ligera</w:t>
            </w:r>
          </w:p>
        </w:tc>
        <w:tc>
          <w:tcPr>
            <w:tcW w:w="1422" w:type="dxa"/>
            <w:shd w:val="clear" w:color="auto" w:fill="E2EFD9" w:themeFill="accent6" w:themeFillTint="33"/>
            <w:vAlign w:val="center"/>
            <w:hideMark/>
          </w:tcPr>
          <w:p w14:paraId="6D954FE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moderada</w:t>
            </w:r>
          </w:p>
        </w:tc>
        <w:tc>
          <w:tcPr>
            <w:tcW w:w="1413" w:type="dxa"/>
            <w:shd w:val="clear" w:color="auto" w:fill="E2EFD9" w:themeFill="accent6" w:themeFillTint="33"/>
            <w:vAlign w:val="center"/>
            <w:hideMark/>
          </w:tcPr>
          <w:p w14:paraId="142853DA"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sobreutilización severa</w:t>
            </w:r>
          </w:p>
        </w:tc>
        <w:tc>
          <w:tcPr>
            <w:tcW w:w="1276" w:type="dxa"/>
            <w:shd w:val="clear" w:color="auto" w:fill="E2EFD9" w:themeFill="accent6" w:themeFillTint="33"/>
            <w:vAlign w:val="center"/>
            <w:hideMark/>
          </w:tcPr>
          <w:p w14:paraId="6A25855E"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subutilización ligera</w:t>
            </w:r>
          </w:p>
        </w:tc>
        <w:tc>
          <w:tcPr>
            <w:tcW w:w="1275" w:type="dxa"/>
            <w:shd w:val="clear" w:color="auto" w:fill="E2EFD9" w:themeFill="accent6" w:themeFillTint="33"/>
            <w:vAlign w:val="center"/>
            <w:hideMark/>
          </w:tcPr>
          <w:p w14:paraId="3C7A69AD"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Por subutilización moderada</w:t>
            </w:r>
          </w:p>
        </w:tc>
        <w:tc>
          <w:tcPr>
            <w:tcW w:w="1418" w:type="dxa"/>
            <w:shd w:val="clear" w:color="auto" w:fill="E2EFD9" w:themeFill="accent6" w:themeFillTint="33"/>
            <w:vAlign w:val="center"/>
            <w:hideMark/>
          </w:tcPr>
          <w:p w14:paraId="3F34D55C"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Tierras sin conflicto de uso o uso adecuado</w:t>
            </w:r>
          </w:p>
        </w:tc>
      </w:tr>
      <w:tr w:rsidR="00C64BAF" w:rsidRPr="00C64BAF" w14:paraId="5E6669C1" w14:textId="77777777" w:rsidTr="00D16878">
        <w:trPr>
          <w:trHeight w:val="440"/>
        </w:trPr>
        <w:tc>
          <w:tcPr>
            <w:tcW w:w="1560" w:type="dxa"/>
            <w:shd w:val="clear" w:color="auto" w:fill="auto"/>
            <w:noWrap/>
            <w:vAlign w:val="center"/>
            <w:hideMark/>
          </w:tcPr>
          <w:p w14:paraId="72BB46A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Agua Linda</w:t>
            </w:r>
          </w:p>
        </w:tc>
        <w:tc>
          <w:tcPr>
            <w:tcW w:w="1418" w:type="dxa"/>
            <w:shd w:val="clear" w:color="auto" w:fill="auto"/>
            <w:noWrap/>
            <w:vAlign w:val="center"/>
            <w:hideMark/>
          </w:tcPr>
          <w:p w14:paraId="1591F99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1C21D59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590B449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2052323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0C5C282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467DAD1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r>
      <w:tr w:rsidR="00C64BAF" w:rsidRPr="00C64BAF" w14:paraId="7A5C1BC5" w14:textId="77777777" w:rsidTr="00D16878">
        <w:trPr>
          <w:trHeight w:val="288"/>
        </w:trPr>
        <w:tc>
          <w:tcPr>
            <w:tcW w:w="1560" w:type="dxa"/>
            <w:shd w:val="clear" w:color="auto" w:fill="auto"/>
            <w:noWrap/>
            <w:vAlign w:val="center"/>
            <w:hideMark/>
          </w:tcPr>
          <w:p w14:paraId="19F3EA8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Alto del Rey</w:t>
            </w:r>
          </w:p>
        </w:tc>
        <w:tc>
          <w:tcPr>
            <w:tcW w:w="1418" w:type="dxa"/>
            <w:shd w:val="clear" w:color="auto" w:fill="auto"/>
            <w:noWrap/>
            <w:vAlign w:val="center"/>
            <w:hideMark/>
          </w:tcPr>
          <w:p w14:paraId="3D78251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4533AF1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6AD1912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04BA3FB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782A178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01D5990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40.00%</w:t>
            </w:r>
          </w:p>
        </w:tc>
      </w:tr>
      <w:tr w:rsidR="00C64BAF" w:rsidRPr="00C64BAF" w14:paraId="4BEAC5B3" w14:textId="77777777" w:rsidTr="00D16878">
        <w:trPr>
          <w:trHeight w:val="288"/>
        </w:trPr>
        <w:tc>
          <w:tcPr>
            <w:tcW w:w="1560" w:type="dxa"/>
            <w:shd w:val="clear" w:color="auto" w:fill="auto"/>
            <w:noWrap/>
            <w:vAlign w:val="center"/>
            <w:hideMark/>
          </w:tcPr>
          <w:p w14:paraId="3AA2554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Arrayanal</w:t>
            </w:r>
          </w:p>
        </w:tc>
        <w:tc>
          <w:tcPr>
            <w:tcW w:w="1418" w:type="dxa"/>
            <w:shd w:val="clear" w:color="auto" w:fill="auto"/>
            <w:noWrap/>
            <w:vAlign w:val="center"/>
            <w:hideMark/>
          </w:tcPr>
          <w:p w14:paraId="00AF116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573BC9F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2BBF633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684D340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74D1D99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3195690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535B1D5A" w14:textId="77777777" w:rsidTr="00D16878">
        <w:trPr>
          <w:trHeight w:val="288"/>
        </w:trPr>
        <w:tc>
          <w:tcPr>
            <w:tcW w:w="1560" w:type="dxa"/>
            <w:shd w:val="clear" w:color="auto" w:fill="auto"/>
            <w:noWrap/>
            <w:vAlign w:val="center"/>
            <w:hideMark/>
          </w:tcPr>
          <w:p w14:paraId="08AF388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Cristalina-La Mesa</w:t>
            </w:r>
          </w:p>
        </w:tc>
        <w:tc>
          <w:tcPr>
            <w:tcW w:w="1418" w:type="dxa"/>
            <w:shd w:val="clear" w:color="auto" w:fill="auto"/>
            <w:noWrap/>
            <w:vAlign w:val="center"/>
            <w:hideMark/>
          </w:tcPr>
          <w:p w14:paraId="4519288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7133A7F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65BEA28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5D6E67D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6F91950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3F0F91DA"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049613E3" w14:textId="77777777" w:rsidTr="00D16878">
        <w:trPr>
          <w:trHeight w:val="288"/>
        </w:trPr>
        <w:tc>
          <w:tcPr>
            <w:tcW w:w="1560" w:type="dxa"/>
            <w:shd w:val="clear" w:color="auto" w:fill="auto"/>
            <w:noWrap/>
            <w:vAlign w:val="center"/>
            <w:hideMark/>
          </w:tcPr>
          <w:p w14:paraId="6981F8A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Cuchilla San Juan</w:t>
            </w:r>
          </w:p>
        </w:tc>
        <w:tc>
          <w:tcPr>
            <w:tcW w:w="1418" w:type="dxa"/>
            <w:shd w:val="clear" w:color="auto" w:fill="auto"/>
            <w:noWrap/>
            <w:vAlign w:val="center"/>
            <w:hideMark/>
          </w:tcPr>
          <w:p w14:paraId="3A2C511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22" w:type="dxa"/>
            <w:shd w:val="clear" w:color="auto" w:fill="auto"/>
            <w:noWrap/>
            <w:vAlign w:val="center"/>
            <w:hideMark/>
          </w:tcPr>
          <w:p w14:paraId="5130C5D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3" w:type="dxa"/>
            <w:shd w:val="clear" w:color="auto" w:fill="auto"/>
            <w:noWrap/>
            <w:vAlign w:val="center"/>
            <w:hideMark/>
          </w:tcPr>
          <w:p w14:paraId="5721953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6" w:type="dxa"/>
            <w:shd w:val="clear" w:color="auto" w:fill="auto"/>
            <w:noWrap/>
            <w:vAlign w:val="center"/>
            <w:hideMark/>
          </w:tcPr>
          <w:p w14:paraId="3E65C1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275" w:type="dxa"/>
            <w:shd w:val="clear" w:color="auto" w:fill="auto"/>
            <w:noWrap/>
            <w:vAlign w:val="center"/>
            <w:hideMark/>
          </w:tcPr>
          <w:p w14:paraId="60B0107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c>
          <w:tcPr>
            <w:tcW w:w="1418" w:type="dxa"/>
            <w:shd w:val="clear" w:color="auto" w:fill="auto"/>
            <w:noWrap/>
            <w:vAlign w:val="center"/>
            <w:hideMark/>
          </w:tcPr>
          <w:p w14:paraId="5D75A05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16.67%</w:t>
            </w:r>
          </w:p>
        </w:tc>
      </w:tr>
      <w:tr w:rsidR="00C64BAF" w:rsidRPr="00C64BAF" w14:paraId="12BBF807" w14:textId="77777777" w:rsidTr="00D16878">
        <w:trPr>
          <w:trHeight w:val="288"/>
        </w:trPr>
        <w:tc>
          <w:tcPr>
            <w:tcW w:w="1560" w:type="dxa"/>
            <w:shd w:val="clear" w:color="auto" w:fill="auto"/>
            <w:noWrap/>
            <w:vAlign w:val="center"/>
            <w:hideMark/>
          </w:tcPr>
          <w:p w14:paraId="0C85A7D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Guasimo</w:t>
            </w:r>
          </w:p>
        </w:tc>
        <w:tc>
          <w:tcPr>
            <w:tcW w:w="1418" w:type="dxa"/>
            <w:shd w:val="clear" w:color="auto" w:fill="auto"/>
            <w:noWrap/>
            <w:vAlign w:val="center"/>
            <w:hideMark/>
          </w:tcPr>
          <w:p w14:paraId="7E8565D4"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c>
          <w:tcPr>
            <w:tcW w:w="1422" w:type="dxa"/>
            <w:shd w:val="clear" w:color="auto" w:fill="auto"/>
            <w:noWrap/>
            <w:vAlign w:val="center"/>
            <w:hideMark/>
          </w:tcPr>
          <w:p w14:paraId="5EA07E1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3" w:type="dxa"/>
            <w:shd w:val="clear" w:color="auto" w:fill="auto"/>
            <w:noWrap/>
            <w:vAlign w:val="center"/>
            <w:hideMark/>
          </w:tcPr>
          <w:p w14:paraId="4E11E67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1FC2255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76202FF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c>
          <w:tcPr>
            <w:tcW w:w="1418" w:type="dxa"/>
            <w:shd w:val="clear" w:color="auto" w:fill="auto"/>
            <w:noWrap/>
            <w:vAlign w:val="center"/>
            <w:hideMark/>
          </w:tcPr>
          <w:p w14:paraId="4BDDB0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33.33%</w:t>
            </w:r>
          </w:p>
        </w:tc>
      </w:tr>
      <w:tr w:rsidR="00C64BAF" w:rsidRPr="00C64BAF" w14:paraId="5805D797" w14:textId="77777777" w:rsidTr="00D16878">
        <w:trPr>
          <w:trHeight w:val="288"/>
        </w:trPr>
        <w:tc>
          <w:tcPr>
            <w:tcW w:w="1560" w:type="dxa"/>
            <w:shd w:val="clear" w:color="auto" w:fill="auto"/>
            <w:noWrap/>
            <w:vAlign w:val="center"/>
            <w:hideMark/>
          </w:tcPr>
          <w:p w14:paraId="5026E3EF"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lastRenderedPageBreak/>
              <w:t>Planes de San Rafael</w:t>
            </w:r>
          </w:p>
        </w:tc>
        <w:tc>
          <w:tcPr>
            <w:tcW w:w="1418" w:type="dxa"/>
            <w:shd w:val="clear" w:color="auto" w:fill="auto"/>
            <w:noWrap/>
            <w:vAlign w:val="center"/>
            <w:hideMark/>
          </w:tcPr>
          <w:p w14:paraId="7F0314E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22" w:type="dxa"/>
            <w:shd w:val="clear" w:color="auto" w:fill="auto"/>
            <w:noWrap/>
            <w:vAlign w:val="center"/>
            <w:hideMark/>
          </w:tcPr>
          <w:p w14:paraId="34469E6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413" w:type="dxa"/>
            <w:shd w:val="clear" w:color="auto" w:fill="auto"/>
            <w:noWrap/>
            <w:vAlign w:val="center"/>
            <w:hideMark/>
          </w:tcPr>
          <w:p w14:paraId="14382BF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6" w:type="dxa"/>
            <w:shd w:val="clear" w:color="auto" w:fill="auto"/>
            <w:noWrap/>
            <w:vAlign w:val="center"/>
            <w:hideMark/>
          </w:tcPr>
          <w:p w14:paraId="49FA717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c>
          <w:tcPr>
            <w:tcW w:w="1275" w:type="dxa"/>
            <w:shd w:val="clear" w:color="auto" w:fill="auto"/>
            <w:noWrap/>
            <w:vAlign w:val="center"/>
            <w:hideMark/>
          </w:tcPr>
          <w:p w14:paraId="27DF2BC2"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379E894B"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20.00%</w:t>
            </w:r>
          </w:p>
        </w:tc>
      </w:tr>
      <w:tr w:rsidR="00C64BAF" w:rsidRPr="00C64BAF" w14:paraId="7BB3254B" w14:textId="77777777" w:rsidTr="00D16878">
        <w:trPr>
          <w:trHeight w:val="288"/>
        </w:trPr>
        <w:tc>
          <w:tcPr>
            <w:tcW w:w="1560" w:type="dxa"/>
            <w:shd w:val="clear" w:color="auto" w:fill="auto"/>
            <w:noWrap/>
            <w:vAlign w:val="center"/>
            <w:hideMark/>
          </w:tcPr>
          <w:p w14:paraId="732C916C"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Santa Emilia</w:t>
            </w:r>
          </w:p>
        </w:tc>
        <w:tc>
          <w:tcPr>
            <w:tcW w:w="1418" w:type="dxa"/>
            <w:shd w:val="clear" w:color="auto" w:fill="auto"/>
            <w:noWrap/>
            <w:vAlign w:val="center"/>
            <w:hideMark/>
          </w:tcPr>
          <w:p w14:paraId="0FD3C6B6"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422" w:type="dxa"/>
            <w:shd w:val="clear" w:color="auto" w:fill="auto"/>
            <w:noWrap/>
            <w:vAlign w:val="center"/>
            <w:hideMark/>
          </w:tcPr>
          <w:p w14:paraId="4A7AEBF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413" w:type="dxa"/>
            <w:shd w:val="clear" w:color="auto" w:fill="auto"/>
            <w:noWrap/>
            <w:vAlign w:val="center"/>
            <w:hideMark/>
          </w:tcPr>
          <w:p w14:paraId="68BA3C63"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c>
          <w:tcPr>
            <w:tcW w:w="1276" w:type="dxa"/>
            <w:shd w:val="clear" w:color="auto" w:fill="auto"/>
            <w:noWrap/>
            <w:vAlign w:val="center"/>
            <w:hideMark/>
          </w:tcPr>
          <w:p w14:paraId="4BAB98E0"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1114AD55"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614A5531"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25.00%</w:t>
            </w:r>
          </w:p>
        </w:tc>
      </w:tr>
      <w:tr w:rsidR="00C64BAF" w:rsidRPr="00C64BAF" w14:paraId="55D82161" w14:textId="77777777" w:rsidTr="00D16878">
        <w:trPr>
          <w:trHeight w:val="288"/>
        </w:trPr>
        <w:tc>
          <w:tcPr>
            <w:tcW w:w="1560" w:type="dxa"/>
            <w:shd w:val="clear" w:color="auto" w:fill="auto"/>
            <w:noWrap/>
            <w:vAlign w:val="center"/>
            <w:hideMark/>
          </w:tcPr>
          <w:p w14:paraId="22AAAF0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Verdum</w:t>
            </w:r>
          </w:p>
        </w:tc>
        <w:tc>
          <w:tcPr>
            <w:tcW w:w="1418" w:type="dxa"/>
            <w:shd w:val="clear" w:color="auto" w:fill="auto"/>
            <w:noWrap/>
            <w:vAlign w:val="center"/>
            <w:hideMark/>
          </w:tcPr>
          <w:p w14:paraId="090A427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22" w:type="dxa"/>
            <w:shd w:val="clear" w:color="auto" w:fill="auto"/>
            <w:noWrap/>
            <w:vAlign w:val="center"/>
            <w:hideMark/>
          </w:tcPr>
          <w:p w14:paraId="69A59B29"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3" w:type="dxa"/>
            <w:shd w:val="clear" w:color="auto" w:fill="auto"/>
            <w:noWrap/>
            <w:vAlign w:val="center"/>
            <w:hideMark/>
          </w:tcPr>
          <w:p w14:paraId="113E675D"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6" w:type="dxa"/>
            <w:shd w:val="clear" w:color="auto" w:fill="auto"/>
            <w:noWrap/>
            <w:vAlign w:val="center"/>
            <w:hideMark/>
          </w:tcPr>
          <w:p w14:paraId="22100ABE"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275" w:type="dxa"/>
            <w:shd w:val="clear" w:color="auto" w:fill="auto"/>
            <w:noWrap/>
            <w:vAlign w:val="center"/>
            <w:hideMark/>
          </w:tcPr>
          <w:p w14:paraId="5C78D817"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0.00%</w:t>
            </w:r>
          </w:p>
        </w:tc>
        <w:tc>
          <w:tcPr>
            <w:tcW w:w="1418" w:type="dxa"/>
            <w:shd w:val="clear" w:color="auto" w:fill="auto"/>
            <w:noWrap/>
            <w:vAlign w:val="center"/>
            <w:hideMark/>
          </w:tcPr>
          <w:p w14:paraId="2306C59F" w14:textId="77777777" w:rsidR="00C64BAF" w:rsidRPr="00C64BAF" w:rsidRDefault="00C64BAF" w:rsidP="00D16878">
            <w:pPr>
              <w:jc w:val="center"/>
              <w:rPr>
                <w:rFonts w:ascii="Arial Narrow" w:eastAsia="Times New Roman" w:hAnsi="Arial Narrow" w:cs="Calibri"/>
                <w:color w:val="000000"/>
                <w:lang w:val="es-MX" w:eastAsia="es-MX"/>
              </w:rPr>
            </w:pPr>
            <w:r w:rsidRPr="00C64BAF">
              <w:rPr>
                <w:rFonts w:ascii="Arial Narrow" w:eastAsia="Times New Roman" w:hAnsi="Arial Narrow" w:cs="Calibri"/>
                <w:color w:val="000000"/>
                <w:lang w:val="es-MX" w:eastAsia="es-MX"/>
              </w:rPr>
              <w:t>100.00%</w:t>
            </w:r>
          </w:p>
        </w:tc>
      </w:tr>
      <w:tr w:rsidR="00C64BAF" w:rsidRPr="00C64BAF" w14:paraId="2BE2DE12" w14:textId="77777777" w:rsidTr="00D16878">
        <w:trPr>
          <w:trHeight w:val="288"/>
        </w:trPr>
        <w:tc>
          <w:tcPr>
            <w:tcW w:w="1560" w:type="dxa"/>
            <w:shd w:val="clear" w:color="DDEBF7" w:fill="DDEBF7"/>
            <w:noWrap/>
            <w:vAlign w:val="center"/>
            <w:hideMark/>
          </w:tcPr>
          <w:p w14:paraId="5F855E0D"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Total general</w:t>
            </w:r>
          </w:p>
        </w:tc>
        <w:tc>
          <w:tcPr>
            <w:tcW w:w="1418" w:type="dxa"/>
            <w:shd w:val="clear" w:color="DDEBF7" w:fill="DDEBF7"/>
            <w:noWrap/>
            <w:vAlign w:val="center"/>
            <w:hideMark/>
          </w:tcPr>
          <w:p w14:paraId="1A76146F"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20.00%</w:t>
            </w:r>
          </w:p>
        </w:tc>
        <w:tc>
          <w:tcPr>
            <w:tcW w:w="1422" w:type="dxa"/>
            <w:shd w:val="clear" w:color="DDEBF7" w:fill="DDEBF7"/>
            <w:noWrap/>
            <w:vAlign w:val="center"/>
            <w:hideMark/>
          </w:tcPr>
          <w:p w14:paraId="3EFA9588"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17.78%</w:t>
            </w:r>
          </w:p>
        </w:tc>
        <w:tc>
          <w:tcPr>
            <w:tcW w:w="1413" w:type="dxa"/>
            <w:shd w:val="clear" w:color="DDEBF7" w:fill="DDEBF7"/>
            <w:noWrap/>
            <w:vAlign w:val="center"/>
            <w:hideMark/>
          </w:tcPr>
          <w:p w14:paraId="2E474684"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15.56%</w:t>
            </w:r>
          </w:p>
        </w:tc>
        <w:tc>
          <w:tcPr>
            <w:tcW w:w="1276" w:type="dxa"/>
            <w:shd w:val="clear" w:color="DDEBF7" w:fill="DDEBF7"/>
            <w:noWrap/>
            <w:vAlign w:val="center"/>
            <w:hideMark/>
          </w:tcPr>
          <w:p w14:paraId="7F69140F"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11.11%</w:t>
            </w:r>
          </w:p>
        </w:tc>
        <w:tc>
          <w:tcPr>
            <w:tcW w:w="1275" w:type="dxa"/>
            <w:shd w:val="clear" w:color="DDEBF7" w:fill="DDEBF7"/>
            <w:noWrap/>
            <w:vAlign w:val="center"/>
            <w:hideMark/>
          </w:tcPr>
          <w:p w14:paraId="7D33890B"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8.89%</w:t>
            </w:r>
          </w:p>
        </w:tc>
        <w:tc>
          <w:tcPr>
            <w:tcW w:w="1418" w:type="dxa"/>
            <w:shd w:val="clear" w:color="DDEBF7" w:fill="DDEBF7"/>
            <w:noWrap/>
            <w:vAlign w:val="center"/>
            <w:hideMark/>
          </w:tcPr>
          <w:p w14:paraId="3D1D661B" w14:textId="77777777" w:rsidR="00C64BAF" w:rsidRPr="00C64BAF" w:rsidRDefault="00C64BAF" w:rsidP="00D16878">
            <w:pPr>
              <w:jc w:val="center"/>
              <w:rPr>
                <w:rFonts w:ascii="Arial Narrow" w:eastAsia="Times New Roman" w:hAnsi="Arial Narrow" w:cs="Calibri"/>
                <w:b/>
                <w:bCs/>
                <w:color w:val="000000"/>
                <w:lang w:val="es-MX" w:eastAsia="es-MX"/>
              </w:rPr>
            </w:pPr>
            <w:r w:rsidRPr="00C64BAF">
              <w:rPr>
                <w:rFonts w:ascii="Arial Narrow" w:eastAsia="Times New Roman" w:hAnsi="Arial Narrow" w:cs="Calibri"/>
                <w:b/>
                <w:bCs/>
                <w:color w:val="000000"/>
                <w:lang w:val="es-MX" w:eastAsia="es-MX"/>
              </w:rPr>
              <w:t>22.22%</w:t>
            </w:r>
          </w:p>
        </w:tc>
      </w:tr>
    </w:tbl>
    <w:p w14:paraId="396E1E39" w14:textId="77777777" w:rsidR="00C64BAF" w:rsidRPr="00E94077" w:rsidRDefault="00C64BAF" w:rsidP="00C64BAF">
      <w:pPr>
        <w:pStyle w:val="Descripcin"/>
        <w:spacing w:line="276" w:lineRule="auto"/>
        <w:rPr>
          <w:rFonts w:ascii="Arial Narrow" w:hAnsi="Arial Narrow"/>
          <w:sz w:val="24"/>
          <w:szCs w:val="24"/>
        </w:rPr>
      </w:pPr>
      <w:bookmarkStart w:id="80" w:name="_Toc74423927"/>
      <w:bookmarkStart w:id="81" w:name="_Toc74666488"/>
      <w:bookmarkStart w:id="82" w:name="_Toc74666656"/>
      <w:r w:rsidRPr="00E94077">
        <w:rPr>
          <w:rFonts w:ascii="Arial Narrow" w:hAnsi="Arial Narrow"/>
          <w:sz w:val="24"/>
          <w:szCs w:val="24"/>
        </w:rPr>
        <w:t xml:space="preserve">Tabla </w:t>
      </w:r>
      <w:r w:rsidRPr="00E94077">
        <w:rPr>
          <w:rFonts w:ascii="Arial Narrow" w:hAnsi="Arial Narrow"/>
          <w:sz w:val="24"/>
          <w:szCs w:val="24"/>
        </w:rPr>
        <w:fldChar w:fldCharType="begin"/>
      </w:r>
      <w:r w:rsidRPr="00E94077">
        <w:rPr>
          <w:rFonts w:ascii="Arial Narrow" w:hAnsi="Arial Narrow"/>
          <w:sz w:val="24"/>
          <w:szCs w:val="24"/>
        </w:rPr>
        <w:instrText xml:space="preserve"> SEQ Tabla \* ARABIC </w:instrText>
      </w:r>
      <w:r w:rsidRPr="00E94077">
        <w:rPr>
          <w:rFonts w:ascii="Arial Narrow" w:hAnsi="Arial Narrow"/>
          <w:sz w:val="24"/>
          <w:szCs w:val="24"/>
        </w:rPr>
        <w:fldChar w:fldCharType="separate"/>
      </w:r>
      <w:r w:rsidR="0090087E">
        <w:rPr>
          <w:rFonts w:ascii="Arial Narrow" w:hAnsi="Arial Narrow"/>
          <w:noProof/>
          <w:sz w:val="24"/>
          <w:szCs w:val="24"/>
        </w:rPr>
        <w:t>14</w:t>
      </w:r>
      <w:r w:rsidRPr="00E94077">
        <w:rPr>
          <w:rFonts w:ascii="Arial Narrow" w:hAnsi="Arial Narrow"/>
          <w:sz w:val="24"/>
          <w:szCs w:val="24"/>
        </w:rPr>
        <w:fldChar w:fldCharType="end"/>
      </w:r>
      <w:r w:rsidRPr="00E94077">
        <w:rPr>
          <w:rFonts w:ascii="Arial Narrow" w:hAnsi="Arial Narrow"/>
          <w:sz w:val="24"/>
          <w:szCs w:val="24"/>
        </w:rPr>
        <w:t>. Conflicto de uso del suelo tendencial (2036) Áreas Protegidas Cuenca del Río Risaralda</w:t>
      </w:r>
      <w:bookmarkEnd w:id="80"/>
      <w:bookmarkEnd w:id="81"/>
      <w:bookmarkEnd w:id="82"/>
      <w:r w:rsidRPr="00E94077">
        <w:rPr>
          <w:rFonts w:ascii="Arial Narrow" w:hAnsi="Arial Narrow"/>
          <w:sz w:val="24"/>
          <w:szCs w:val="24"/>
        </w:rPr>
        <w:t xml:space="preserve"> </w:t>
      </w:r>
    </w:p>
    <w:p w14:paraId="508A47B3" w14:textId="77777777" w:rsidR="00C64BAF" w:rsidRPr="00E94077" w:rsidRDefault="00C64BAF" w:rsidP="00C64BAF">
      <w:pPr>
        <w:rPr>
          <w:rFonts w:ascii="Arial Narrow" w:hAnsi="Arial Narrow"/>
          <w:sz w:val="24"/>
          <w:szCs w:val="24"/>
        </w:rPr>
      </w:pPr>
      <w:r w:rsidRPr="00E94077">
        <w:rPr>
          <w:rFonts w:ascii="Arial Narrow" w:hAnsi="Arial Narrow"/>
          <w:sz w:val="24"/>
          <w:szCs w:val="24"/>
        </w:rPr>
        <w:t xml:space="preserve">        </w:t>
      </w:r>
    </w:p>
    <w:p w14:paraId="63ED7372" w14:textId="77777777" w:rsidR="00C64BAF" w:rsidRPr="00E94077" w:rsidRDefault="00C64BAF" w:rsidP="00C64BAF">
      <w:pPr>
        <w:jc w:val="both"/>
        <w:rPr>
          <w:rFonts w:ascii="Arial Narrow" w:hAnsi="Arial Narrow"/>
          <w:sz w:val="24"/>
          <w:szCs w:val="24"/>
        </w:rPr>
      </w:pPr>
    </w:p>
    <w:p w14:paraId="2772B8F4" w14:textId="77777777" w:rsidR="00C64BAF" w:rsidRPr="00E94077" w:rsidRDefault="00C64BAF" w:rsidP="00C64BAF">
      <w:pPr>
        <w:jc w:val="both"/>
        <w:rPr>
          <w:rFonts w:ascii="Arial Narrow" w:hAnsi="Arial Narrow"/>
          <w:sz w:val="24"/>
          <w:szCs w:val="24"/>
        </w:rPr>
      </w:pPr>
    </w:p>
    <w:p w14:paraId="772E28A0" w14:textId="4F60B06A" w:rsidR="00C64BAF" w:rsidRPr="00E94077" w:rsidRDefault="003D01EE" w:rsidP="00C64BAF">
      <w:pPr>
        <w:jc w:val="both"/>
        <w:rPr>
          <w:rFonts w:ascii="Arial Narrow" w:hAnsi="Arial Narrow"/>
          <w:sz w:val="24"/>
          <w:szCs w:val="24"/>
        </w:rPr>
      </w:pPr>
      <w:r>
        <w:rPr>
          <w:rFonts w:ascii="Arial Narrow" w:hAnsi="Arial Narrow"/>
          <w:sz w:val="24"/>
          <w:szCs w:val="24"/>
        </w:rPr>
        <w:t>La tabla 14</w:t>
      </w:r>
      <w:r w:rsidR="00C64BAF" w:rsidRPr="00E94077">
        <w:rPr>
          <w:rFonts w:ascii="Arial Narrow" w:hAnsi="Arial Narrow"/>
          <w:sz w:val="24"/>
          <w:szCs w:val="24"/>
        </w:rPr>
        <w:t xml:space="preserve"> muestra  como al año 2036 se proyecta que solo Verdum presentaría un uso adecuado o sin conflicto, seguido del Alto del Rey con un 40%. El restante de áreas protegidas presentan una distribución entre sobreutilización ligera, moderada y severa, destacándose Agua Linda y Planes de San Rafael en esta última con un 20% cada una. </w:t>
      </w:r>
    </w:p>
    <w:p w14:paraId="5133EB93" w14:textId="7859BF77" w:rsidR="00AA766F" w:rsidRPr="003E07DC" w:rsidRDefault="00AA766F" w:rsidP="003E07DC">
      <w:pPr>
        <w:tabs>
          <w:tab w:val="left" w:pos="709"/>
        </w:tabs>
        <w:rPr>
          <w:rFonts w:ascii="Arial Narrow" w:hAnsi="Arial Narrow"/>
          <w:b/>
          <w:sz w:val="24"/>
          <w:szCs w:val="24"/>
          <w:highlight w:val="yellow"/>
        </w:rPr>
      </w:pPr>
    </w:p>
    <w:p w14:paraId="43023F23" w14:textId="77777777" w:rsidR="005537A6" w:rsidRPr="003E07DC" w:rsidRDefault="005537A6" w:rsidP="003E07DC">
      <w:pPr>
        <w:rPr>
          <w:rFonts w:ascii="Arial Narrow" w:hAnsi="Arial Narrow"/>
          <w:b/>
          <w:sz w:val="24"/>
          <w:szCs w:val="24"/>
          <w:highlight w:val="yellow"/>
        </w:rPr>
      </w:pPr>
    </w:p>
    <w:p w14:paraId="483CEF91" w14:textId="1FCA66CB" w:rsidR="005537A6" w:rsidRPr="003E07DC" w:rsidRDefault="003D01EE" w:rsidP="003D01EE">
      <w:pPr>
        <w:pStyle w:val="Ttulo3"/>
      </w:pPr>
      <w:bookmarkStart w:id="83" w:name="_Toc74846152"/>
      <w:r>
        <w:t xml:space="preserve">1.1.3. </w:t>
      </w:r>
      <w:r w:rsidR="005537A6" w:rsidRPr="003E07DC">
        <w:t>Cambio Climático</w:t>
      </w:r>
      <w:bookmarkEnd w:id="83"/>
    </w:p>
    <w:p w14:paraId="64BF5CF3" w14:textId="77777777" w:rsidR="005537A6" w:rsidRPr="003E07DC" w:rsidRDefault="005537A6" w:rsidP="003E07DC">
      <w:pPr>
        <w:tabs>
          <w:tab w:val="left" w:pos="709"/>
        </w:tabs>
        <w:ind w:left="567"/>
        <w:rPr>
          <w:rFonts w:ascii="Arial Narrow" w:hAnsi="Arial Narrow"/>
          <w:b/>
          <w:sz w:val="24"/>
          <w:szCs w:val="24"/>
        </w:rPr>
      </w:pPr>
    </w:p>
    <w:p w14:paraId="49A27512" w14:textId="77777777" w:rsidR="007A30E2" w:rsidRPr="003E07DC" w:rsidRDefault="007A30E2" w:rsidP="003E07DC">
      <w:pPr>
        <w:jc w:val="both"/>
        <w:rPr>
          <w:rFonts w:ascii="Arial Narrow" w:hAnsi="Arial Narrow"/>
          <w:sz w:val="24"/>
          <w:szCs w:val="24"/>
          <w:shd w:val="clear" w:color="auto" w:fill="FFFFFF"/>
        </w:rPr>
      </w:pPr>
      <w:r w:rsidRPr="003E07DC">
        <w:rPr>
          <w:rFonts w:ascii="Arial Narrow" w:hAnsi="Arial Narrow"/>
          <w:sz w:val="24"/>
          <w:szCs w:val="24"/>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523CF4EE" w14:textId="77777777" w:rsidR="005537A6" w:rsidRPr="003E07DC" w:rsidRDefault="005537A6" w:rsidP="003E07DC">
      <w:pPr>
        <w:rPr>
          <w:rFonts w:ascii="Arial Narrow" w:hAnsi="Arial Narrow" w:cs="Century Gothic"/>
          <w:b/>
          <w:bCs/>
          <w:color w:val="000000"/>
          <w:sz w:val="24"/>
          <w:szCs w:val="24"/>
        </w:rPr>
      </w:pPr>
    </w:p>
    <w:p w14:paraId="078D3498" w14:textId="77777777" w:rsidR="005537A6" w:rsidRPr="003E07DC" w:rsidRDefault="005537A6" w:rsidP="00CD088D">
      <w:pPr>
        <w:pStyle w:val="Ttulo4"/>
      </w:pPr>
      <w:r w:rsidRPr="003E07DC">
        <w:t>Condiciones climáticas</w:t>
      </w:r>
    </w:p>
    <w:p w14:paraId="4F274E6F" w14:textId="77777777" w:rsidR="005537A6" w:rsidRPr="003E07DC" w:rsidRDefault="005537A6" w:rsidP="003E07DC">
      <w:pPr>
        <w:jc w:val="both"/>
        <w:rPr>
          <w:rFonts w:ascii="Arial Narrow" w:hAnsi="Arial Narrow"/>
          <w:sz w:val="24"/>
          <w:szCs w:val="24"/>
          <w:shd w:val="clear" w:color="auto" w:fill="FFFFFF"/>
        </w:rPr>
      </w:pPr>
    </w:p>
    <w:p w14:paraId="31F8E067" w14:textId="77777777" w:rsidR="005537A6" w:rsidRPr="003E07DC" w:rsidRDefault="005537A6" w:rsidP="003E07DC">
      <w:pPr>
        <w:jc w:val="both"/>
        <w:rPr>
          <w:rFonts w:ascii="Arial Narrow" w:hAnsi="Arial Narrow"/>
          <w:sz w:val="24"/>
          <w:szCs w:val="24"/>
          <w:shd w:val="clear" w:color="auto" w:fill="FFFFFF"/>
        </w:rPr>
      </w:pPr>
      <w:r w:rsidRPr="003E07DC">
        <w:rPr>
          <w:rFonts w:ascii="Arial Narrow" w:hAnsi="Arial Narrow"/>
          <w:sz w:val="24"/>
          <w:szCs w:val="24"/>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afectaciones ocurridas o que puedan ocurrir en el área protegida y que estén asociadas al clima.</w:t>
      </w:r>
    </w:p>
    <w:p w14:paraId="33C58E5C"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p w14:paraId="32094D94" w14:textId="77777777" w:rsidR="007A30E2" w:rsidRPr="003E07DC" w:rsidRDefault="007A30E2" w:rsidP="003E07DC">
      <w:pPr>
        <w:jc w:val="both"/>
        <w:rPr>
          <w:rFonts w:ascii="Arial Narrow" w:hAnsi="Arial Narrow"/>
          <w:sz w:val="24"/>
          <w:szCs w:val="24"/>
        </w:rPr>
      </w:pPr>
      <w:r w:rsidRPr="003E07DC">
        <w:rPr>
          <w:rFonts w:ascii="Arial Narrow" w:hAnsi="Arial Narrow" w:cs="Century Gothic"/>
          <w:color w:val="000000"/>
          <w:sz w:val="24"/>
          <w:szCs w:val="24"/>
        </w:rPr>
        <w:t>La estación meteorológica de CENICAFE, de donde se tomaron datos sobre temperatura y precipitación</w:t>
      </w:r>
      <w:r w:rsidRPr="003E07DC">
        <w:rPr>
          <w:rFonts w:ascii="Arial Narrow" w:hAnsi="Arial Narrow"/>
          <w:sz w:val="24"/>
          <w:szCs w:val="24"/>
        </w:rPr>
        <w:t xml:space="preserve">   no se encuentran dentro del área de influencia del</w:t>
      </w:r>
      <w:r w:rsidRPr="003E07DC">
        <w:rPr>
          <w:rFonts w:ascii="Arial Narrow" w:hAnsi="Arial Narrow"/>
          <w:b/>
          <w:sz w:val="24"/>
          <w:szCs w:val="24"/>
        </w:rPr>
        <w:t xml:space="preserve"> Distrito de Manejo Integrado La Cuchilla de San Juan, </w:t>
      </w:r>
      <w:r w:rsidRPr="003E07DC">
        <w:rPr>
          <w:rFonts w:ascii="Arial Narrow" w:hAnsi="Arial Narrow"/>
          <w:bCs/>
          <w:sz w:val="24"/>
          <w:szCs w:val="24"/>
        </w:rPr>
        <w:t xml:space="preserve">pero </w:t>
      </w:r>
      <w:r w:rsidRPr="003E07DC">
        <w:rPr>
          <w:rFonts w:ascii="Arial Narrow" w:hAnsi="Arial Narrow"/>
          <w:sz w:val="24"/>
          <w:szCs w:val="24"/>
        </w:rPr>
        <w:t>si próxima a los límites de la misma.</w:t>
      </w:r>
    </w:p>
    <w:p w14:paraId="577BACF2"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6"/>
        <w:gridCol w:w="1558"/>
        <w:gridCol w:w="1157"/>
        <w:gridCol w:w="3144"/>
      </w:tblGrid>
      <w:tr w:rsidR="007A30E2" w:rsidRPr="003E07DC" w14:paraId="79170680" w14:textId="77777777" w:rsidTr="00CD08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3" w:type="dxa"/>
            <w:tcBorders>
              <w:bottom w:val="single" w:sz="4" w:space="0" w:color="auto"/>
              <w:right w:val="none" w:sz="0" w:space="0" w:color="auto"/>
            </w:tcBorders>
            <w:shd w:val="clear" w:color="auto" w:fill="C5E0B3" w:themeFill="accent6" w:themeFillTint="66"/>
            <w:vAlign w:val="center"/>
          </w:tcPr>
          <w:p w14:paraId="199333EB" w14:textId="77777777" w:rsidR="007A30E2" w:rsidRPr="003E07DC" w:rsidRDefault="007A30E2" w:rsidP="003E07DC">
            <w:pPr>
              <w:autoSpaceDE w:val="0"/>
              <w:autoSpaceDN w:val="0"/>
              <w:adjustRightInd w:val="0"/>
              <w:jc w:val="center"/>
              <w:rPr>
                <w:rFonts w:ascii="Arial Narrow" w:hAnsi="Arial Narrow" w:cs="Century Gothic"/>
                <w:color w:val="000000"/>
                <w:sz w:val="24"/>
                <w:szCs w:val="24"/>
              </w:rPr>
            </w:pPr>
            <w:r w:rsidRPr="003E07DC">
              <w:rPr>
                <w:rFonts w:ascii="Arial Narrow" w:hAnsi="Arial Narrow" w:cs="Century Gothic"/>
                <w:color w:val="000000"/>
                <w:sz w:val="24"/>
                <w:szCs w:val="24"/>
              </w:rPr>
              <w:t>Estación</w:t>
            </w:r>
          </w:p>
        </w:tc>
        <w:tc>
          <w:tcPr>
            <w:tcW w:w="1276" w:type="dxa"/>
            <w:tcBorders>
              <w:bottom w:val="single" w:sz="4" w:space="0" w:color="auto"/>
            </w:tcBorders>
            <w:shd w:val="clear" w:color="auto" w:fill="C5E0B3" w:themeFill="accent6" w:themeFillTint="66"/>
            <w:vAlign w:val="center"/>
          </w:tcPr>
          <w:p w14:paraId="3F3B8135"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Fuente</w:t>
            </w:r>
          </w:p>
        </w:tc>
        <w:tc>
          <w:tcPr>
            <w:tcW w:w="1558" w:type="dxa"/>
            <w:tcBorders>
              <w:bottom w:val="single" w:sz="4" w:space="0" w:color="auto"/>
            </w:tcBorders>
            <w:shd w:val="clear" w:color="auto" w:fill="C5E0B3" w:themeFill="accent6" w:themeFillTint="66"/>
            <w:vAlign w:val="center"/>
          </w:tcPr>
          <w:p w14:paraId="68D8A8FD"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Información</w:t>
            </w:r>
          </w:p>
        </w:tc>
        <w:tc>
          <w:tcPr>
            <w:tcW w:w="1157" w:type="dxa"/>
            <w:tcBorders>
              <w:bottom w:val="single" w:sz="4" w:space="0" w:color="auto"/>
            </w:tcBorders>
            <w:shd w:val="clear" w:color="auto" w:fill="C5E0B3" w:themeFill="accent6" w:themeFillTint="66"/>
            <w:vAlign w:val="center"/>
          </w:tcPr>
          <w:p w14:paraId="5AD7F0D6"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Ubicación Msnm</w:t>
            </w:r>
          </w:p>
        </w:tc>
        <w:tc>
          <w:tcPr>
            <w:tcW w:w="3144" w:type="dxa"/>
            <w:tcBorders>
              <w:bottom w:val="single" w:sz="4" w:space="0" w:color="auto"/>
            </w:tcBorders>
            <w:shd w:val="clear" w:color="auto" w:fill="C5E0B3" w:themeFill="accent6" w:themeFillTint="66"/>
            <w:vAlign w:val="center"/>
          </w:tcPr>
          <w:p w14:paraId="293F3668" w14:textId="77777777" w:rsidR="007A30E2" w:rsidRPr="003E07DC" w:rsidRDefault="007A30E2" w:rsidP="003E07D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lang w:val="es-CO"/>
              </w:rPr>
            </w:pPr>
            <w:r w:rsidRPr="003E07DC">
              <w:rPr>
                <w:rFonts w:ascii="Arial Narrow" w:hAnsi="Arial Narrow" w:cs="Century Gothic"/>
                <w:color w:val="000000"/>
                <w:sz w:val="24"/>
                <w:szCs w:val="24"/>
                <w:lang w:val="es-CO"/>
              </w:rPr>
              <w:t>Ubicación DMI Cuchilla del San Juan (msnm)</w:t>
            </w:r>
          </w:p>
        </w:tc>
      </w:tr>
      <w:tr w:rsidR="007A30E2" w:rsidRPr="003E07DC" w14:paraId="34BCAC44" w14:textId="77777777" w:rsidTr="00CD088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vAlign w:val="center"/>
          </w:tcPr>
          <w:p w14:paraId="03614AB9" w14:textId="77777777" w:rsidR="007A30E2" w:rsidRPr="003E07DC" w:rsidRDefault="007A30E2" w:rsidP="003E07DC">
            <w:pPr>
              <w:autoSpaceDE w:val="0"/>
              <w:autoSpaceDN w:val="0"/>
              <w:adjustRightInd w:val="0"/>
              <w:jc w:val="center"/>
              <w:rPr>
                <w:rFonts w:ascii="Arial Narrow" w:hAnsi="Arial Narrow"/>
                <w:b w:val="0"/>
                <w:bCs w:val="0"/>
                <w:sz w:val="24"/>
                <w:szCs w:val="24"/>
              </w:rPr>
            </w:pPr>
            <w:r w:rsidRPr="003E07DC">
              <w:rPr>
                <w:rFonts w:ascii="Arial Narrow" w:hAnsi="Arial Narrow"/>
                <w:b w:val="0"/>
                <w:sz w:val="24"/>
                <w:szCs w:val="24"/>
              </w:rPr>
              <w:t>Instituto Mistrato</w:t>
            </w:r>
          </w:p>
        </w:tc>
        <w:tc>
          <w:tcPr>
            <w:tcW w:w="1276" w:type="dxa"/>
            <w:tcBorders>
              <w:top w:val="single" w:sz="4" w:space="0" w:color="auto"/>
              <w:left w:val="single" w:sz="4" w:space="0" w:color="auto"/>
              <w:bottom w:val="single" w:sz="4" w:space="0" w:color="auto"/>
              <w:right w:val="single" w:sz="4" w:space="0" w:color="auto"/>
            </w:tcBorders>
            <w:vAlign w:val="center"/>
          </w:tcPr>
          <w:p w14:paraId="467C562D"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CARDER</w:t>
            </w:r>
          </w:p>
          <w:p w14:paraId="2B02D451"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1558" w:type="dxa"/>
            <w:tcBorders>
              <w:top w:val="single" w:sz="4" w:space="0" w:color="auto"/>
              <w:left w:val="single" w:sz="4" w:space="0" w:color="auto"/>
              <w:bottom w:val="single" w:sz="4" w:space="0" w:color="auto"/>
              <w:right w:val="single" w:sz="4" w:space="0" w:color="auto"/>
            </w:tcBorders>
            <w:vAlign w:val="center"/>
          </w:tcPr>
          <w:p w14:paraId="2697E458"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2018-2020</w:t>
            </w:r>
          </w:p>
          <w:p w14:paraId="2C1FD14C"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1157" w:type="dxa"/>
            <w:tcBorders>
              <w:top w:val="single" w:sz="4" w:space="0" w:color="auto"/>
              <w:left w:val="single" w:sz="4" w:space="0" w:color="auto"/>
              <w:bottom w:val="single" w:sz="4" w:space="0" w:color="auto"/>
              <w:right w:val="single" w:sz="4" w:space="0" w:color="auto"/>
            </w:tcBorders>
            <w:vAlign w:val="center"/>
          </w:tcPr>
          <w:p w14:paraId="5BAD1578"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1491</w:t>
            </w:r>
          </w:p>
          <w:p w14:paraId="1A1D73AA"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rPr>
            </w:pPr>
          </w:p>
        </w:tc>
        <w:tc>
          <w:tcPr>
            <w:tcW w:w="3144" w:type="dxa"/>
            <w:vMerge w:val="restart"/>
            <w:tcBorders>
              <w:top w:val="single" w:sz="4" w:space="0" w:color="auto"/>
              <w:left w:val="single" w:sz="4" w:space="0" w:color="auto"/>
            </w:tcBorders>
            <w:vAlign w:val="center"/>
          </w:tcPr>
          <w:p w14:paraId="76EAF6C7" w14:textId="77777777" w:rsidR="007A30E2" w:rsidRPr="003E07DC" w:rsidRDefault="007A30E2" w:rsidP="003E07DC">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CO"/>
              </w:rPr>
            </w:pPr>
            <w:r w:rsidRPr="003E07DC">
              <w:rPr>
                <w:rFonts w:ascii="Arial Narrow" w:hAnsi="Arial Narrow"/>
                <w:sz w:val="24"/>
                <w:szCs w:val="24"/>
                <w:lang w:val="es-CO"/>
              </w:rPr>
              <w:t xml:space="preserve">Rango altitudinal de Distrito de Manejo Integrado La Cuchilla de </w:t>
            </w:r>
            <w:r w:rsidRPr="003E07DC">
              <w:rPr>
                <w:rFonts w:ascii="Arial Narrow" w:hAnsi="Arial Narrow"/>
                <w:sz w:val="24"/>
                <w:szCs w:val="24"/>
                <w:lang w:val="es-CO"/>
              </w:rPr>
              <w:lastRenderedPageBreak/>
              <w:t xml:space="preserve">San Juan entre </w:t>
            </w:r>
            <w:r w:rsidRPr="003E07DC">
              <w:rPr>
                <w:rFonts w:ascii="Arial Narrow" w:hAnsi="Arial Narrow"/>
                <w:color w:val="222324"/>
                <w:sz w:val="24"/>
                <w:szCs w:val="24"/>
                <w:shd w:val="clear" w:color="auto" w:fill="FFFFFF"/>
                <w:lang w:val="es-CO"/>
              </w:rPr>
              <w:t>1.400 y</w:t>
            </w:r>
            <w:r w:rsidRPr="003E07DC">
              <w:rPr>
                <w:rFonts w:ascii="Arial Narrow" w:hAnsi="Arial Narrow"/>
                <w:b/>
                <w:bCs/>
                <w:color w:val="222324"/>
                <w:sz w:val="24"/>
                <w:szCs w:val="24"/>
                <w:shd w:val="clear" w:color="auto" w:fill="FFFFFF"/>
                <w:lang w:val="es-CO"/>
              </w:rPr>
              <w:t xml:space="preserve"> </w:t>
            </w:r>
            <w:r w:rsidRPr="003E07DC">
              <w:rPr>
                <w:rFonts w:ascii="Arial Narrow" w:hAnsi="Arial Narrow"/>
                <w:sz w:val="24"/>
                <w:szCs w:val="24"/>
                <w:lang w:val="es-CO"/>
              </w:rPr>
              <w:t>3200 msnm</w:t>
            </w:r>
          </w:p>
          <w:p w14:paraId="2F0A2F13" w14:textId="77777777" w:rsidR="007A30E2" w:rsidRPr="003E07DC" w:rsidRDefault="007A30E2" w:rsidP="003E07D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4"/>
                <w:szCs w:val="24"/>
                <w:lang w:val="es-CO"/>
              </w:rPr>
            </w:pPr>
          </w:p>
        </w:tc>
      </w:tr>
      <w:tr w:rsidR="007A30E2" w:rsidRPr="003E07DC" w14:paraId="5F138349" w14:textId="77777777" w:rsidTr="00CD088D">
        <w:trPr>
          <w:trHeight w:val="358"/>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vAlign w:val="center"/>
          </w:tcPr>
          <w:p w14:paraId="452987AB" w14:textId="77777777" w:rsidR="007A30E2" w:rsidRPr="003E07DC" w:rsidRDefault="007A30E2" w:rsidP="003E07DC">
            <w:pPr>
              <w:autoSpaceDE w:val="0"/>
              <w:autoSpaceDN w:val="0"/>
              <w:adjustRightInd w:val="0"/>
              <w:jc w:val="center"/>
              <w:rPr>
                <w:rFonts w:ascii="Arial Narrow" w:hAnsi="Arial Narrow"/>
                <w:b w:val="0"/>
                <w:sz w:val="24"/>
                <w:szCs w:val="24"/>
              </w:rPr>
            </w:pPr>
            <w:r w:rsidRPr="003E07DC">
              <w:rPr>
                <w:rFonts w:ascii="Arial Narrow" w:hAnsi="Arial Narrow"/>
                <w:b w:val="0"/>
                <w:sz w:val="24"/>
                <w:szCs w:val="24"/>
              </w:rPr>
              <w:t>Barranco</w:t>
            </w:r>
          </w:p>
        </w:tc>
        <w:tc>
          <w:tcPr>
            <w:tcW w:w="1276" w:type="dxa"/>
            <w:tcBorders>
              <w:top w:val="single" w:sz="4" w:space="0" w:color="auto"/>
              <w:left w:val="single" w:sz="4" w:space="0" w:color="auto"/>
              <w:bottom w:val="single" w:sz="4" w:space="0" w:color="auto"/>
              <w:right w:val="single" w:sz="4" w:space="0" w:color="auto"/>
            </w:tcBorders>
            <w:vAlign w:val="center"/>
          </w:tcPr>
          <w:p w14:paraId="6546723A"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sz w:val="24"/>
                <w:szCs w:val="24"/>
              </w:rPr>
              <w:t>CENICAFE</w:t>
            </w:r>
          </w:p>
        </w:tc>
        <w:tc>
          <w:tcPr>
            <w:tcW w:w="1558" w:type="dxa"/>
            <w:tcBorders>
              <w:top w:val="single" w:sz="4" w:space="0" w:color="auto"/>
              <w:left w:val="single" w:sz="4" w:space="0" w:color="auto"/>
              <w:bottom w:val="single" w:sz="4" w:space="0" w:color="auto"/>
              <w:right w:val="single" w:sz="4" w:space="0" w:color="auto"/>
            </w:tcBorders>
            <w:vAlign w:val="center"/>
          </w:tcPr>
          <w:p w14:paraId="5A99035F"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rPr>
            </w:pPr>
            <w:r w:rsidRPr="003E07DC">
              <w:rPr>
                <w:rFonts w:ascii="Arial Narrow" w:hAnsi="Arial Narrow" w:cs="Century Gothic"/>
                <w:color w:val="000000"/>
                <w:sz w:val="24"/>
                <w:szCs w:val="24"/>
              </w:rPr>
              <w:t>1996-2018</w:t>
            </w:r>
          </w:p>
        </w:tc>
        <w:tc>
          <w:tcPr>
            <w:tcW w:w="1157" w:type="dxa"/>
            <w:tcBorders>
              <w:top w:val="single" w:sz="4" w:space="0" w:color="auto"/>
              <w:left w:val="single" w:sz="4" w:space="0" w:color="auto"/>
              <w:bottom w:val="single" w:sz="4" w:space="0" w:color="auto"/>
              <w:right w:val="single" w:sz="4" w:space="0" w:color="auto"/>
            </w:tcBorders>
            <w:vAlign w:val="center"/>
          </w:tcPr>
          <w:p w14:paraId="3B23275B" w14:textId="77777777" w:rsidR="007A30E2" w:rsidRPr="003E07DC" w:rsidRDefault="007A30E2" w:rsidP="003E07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4"/>
                <w:szCs w:val="24"/>
                <w:highlight w:val="yellow"/>
              </w:rPr>
            </w:pPr>
            <w:r w:rsidRPr="003E07DC">
              <w:rPr>
                <w:rFonts w:ascii="Arial Narrow" w:hAnsi="Arial Narrow" w:cs="Century Gothic"/>
                <w:color w:val="000000"/>
                <w:sz w:val="24"/>
                <w:szCs w:val="24"/>
              </w:rPr>
              <w:t>1580</w:t>
            </w:r>
          </w:p>
        </w:tc>
        <w:tc>
          <w:tcPr>
            <w:tcW w:w="3144" w:type="dxa"/>
            <w:vMerge/>
            <w:tcBorders>
              <w:left w:val="single" w:sz="4" w:space="0" w:color="auto"/>
              <w:bottom w:val="single" w:sz="4" w:space="0" w:color="auto"/>
            </w:tcBorders>
            <w:vAlign w:val="center"/>
          </w:tcPr>
          <w:p w14:paraId="4EA9B1B6" w14:textId="77777777" w:rsidR="007A30E2" w:rsidRPr="003E07DC" w:rsidRDefault="007A30E2" w:rsidP="003E07DC">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bl>
    <w:p w14:paraId="6A87BC03" w14:textId="38E9ECAF" w:rsidR="00CD088D" w:rsidRDefault="00CD088D" w:rsidP="00CD088D">
      <w:pPr>
        <w:pStyle w:val="Descripcin"/>
        <w:rPr>
          <w:rFonts w:ascii="Arial Narrow" w:hAnsi="Arial Narrow" w:cs="Century Gothic"/>
          <w:b/>
          <w:bCs/>
          <w:color w:val="000000"/>
          <w:sz w:val="24"/>
          <w:szCs w:val="24"/>
        </w:rPr>
      </w:pPr>
      <w:bookmarkStart w:id="84" w:name="_Toc74666489"/>
      <w:bookmarkStart w:id="85" w:name="_Toc74666657"/>
      <w:r>
        <w:t xml:space="preserve">Tabla </w:t>
      </w:r>
      <w:r>
        <w:fldChar w:fldCharType="begin"/>
      </w:r>
      <w:r>
        <w:instrText xml:space="preserve"> SEQ Tabla \* ARABIC </w:instrText>
      </w:r>
      <w:r>
        <w:fldChar w:fldCharType="separate"/>
      </w:r>
      <w:r w:rsidR="0090087E">
        <w:rPr>
          <w:noProof/>
        </w:rPr>
        <w:t>15</w:t>
      </w:r>
      <w:r>
        <w:fldChar w:fldCharType="end"/>
      </w:r>
      <w:r>
        <w:t>. Datos de Estación meteorológica de referencia para el DMI Cuchilla de San Juan</w:t>
      </w:r>
      <w:bookmarkEnd w:id="84"/>
      <w:bookmarkEnd w:id="85"/>
    </w:p>
    <w:p w14:paraId="0878FF5D" w14:textId="0AA05E24" w:rsidR="005537A6" w:rsidRPr="003E07DC" w:rsidRDefault="005537A6" w:rsidP="003E07DC">
      <w:pPr>
        <w:autoSpaceDE w:val="0"/>
        <w:autoSpaceDN w:val="0"/>
        <w:adjustRightInd w:val="0"/>
        <w:jc w:val="center"/>
        <w:rPr>
          <w:rFonts w:ascii="Arial Narrow" w:hAnsi="Arial Narrow" w:cs="Century Gothic"/>
          <w:color w:val="000000"/>
          <w:sz w:val="24"/>
          <w:szCs w:val="24"/>
        </w:rPr>
      </w:pPr>
      <w:r w:rsidRPr="003E07DC">
        <w:rPr>
          <w:rFonts w:ascii="Arial Narrow" w:hAnsi="Arial Narrow" w:cs="Century Gothic"/>
          <w:b/>
          <w:bCs/>
          <w:color w:val="000000"/>
          <w:sz w:val="24"/>
          <w:szCs w:val="24"/>
        </w:rPr>
        <w:t>Fuente:</w:t>
      </w:r>
      <w:r w:rsidRPr="003E07DC">
        <w:rPr>
          <w:rFonts w:ascii="Arial Narrow" w:hAnsi="Arial Narrow" w:cs="Century Gothic"/>
          <w:color w:val="000000"/>
          <w:sz w:val="24"/>
          <w:szCs w:val="24"/>
        </w:rPr>
        <w:t xml:space="preserve"> CENICAFE, 2018.</w:t>
      </w:r>
    </w:p>
    <w:p w14:paraId="24E94930" w14:textId="77777777" w:rsidR="005537A6" w:rsidRPr="003E07DC" w:rsidRDefault="005537A6" w:rsidP="003E07DC">
      <w:pPr>
        <w:autoSpaceDE w:val="0"/>
        <w:autoSpaceDN w:val="0"/>
        <w:adjustRightInd w:val="0"/>
        <w:jc w:val="both"/>
        <w:rPr>
          <w:rFonts w:ascii="Arial Narrow" w:hAnsi="Arial Narrow" w:cs="Century Gothic"/>
          <w:color w:val="000000"/>
          <w:sz w:val="24"/>
          <w:szCs w:val="24"/>
        </w:rPr>
      </w:pPr>
    </w:p>
    <w:p w14:paraId="24A97BF7" w14:textId="77777777" w:rsidR="005537A6" w:rsidRPr="003E07DC" w:rsidRDefault="005537A6" w:rsidP="003E07DC">
      <w:pPr>
        <w:autoSpaceDE w:val="0"/>
        <w:autoSpaceDN w:val="0"/>
        <w:adjustRightInd w:val="0"/>
        <w:jc w:val="both"/>
        <w:rPr>
          <w:rFonts w:ascii="Arial Narrow" w:hAnsi="Arial Narrow" w:cs="Century Gothic"/>
          <w:i/>
          <w:color w:val="000000"/>
          <w:sz w:val="24"/>
          <w:szCs w:val="24"/>
        </w:rPr>
      </w:pPr>
      <w:r w:rsidRPr="003E07DC">
        <w:rPr>
          <w:rFonts w:ascii="Arial Narrow" w:hAnsi="Arial Narrow" w:cs="Century Gothic"/>
          <w:i/>
          <w:color w:val="000000"/>
          <w:sz w:val="24"/>
          <w:szCs w:val="24"/>
        </w:rPr>
        <w:t xml:space="preserve">Datos de Temperatura </w:t>
      </w:r>
    </w:p>
    <w:p w14:paraId="15056C8A" w14:textId="77777777" w:rsidR="005537A6" w:rsidRPr="003E07DC" w:rsidRDefault="005537A6" w:rsidP="003E07DC">
      <w:pPr>
        <w:autoSpaceDE w:val="0"/>
        <w:autoSpaceDN w:val="0"/>
        <w:adjustRightInd w:val="0"/>
        <w:jc w:val="both"/>
        <w:rPr>
          <w:rFonts w:ascii="Arial Narrow" w:hAnsi="Arial Narrow" w:cs="Century Gothic"/>
          <w:i/>
          <w:color w:val="000000"/>
          <w:sz w:val="24"/>
          <w:szCs w:val="24"/>
        </w:rPr>
      </w:pPr>
    </w:p>
    <w:p w14:paraId="07C0B02A" w14:textId="77777777" w:rsidR="007A30E2" w:rsidRPr="003E07DC" w:rsidRDefault="007A30E2" w:rsidP="003E07DC">
      <w:pPr>
        <w:autoSpaceDE w:val="0"/>
        <w:autoSpaceDN w:val="0"/>
        <w:adjustRightInd w:val="0"/>
        <w:jc w:val="both"/>
        <w:rPr>
          <w:rFonts w:ascii="Arial Narrow" w:hAnsi="Arial Narrow" w:cs="Century Gothic"/>
          <w:color w:val="000000"/>
          <w:sz w:val="24"/>
          <w:szCs w:val="24"/>
        </w:rPr>
      </w:pPr>
    </w:p>
    <w:tbl>
      <w:tblPr>
        <w:tblW w:w="4013" w:type="pct"/>
        <w:jc w:val="center"/>
        <w:tblLayout w:type="fixed"/>
        <w:tblCellMar>
          <w:left w:w="70" w:type="dxa"/>
          <w:right w:w="70" w:type="dxa"/>
        </w:tblCellMar>
        <w:tblLook w:val="04A0" w:firstRow="1" w:lastRow="0" w:firstColumn="1" w:lastColumn="0" w:noHBand="0" w:noVBand="1"/>
      </w:tblPr>
      <w:tblGrid>
        <w:gridCol w:w="545"/>
        <w:gridCol w:w="1093"/>
        <w:gridCol w:w="385"/>
        <w:gridCol w:w="383"/>
        <w:gridCol w:w="383"/>
        <w:gridCol w:w="383"/>
        <w:gridCol w:w="383"/>
        <w:gridCol w:w="380"/>
        <w:gridCol w:w="380"/>
        <w:gridCol w:w="380"/>
        <w:gridCol w:w="380"/>
        <w:gridCol w:w="380"/>
        <w:gridCol w:w="380"/>
        <w:gridCol w:w="380"/>
        <w:gridCol w:w="870"/>
      </w:tblGrid>
      <w:tr w:rsidR="007A30E2" w:rsidRPr="003E07DC" w14:paraId="2C292AC9" w14:textId="77777777" w:rsidTr="007A30E2">
        <w:trPr>
          <w:cantSplit/>
          <w:trHeight w:val="643"/>
          <w:jc w:val="center"/>
        </w:trPr>
        <w:tc>
          <w:tcPr>
            <w:tcW w:w="38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B6E35F7"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Año</w:t>
            </w:r>
          </w:p>
        </w:tc>
        <w:tc>
          <w:tcPr>
            <w:tcW w:w="771"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E192B76"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Temperatura</w:t>
            </w:r>
          </w:p>
        </w:tc>
        <w:tc>
          <w:tcPr>
            <w:tcW w:w="272"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6A50277" w14:textId="77777777" w:rsidR="007A30E2" w:rsidRPr="003E07DC" w:rsidRDefault="007A30E2" w:rsidP="003E07DC">
            <w:pPr>
              <w:ind w:left="113" w:right="113"/>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Ene</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35C7CB4"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Feb</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E28C766"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Mar</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7D76953A"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Abr</w:t>
            </w:r>
          </w:p>
        </w:tc>
        <w:tc>
          <w:tcPr>
            <w:tcW w:w="270"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4947D7F8"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May</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4350F59" w14:textId="77777777" w:rsidR="007A30E2" w:rsidRPr="003E07DC" w:rsidRDefault="007A30E2" w:rsidP="003E07DC">
            <w:pPr>
              <w:ind w:left="113" w:right="113"/>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Jun</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29AA365"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Jul</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17B4044"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Agos</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505D6418"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Sept</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29D5BC12"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Oct</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079CBFBB"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Nov</w:t>
            </w:r>
          </w:p>
        </w:tc>
        <w:tc>
          <w:tcPr>
            <w:tcW w:w="268" w:type="pct"/>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23741D76" w14:textId="77777777" w:rsidR="007A30E2" w:rsidRPr="003E07DC" w:rsidRDefault="007A30E2" w:rsidP="003E07DC">
            <w:pPr>
              <w:ind w:right="113" w:firstLineChars="100" w:firstLine="241"/>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Dic</w:t>
            </w:r>
          </w:p>
        </w:tc>
        <w:tc>
          <w:tcPr>
            <w:tcW w:w="61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89AF802" w14:textId="77777777" w:rsidR="007A30E2" w:rsidRPr="003E07DC" w:rsidRDefault="007A30E2" w:rsidP="003E07DC">
            <w:pPr>
              <w:rPr>
                <w:rFonts w:ascii="Arial Narrow" w:eastAsia="Times New Roman" w:hAnsi="Arial Narrow" w:cs="Calibri"/>
                <w:b/>
                <w:bCs/>
                <w:sz w:val="24"/>
                <w:szCs w:val="24"/>
                <w:lang w:eastAsia="es-CO"/>
              </w:rPr>
            </w:pPr>
            <w:r w:rsidRPr="003E07DC">
              <w:rPr>
                <w:rFonts w:ascii="Arial Narrow" w:eastAsia="Times New Roman" w:hAnsi="Arial Narrow" w:cs="Calibri"/>
                <w:b/>
                <w:bCs/>
                <w:sz w:val="24"/>
                <w:szCs w:val="24"/>
                <w:lang w:eastAsia="es-CO"/>
              </w:rPr>
              <w:t>Promedio</w:t>
            </w:r>
          </w:p>
        </w:tc>
      </w:tr>
      <w:tr w:rsidR="007A30E2" w:rsidRPr="003E07DC" w14:paraId="24164BAE"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5B347D"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2018</w:t>
            </w:r>
          </w:p>
        </w:tc>
        <w:tc>
          <w:tcPr>
            <w:tcW w:w="771" w:type="pct"/>
            <w:tcBorders>
              <w:top w:val="nil"/>
              <w:left w:val="nil"/>
              <w:bottom w:val="single" w:sz="4" w:space="0" w:color="auto"/>
              <w:right w:val="single" w:sz="4" w:space="0" w:color="auto"/>
            </w:tcBorders>
            <w:shd w:val="clear" w:color="auto" w:fill="auto"/>
            <w:noWrap/>
            <w:vAlign w:val="center"/>
            <w:hideMark/>
          </w:tcPr>
          <w:p w14:paraId="3FF98696"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62AD06E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22EEA0A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37965DF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1E9ECB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4CF6BA9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30617AFD"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26B81BF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0015CDB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5F80B58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67C1A92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0B8431B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6973F17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2002BCEB"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23</w:t>
            </w:r>
          </w:p>
        </w:tc>
      </w:tr>
      <w:tr w:rsidR="007A30E2" w:rsidRPr="003E07DC" w14:paraId="6F4D6928"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0662108E"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7B21CFDB"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5B2FEE3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70" w:type="pct"/>
            <w:tcBorders>
              <w:top w:val="nil"/>
              <w:left w:val="nil"/>
              <w:bottom w:val="single" w:sz="4" w:space="0" w:color="auto"/>
              <w:right w:val="single" w:sz="4" w:space="0" w:color="auto"/>
            </w:tcBorders>
            <w:shd w:val="clear" w:color="auto" w:fill="auto"/>
            <w:noWrap/>
            <w:vAlign w:val="center"/>
            <w:hideMark/>
          </w:tcPr>
          <w:p w14:paraId="58D2459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70" w:type="pct"/>
            <w:tcBorders>
              <w:top w:val="nil"/>
              <w:left w:val="nil"/>
              <w:bottom w:val="single" w:sz="4" w:space="0" w:color="auto"/>
              <w:right w:val="single" w:sz="4" w:space="0" w:color="auto"/>
            </w:tcBorders>
            <w:shd w:val="clear" w:color="auto" w:fill="auto"/>
            <w:noWrap/>
            <w:vAlign w:val="center"/>
            <w:hideMark/>
          </w:tcPr>
          <w:p w14:paraId="15C47F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70" w:type="pct"/>
            <w:tcBorders>
              <w:top w:val="nil"/>
              <w:left w:val="nil"/>
              <w:bottom w:val="single" w:sz="4" w:space="0" w:color="auto"/>
              <w:right w:val="single" w:sz="4" w:space="0" w:color="auto"/>
            </w:tcBorders>
            <w:shd w:val="clear" w:color="auto" w:fill="auto"/>
            <w:noWrap/>
            <w:vAlign w:val="center"/>
            <w:hideMark/>
          </w:tcPr>
          <w:p w14:paraId="2E61322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70" w:type="pct"/>
            <w:tcBorders>
              <w:top w:val="nil"/>
              <w:left w:val="nil"/>
              <w:bottom w:val="single" w:sz="4" w:space="0" w:color="auto"/>
              <w:right w:val="single" w:sz="4" w:space="0" w:color="auto"/>
            </w:tcBorders>
            <w:shd w:val="clear" w:color="auto" w:fill="auto"/>
            <w:noWrap/>
            <w:vAlign w:val="center"/>
            <w:hideMark/>
          </w:tcPr>
          <w:p w14:paraId="61CE0D3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38DE956F"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4E17869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7793ECD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68" w:type="pct"/>
            <w:tcBorders>
              <w:top w:val="nil"/>
              <w:left w:val="nil"/>
              <w:bottom w:val="single" w:sz="4" w:space="0" w:color="auto"/>
              <w:right w:val="single" w:sz="4" w:space="0" w:color="auto"/>
            </w:tcBorders>
            <w:shd w:val="clear" w:color="auto" w:fill="auto"/>
            <w:noWrap/>
            <w:vAlign w:val="center"/>
            <w:hideMark/>
          </w:tcPr>
          <w:p w14:paraId="00F273C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704FD06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29</w:t>
            </w:r>
          </w:p>
        </w:tc>
        <w:tc>
          <w:tcPr>
            <w:tcW w:w="268" w:type="pct"/>
            <w:tcBorders>
              <w:top w:val="nil"/>
              <w:left w:val="nil"/>
              <w:bottom w:val="single" w:sz="4" w:space="0" w:color="auto"/>
              <w:right w:val="single" w:sz="4" w:space="0" w:color="auto"/>
            </w:tcBorders>
            <w:shd w:val="clear" w:color="auto" w:fill="auto"/>
            <w:noWrap/>
            <w:vAlign w:val="center"/>
            <w:hideMark/>
          </w:tcPr>
          <w:p w14:paraId="40FA49E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5CF2AD96"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4FA3EF0"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33</w:t>
            </w:r>
          </w:p>
        </w:tc>
      </w:tr>
      <w:tr w:rsidR="007A30E2" w:rsidRPr="003E07DC" w14:paraId="6AC19677"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07C819EC"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229725EA"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1B9637C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6CE7C3B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124BE9D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0556DD50"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70" w:type="pct"/>
            <w:tcBorders>
              <w:top w:val="nil"/>
              <w:left w:val="nil"/>
              <w:bottom w:val="single" w:sz="4" w:space="0" w:color="auto"/>
              <w:right w:val="single" w:sz="4" w:space="0" w:color="auto"/>
            </w:tcBorders>
            <w:shd w:val="clear" w:color="auto" w:fill="auto"/>
            <w:noWrap/>
            <w:vAlign w:val="center"/>
            <w:hideMark/>
          </w:tcPr>
          <w:p w14:paraId="7074F15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515CA2E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69E2463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28ACA51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0245450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3676252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68" w:type="pct"/>
            <w:tcBorders>
              <w:top w:val="nil"/>
              <w:left w:val="nil"/>
              <w:bottom w:val="single" w:sz="4" w:space="0" w:color="auto"/>
              <w:right w:val="single" w:sz="4" w:space="0" w:color="auto"/>
            </w:tcBorders>
            <w:shd w:val="clear" w:color="auto" w:fill="auto"/>
            <w:noWrap/>
            <w:vAlign w:val="center"/>
            <w:hideMark/>
          </w:tcPr>
          <w:p w14:paraId="6D7C8D41"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68" w:type="pct"/>
            <w:tcBorders>
              <w:top w:val="nil"/>
              <w:left w:val="nil"/>
              <w:bottom w:val="single" w:sz="4" w:space="0" w:color="auto"/>
              <w:right w:val="single" w:sz="4" w:space="0" w:color="auto"/>
            </w:tcBorders>
            <w:shd w:val="clear" w:color="auto" w:fill="auto"/>
            <w:noWrap/>
            <w:vAlign w:val="center"/>
            <w:hideMark/>
          </w:tcPr>
          <w:p w14:paraId="5E43F504"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701B84C6"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12</w:t>
            </w:r>
          </w:p>
        </w:tc>
      </w:tr>
      <w:tr w:rsidR="007A30E2" w:rsidRPr="003E07DC" w14:paraId="55963361"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B63ADC"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2019</w:t>
            </w:r>
          </w:p>
        </w:tc>
        <w:tc>
          <w:tcPr>
            <w:tcW w:w="771" w:type="pct"/>
            <w:tcBorders>
              <w:top w:val="nil"/>
              <w:left w:val="nil"/>
              <w:bottom w:val="single" w:sz="4" w:space="0" w:color="auto"/>
              <w:right w:val="single" w:sz="4" w:space="0" w:color="auto"/>
            </w:tcBorders>
            <w:shd w:val="clear" w:color="auto" w:fill="auto"/>
            <w:noWrap/>
            <w:vAlign w:val="center"/>
            <w:hideMark/>
          </w:tcPr>
          <w:p w14:paraId="2CFCC56B"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782E55E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24A1D24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6F0C244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70" w:type="pct"/>
            <w:tcBorders>
              <w:top w:val="nil"/>
              <w:left w:val="nil"/>
              <w:bottom w:val="single" w:sz="4" w:space="0" w:color="auto"/>
              <w:right w:val="single" w:sz="4" w:space="0" w:color="auto"/>
            </w:tcBorders>
            <w:shd w:val="clear" w:color="auto" w:fill="auto"/>
            <w:noWrap/>
            <w:vAlign w:val="center"/>
            <w:hideMark/>
          </w:tcPr>
          <w:p w14:paraId="3FD8FD7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70" w:type="pct"/>
            <w:tcBorders>
              <w:top w:val="nil"/>
              <w:left w:val="nil"/>
              <w:bottom w:val="single" w:sz="4" w:space="0" w:color="auto"/>
              <w:right w:val="single" w:sz="4" w:space="0" w:color="auto"/>
            </w:tcBorders>
            <w:shd w:val="clear" w:color="auto" w:fill="auto"/>
            <w:noWrap/>
            <w:vAlign w:val="center"/>
            <w:hideMark/>
          </w:tcPr>
          <w:p w14:paraId="02802B9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0A14777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26</w:t>
            </w:r>
          </w:p>
        </w:tc>
        <w:tc>
          <w:tcPr>
            <w:tcW w:w="268" w:type="pct"/>
            <w:tcBorders>
              <w:top w:val="nil"/>
              <w:left w:val="nil"/>
              <w:bottom w:val="single" w:sz="4" w:space="0" w:color="auto"/>
              <w:right w:val="single" w:sz="4" w:space="0" w:color="auto"/>
            </w:tcBorders>
            <w:shd w:val="clear" w:color="auto" w:fill="auto"/>
            <w:noWrap/>
            <w:vAlign w:val="center"/>
            <w:hideMark/>
          </w:tcPr>
          <w:p w14:paraId="4E384B5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27</w:t>
            </w:r>
          </w:p>
        </w:tc>
        <w:tc>
          <w:tcPr>
            <w:tcW w:w="268" w:type="pct"/>
            <w:tcBorders>
              <w:top w:val="nil"/>
              <w:left w:val="nil"/>
              <w:bottom w:val="single" w:sz="4" w:space="0" w:color="auto"/>
              <w:right w:val="single" w:sz="4" w:space="0" w:color="auto"/>
            </w:tcBorders>
            <w:shd w:val="clear" w:color="auto" w:fill="auto"/>
            <w:noWrap/>
            <w:vAlign w:val="center"/>
            <w:hideMark/>
          </w:tcPr>
          <w:p w14:paraId="60AEB55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296FA160"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3A8EA06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CABDED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3891A984"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614" w:type="pct"/>
            <w:tcBorders>
              <w:top w:val="nil"/>
              <w:left w:val="nil"/>
              <w:bottom w:val="single" w:sz="4" w:space="0" w:color="auto"/>
              <w:right w:val="single" w:sz="4" w:space="0" w:color="auto"/>
            </w:tcBorders>
            <w:shd w:val="clear" w:color="auto" w:fill="auto"/>
            <w:noWrap/>
            <w:vAlign w:val="center"/>
            <w:hideMark/>
          </w:tcPr>
          <w:p w14:paraId="4720EFA4"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24</w:t>
            </w:r>
          </w:p>
        </w:tc>
      </w:tr>
      <w:tr w:rsidR="007A30E2" w:rsidRPr="003E07DC" w14:paraId="08A1751D"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7E3DF10B"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295526E9"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42C2927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3D7A70B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1D431C3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28</w:t>
            </w:r>
          </w:p>
        </w:tc>
        <w:tc>
          <w:tcPr>
            <w:tcW w:w="270" w:type="pct"/>
            <w:tcBorders>
              <w:top w:val="nil"/>
              <w:left w:val="nil"/>
              <w:bottom w:val="single" w:sz="4" w:space="0" w:color="auto"/>
              <w:right w:val="single" w:sz="4" w:space="0" w:color="auto"/>
            </w:tcBorders>
            <w:shd w:val="clear" w:color="auto" w:fill="auto"/>
            <w:noWrap/>
            <w:vAlign w:val="center"/>
            <w:hideMark/>
          </w:tcPr>
          <w:p w14:paraId="329EF80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27</w:t>
            </w:r>
          </w:p>
        </w:tc>
        <w:tc>
          <w:tcPr>
            <w:tcW w:w="270" w:type="pct"/>
            <w:tcBorders>
              <w:top w:val="nil"/>
              <w:left w:val="nil"/>
              <w:bottom w:val="single" w:sz="4" w:space="0" w:color="auto"/>
              <w:right w:val="single" w:sz="4" w:space="0" w:color="auto"/>
            </w:tcBorders>
            <w:shd w:val="clear" w:color="auto" w:fill="auto"/>
            <w:noWrap/>
            <w:vAlign w:val="center"/>
            <w:hideMark/>
          </w:tcPr>
          <w:p w14:paraId="179DC9E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1B58A1C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3244165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791A759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26</w:t>
            </w:r>
          </w:p>
        </w:tc>
        <w:tc>
          <w:tcPr>
            <w:tcW w:w="268" w:type="pct"/>
            <w:tcBorders>
              <w:top w:val="nil"/>
              <w:left w:val="nil"/>
              <w:bottom w:val="single" w:sz="4" w:space="0" w:color="auto"/>
              <w:right w:val="single" w:sz="4" w:space="0" w:color="auto"/>
            </w:tcBorders>
            <w:shd w:val="clear" w:color="auto" w:fill="auto"/>
            <w:noWrap/>
            <w:vAlign w:val="center"/>
            <w:hideMark/>
          </w:tcPr>
          <w:p w14:paraId="071D846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24</w:t>
            </w:r>
          </w:p>
        </w:tc>
        <w:tc>
          <w:tcPr>
            <w:tcW w:w="268" w:type="pct"/>
            <w:tcBorders>
              <w:top w:val="nil"/>
              <w:left w:val="nil"/>
              <w:bottom w:val="single" w:sz="4" w:space="0" w:color="auto"/>
              <w:right w:val="single" w:sz="4" w:space="0" w:color="auto"/>
            </w:tcBorders>
            <w:shd w:val="clear" w:color="auto" w:fill="auto"/>
            <w:noWrap/>
            <w:vAlign w:val="center"/>
            <w:hideMark/>
          </w:tcPr>
          <w:p w14:paraId="126D7B4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0D1FF39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25</w:t>
            </w:r>
          </w:p>
        </w:tc>
        <w:tc>
          <w:tcPr>
            <w:tcW w:w="268" w:type="pct"/>
            <w:tcBorders>
              <w:top w:val="nil"/>
              <w:left w:val="nil"/>
              <w:bottom w:val="single" w:sz="4" w:space="0" w:color="auto"/>
              <w:right w:val="single" w:sz="4" w:space="0" w:color="auto"/>
            </w:tcBorders>
            <w:shd w:val="clear" w:color="auto" w:fill="auto"/>
            <w:noWrap/>
            <w:vAlign w:val="center"/>
            <w:hideMark/>
          </w:tcPr>
          <w:p w14:paraId="1DCFDD2A"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614" w:type="pct"/>
            <w:tcBorders>
              <w:top w:val="nil"/>
              <w:left w:val="nil"/>
              <w:bottom w:val="single" w:sz="4" w:space="0" w:color="auto"/>
              <w:right w:val="single" w:sz="4" w:space="0" w:color="auto"/>
            </w:tcBorders>
            <w:shd w:val="clear" w:color="auto" w:fill="auto"/>
            <w:noWrap/>
            <w:vAlign w:val="center"/>
            <w:hideMark/>
          </w:tcPr>
          <w:p w14:paraId="4A6465C8"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25</w:t>
            </w:r>
          </w:p>
        </w:tc>
      </w:tr>
      <w:tr w:rsidR="007A30E2" w:rsidRPr="003E07DC" w14:paraId="7E17E1B8"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351689A4"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3CAB2395"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0C80DE2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46D73B89"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4A13C78B"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70" w:type="pct"/>
            <w:tcBorders>
              <w:top w:val="nil"/>
              <w:left w:val="nil"/>
              <w:bottom w:val="single" w:sz="4" w:space="0" w:color="auto"/>
              <w:right w:val="single" w:sz="4" w:space="0" w:color="auto"/>
            </w:tcBorders>
            <w:shd w:val="clear" w:color="auto" w:fill="auto"/>
            <w:noWrap/>
            <w:vAlign w:val="center"/>
            <w:hideMark/>
          </w:tcPr>
          <w:p w14:paraId="73DAF1F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19</w:t>
            </w:r>
          </w:p>
        </w:tc>
        <w:tc>
          <w:tcPr>
            <w:tcW w:w="270" w:type="pct"/>
            <w:tcBorders>
              <w:top w:val="nil"/>
              <w:left w:val="nil"/>
              <w:bottom w:val="nil"/>
              <w:right w:val="single" w:sz="4" w:space="0" w:color="auto"/>
            </w:tcBorders>
            <w:shd w:val="clear" w:color="auto" w:fill="auto"/>
            <w:noWrap/>
            <w:vAlign w:val="center"/>
            <w:hideMark/>
          </w:tcPr>
          <w:p w14:paraId="3182769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750C461C"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72EA966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2C9905E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584149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37176629"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17B7034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w:t>
            </w:r>
          </w:p>
        </w:tc>
        <w:tc>
          <w:tcPr>
            <w:tcW w:w="268" w:type="pct"/>
            <w:tcBorders>
              <w:top w:val="nil"/>
              <w:left w:val="nil"/>
              <w:bottom w:val="single" w:sz="4" w:space="0" w:color="auto"/>
              <w:right w:val="single" w:sz="4" w:space="0" w:color="auto"/>
            </w:tcBorders>
            <w:shd w:val="clear" w:color="auto" w:fill="auto"/>
            <w:noWrap/>
            <w:vAlign w:val="center"/>
            <w:hideMark/>
          </w:tcPr>
          <w:p w14:paraId="63062A4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614" w:type="pct"/>
            <w:tcBorders>
              <w:top w:val="nil"/>
              <w:left w:val="nil"/>
              <w:bottom w:val="single" w:sz="4" w:space="0" w:color="auto"/>
              <w:right w:val="single" w:sz="4" w:space="0" w:color="auto"/>
            </w:tcBorders>
            <w:shd w:val="clear" w:color="auto" w:fill="auto"/>
            <w:noWrap/>
            <w:vAlign w:val="center"/>
            <w:hideMark/>
          </w:tcPr>
          <w:p w14:paraId="7E903A42"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18</w:t>
            </w:r>
          </w:p>
        </w:tc>
      </w:tr>
      <w:tr w:rsidR="007A30E2" w:rsidRPr="003E07DC" w14:paraId="062968CE" w14:textId="77777777" w:rsidTr="007A30E2">
        <w:trPr>
          <w:trHeight w:val="300"/>
          <w:jc w:val="center"/>
        </w:trPr>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3B57D6"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2020</w:t>
            </w:r>
          </w:p>
        </w:tc>
        <w:tc>
          <w:tcPr>
            <w:tcW w:w="771" w:type="pct"/>
            <w:tcBorders>
              <w:top w:val="nil"/>
              <w:left w:val="nil"/>
              <w:bottom w:val="single" w:sz="4" w:space="0" w:color="auto"/>
              <w:right w:val="single" w:sz="4" w:space="0" w:color="auto"/>
            </w:tcBorders>
            <w:shd w:val="clear" w:color="auto" w:fill="auto"/>
            <w:noWrap/>
            <w:vAlign w:val="center"/>
            <w:hideMark/>
          </w:tcPr>
          <w:p w14:paraId="00A5A0A9"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Promedio</w:t>
            </w:r>
          </w:p>
        </w:tc>
        <w:tc>
          <w:tcPr>
            <w:tcW w:w="272" w:type="pct"/>
            <w:tcBorders>
              <w:top w:val="nil"/>
              <w:left w:val="nil"/>
              <w:bottom w:val="single" w:sz="4" w:space="0" w:color="auto"/>
              <w:right w:val="single" w:sz="4" w:space="0" w:color="auto"/>
            </w:tcBorders>
            <w:shd w:val="clear" w:color="auto" w:fill="auto"/>
            <w:noWrap/>
            <w:vAlign w:val="center"/>
            <w:hideMark/>
          </w:tcPr>
          <w:p w14:paraId="6D1126DE"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70" w:type="pct"/>
            <w:tcBorders>
              <w:top w:val="nil"/>
              <w:left w:val="nil"/>
              <w:bottom w:val="single" w:sz="4" w:space="0" w:color="auto"/>
              <w:right w:val="single" w:sz="4" w:space="0" w:color="auto"/>
            </w:tcBorders>
            <w:shd w:val="clear" w:color="auto" w:fill="auto"/>
            <w:noWrap/>
            <w:vAlign w:val="center"/>
            <w:hideMark/>
          </w:tcPr>
          <w:p w14:paraId="460D0AAF"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70" w:type="pct"/>
            <w:tcBorders>
              <w:top w:val="nil"/>
              <w:left w:val="nil"/>
              <w:bottom w:val="single" w:sz="4" w:space="0" w:color="auto"/>
              <w:right w:val="single" w:sz="4" w:space="0" w:color="auto"/>
            </w:tcBorders>
            <w:shd w:val="clear" w:color="auto" w:fill="auto"/>
            <w:noWrap/>
            <w:vAlign w:val="center"/>
            <w:hideMark/>
          </w:tcPr>
          <w:p w14:paraId="7D5FC08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5D68E20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1BB47712"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7548B46B"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23</w:t>
            </w:r>
          </w:p>
        </w:tc>
        <w:tc>
          <w:tcPr>
            <w:tcW w:w="268" w:type="pct"/>
            <w:tcBorders>
              <w:top w:val="nil"/>
              <w:left w:val="nil"/>
              <w:bottom w:val="single" w:sz="4" w:space="0" w:color="auto"/>
              <w:right w:val="single" w:sz="4" w:space="0" w:color="auto"/>
            </w:tcBorders>
            <w:shd w:val="clear" w:color="auto" w:fill="auto"/>
            <w:noWrap/>
            <w:vAlign w:val="center"/>
            <w:hideMark/>
          </w:tcPr>
          <w:p w14:paraId="013E66A2"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22</w:t>
            </w:r>
          </w:p>
        </w:tc>
        <w:tc>
          <w:tcPr>
            <w:tcW w:w="268" w:type="pct"/>
            <w:tcBorders>
              <w:top w:val="nil"/>
              <w:left w:val="nil"/>
              <w:bottom w:val="single" w:sz="4" w:space="0" w:color="auto"/>
              <w:right w:val="single" w:sz="4" w:space="0" w:color="auto"/>
            </w:tcBorders>
            <w:shd w:val="clear" w:color="auto" w:fill="auto"/>
            <w:noWrap/>
            <w:vAlign w:val="center"/>
            <w:hideMark/>
          </w:tcPr>
          <w:p w14:paraId="51F40EC5"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21</w:t>
            </w:r>
          </w:p>
        </w:tc>
        <w:tc>
          <w:tcPr>
            <w:tcW w:w="268" w:type="pct"/>
            <w:tcBorders>
              <w:top w:val="nil"/>
              <w:left w:val="nil"/>
              <w:bottom w:val="single" w:sz="4" w:space="0" w:color="auto"/>
              <w:right w:val="single" w:sz="4" w:space="0" w:color="auto"/>
            </w:tcBorders>
            <w:shd w:val="clear" w:color="auto" w:fill="auto"/>
            <w:noWrap/>
            <w:vAlign w:val="center"/>
            <w:hideMark/>
          </w:tcPr>
          <w:p w14:paraId="1AE78512"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3EE8B8E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0109C2E5"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6E868A47"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3A73C3C0"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22</w:t>
            </w:r>
          </w:p>
        </w:tc>
      </w:tr>
      <w:tr w:rsidR="007A30E2" w:rsidRPr="003E07DC" w14:paraId="69B847DC"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7DA66852"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73FD088C"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Máxima</w:t>
            </w:r>
          </w:p>
        </w:tc>
        <w:tc>
          <w:tcPr>
            <w:tcW w:w="272" w:type="pct"/>
            <w:tcBorders>
              <w:top w:val="nil"/>
              <w:left w:val="nil"/>
              <w:bottom w:val="single" w:sz="4" w:space="0" w:color="auto"/>
              <w:right w:val="single" w:sz="4" w:space="0" w:color="auto"/>
            </w:tcBorders>
            <w:shd w:val="clear" w:color="auto" w:fill="auto"/>
            <w:noWrap/>
            <w:vAlign w:val="center"/>
            <w:hideMark/>
          </w:tcPr>
          <w:p w14:paraId="4D3DDF51"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70" w:type="pct"/>
            <w:tcBorders>
              <w:top w:val="nil"/>
              <w:left w:val="nil"/>
              <w:bottom w:val="single" w:sz="4" w:space="0" w:color="auto"/>
              <w:right w:val="single" w:sz="4" w:space="0" w:color="auto"/>
            </w:tcBorders>
            <w:shd w:val="clear" w:color="auto" w:fill="auto"/>
            <w:noWrap/>
            <w:vAlign w:val="center"/>
            <w:hideMark/>
          </w:tcPr>
          <w:p w14:paraId="59ACF506"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31</w:t>
            </w:r>
          </w:p>
        </w:tc>
        <w:tc>
          <w:tcPr>
            <w:tcW w:w="270" w:type="pct"/>
            <w:tcBorders>
              <w:top w:val="nil"/>
              <w:left w:val="nil"/>
              <w:bottom w:val="single" w:sz="4" w:space="0" w:color="auto"/>
              <w:right w:val="single" w:sz="4" w:space="0" w:color="auto"/>
            </w:tcBorders>
            <w:shd w:val="clear" w:color="auto" w:fill="auto"/>
            <w:noWrap/>
            <w:vAlign w:val="center"/>
            <w:hideMark/>
          </w:tcPr>
          <w:p w14:paraId="5B40D5C6"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6155EAAA"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38185E84"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19EEB0D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7503EFFD"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33</w:t>
            </w:r>
          </w:p>
        </w:tc>
        <w:tc>
          <w:tcPr>
            <w:tcW w:w="268" w:type="pct"/>
            <w:tcBorders>
              <w:top w:val="nil"/>
              <w:left w:val="nil"/>
              <w:bottom w:val="single" w:sz="4" w:space="0" w:color="auto"/>
              <w:right w:val="single" w:sz="4" w:space="0" w:color="auto"/>
            </w:tcBorders>
            <w:shd w:val="clear" w:color="auto" w:fill="auto"/>
            <w:noWrap/>
            <w:vAlign w:val="center"/>
            <w:hideMark/>
          </w:tcPr>
          <w:p w14:paraId="331AB7B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30</w:t>
            </w:r>
          </w:p>
        </w:tc>
        <w:tc>
          <w:tcPr>
            <w:tcW w:w="268" w:type="pct"/>
            <w:tcBorders>
              <w:top w:val="nil"/>
              <w:left w:val="nil"/>
              <w:bottom w:val="single" w:sz="4" w:space="0" w:color="auto"/>
              <w:right w:val="single" w:sz="4" w:space="0" w:color="auto"/>
            </w:tcBorders>
            <w:shd w:val="clear" w:color="auto" w:fill="auto"/>
            <w:noWrap/>
            <w:vAlign w:val="center"/>
            <w:hideMark/>
          </w:tcPr>
          <w:p w14:paraId="2306DC9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5949896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75287075"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nil"/>
              <w:right w:val="single" w:sz="4" w:space="0" w:color="auto"/>
            </w:tcBorders>
            <w:shd w:val="clear" w:color="auto" w:fill="auto"/>
            <w:noWrap/>
            <w:vAlign w:val="center"/>
            <w:hideMark/>
          </w:tcPr>
          <w:p w14:paraId="2B6F1C0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0925AF5"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31</w:t>
            </w:r>
          </w:p>
        </w:tc>
      </w:tr>
      <w:tr w:rsidR="007A30E2" w:rsidRPr="003E07DC" w14:paraId="1C6F111B" w14:textId="77777777" w:rsidTr="007A30E2">
        <w:trPr>
          <w:trHeight w:val="300"/>
          <w:jc w:val="center"/>
        </w:trPr>
        <w:tc>
          <w:tcPr>
            <w:tcW w:w="385" w:type="pct"/>
            <w:vMerge/>
            <w:tcBorders>
              <w:top w:val="nil"/>
              <w:left w:val="single" w:sz="4" w:space="0" w:color="auto"/>
              <w:bottom w:val="single" w:sz="4" w:space="0" w:color="auto"/>
              <w:right w:val="single" w:sz="4" w:space="0" w:color="auto"/>
            </w:tcBorders>
            <w:vAlign w:val="center"/>
            <w:hideMark/>
          </w:tcPr>
          <w:p w14:paraId="5DA9C179" w14:textId="77777777" w:rsidR="007A30E2" w:rsidRPr="003E07DC" w:rsidRDefault="007A30E2" w:rsidP="003E07DC">
            <w:pPr>
              <w:rPr>
                <w:rFonts w:ascii="Arial Narrow" w:eastAsia="Times New Roman" w:hAnsi="Arial Narrow" w:cs="Calibri"/>
                <w:color w:val="000000"/>
                <w:sz w:val="24"/>
                <w:szCs w:val="24"/>
                <w:lang w:eastAsia="es-CO"/>
              </w:rPr>
            </w:pPr>
          </w:p>
        </w:tc>
        <w:tc>
          <w:tcPr>
            <w:tcW w:w="771" w:type="pct"/>
            <w:tcBorders>
              <w:top w:val="nil"/>
              <w:left w:val="nil"/>
              <w:bottom w:val="single" w:sz="4" w:space="0" w:color="auto"/>
              <w:right w:val="single" w:sz="4" w:space="0" w:color="auto"/>
            </w:tcBorders>
            <w:shd w:val="clear" w:color="auto" w:fill="auto"/>
            <w:noWrap/>
            <w:vAlign w:val="center"/>
            <w:hideMark/>
          </w:tcPr>
          <w:p w14:paraId="54703724" w14:textId="77777777" w:rsidR="007A30E2" w:rsidRPr="003E07DC" w:rsidRDefault="007A30E2" w:rsidP="003E07DC">
            <w:pPr>
              <w:jc w:val="cente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Mínima</w:t>
            </w:r>
          </w:p>
        </w:tc>
        <w:tc>
          <w:tcPr>
            <w:tcW w:w="272" w:type="pct"/>
            <w:tcBorders>
              <w:top w:val="nil"/>
              <w:left w:val="nil"/>
              <w:bottom w:val="single" w:sz="4" w:space="0" w:color="auto"/>
              <w:right w:val="single" w:sz="4" w:space="0" w:color="auto"/>
            </w:tcBorders>
            <w:shd w:val="clear" w:color="auto" w:fill="auto"/>
            <w:noWrap/>
            <w:vAlign w:val="center"/>
            <w:hideMark/>
          </w:tcPr>
          <w:p w14:paraId="70004767"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14</w:t>
            </w:r>
          </w:p>
        </w:tc>
        <w:tc>
          <w:tcPr>
            <w:tcW w:w="270" w:type="pct"/>
            <w:tcBorders>
              <w:top w:val="nil"/>
              <w:left w:val="nil"/>
              <w:bottom w:val="single" w:sz="4" w:space="0" w:color="auto"/>
              <w:right w:val="single" w:sz="4" w:space="0" w:color="auto"/>
            </w:tcBorders>
            <w:shd w:val="clear" w:color="auto" w:fill="auto"/>
            <w:noWrap/>
            <w:vAlign w:val="center"/>
            <w:hideMark/>
          </w:tcPr>
          <w:p w14:paraId="55C026C3"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70" w:type="pct"/>
            <w:tcBorders>
              <w:top w:val="nil"/>
              <w:left w:val="nil"/>
              <w:bottom w:val="single" w:sz="4" w:space="0" w:color="auto"/>
              <w:right w:val="single" w:sz="4" w:space="0" w:color="auto"/>
            </w:tcBorders>
            <w:shd w:val="clear" w:color="auto" w:fill="auto"/>
            <w:noWrap/>
            <w:vAlign w:val="center"/>
            <w:hideMark/>
          </w:tcPr>
          <w:p w14:paraId="479BF9DB"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 -</w:t>
            </w:r>
          </w:p>
        </w:tc>
        <w:tc>
          <w:tcPr>
            <w:tcW w:w="270" w:type="pct"/>
            <w:tcBorders>
              <w:top w:val="nil"/>
              <w:left w:val="nil"/>
              <w:bottom w:val="single" w:sz="4" w:space="0" w:color="auto"/>
              <w:right w:val="single" w:sz="4" w:space="0" w:color="auto"/>
            </w:tcBorders>
            <w:shd w:val="clear" w:color="auto" w:fill="auto"/>
            <w:noWrap/>
            <w:vAlign w:val="center"/>
            <w:hideMark/>
          </w:tcPr>
          <w:p w14:paraId="45CD196E"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70" w:type="pct"/>
            <w:tcBorders>
              <w:top w:val="nil"/>
              <w:left w:val="nil"/>
              <w:bottom w:val="single" w:sz="4" w:space="0" w:color="auto"/>
              <w:right w:val="single" w:sz="4" w:space="0" w:color="auto"/>
            </w:tcBorders>
            <w:shd w:val="clear" w:color="auto" w:fill="auto"/>
            <w:noWrap/>
            <w:vAlign w:val="center"/>
            <w:hideMark/>
          </w:tcPr>
          <w:p w14:paraId="685566C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2F53D321"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3DD76ABC"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16</w:t>
            </w:r>
          </w:p>
        </w:tc>
        <w:tc>
          <w:tcPr>
            <w:tcW w:w="268" w:type="pct"/>
            <w:tcBorders>
              <w:top w:val="nil"/>
              <w:left w:val="nil"/>
              <w:bottom w:val="single" w:sz="4" w:space="0" w:color="auto"/>
              <w:right w:val="single" w:sz="4" w:space="0" w:color="auto"/>
            </w:tcBorders>
            <w:shd w:val="clear" w:color="auto" w:fill="auto"/>
            <w:noWrap/>
            <w:vAlign w:val="center"/>
            <w:hideMark/>
          </w:tcPr>
          <w:p w14:paraId="0C268EA8" w14:textId="77777777" w:rsidR="007A30E2" w:rsidRPr="003E07DC" w:rsidRDefault="007A30E2" w:rsidP="003E07DC">
            <w:pPr>
              <w:jc w:val="right"/>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15</w:t>
            </w:r>
          </w:p>
        </w:tc>
        <w:tc>
          <w:tcPr>
            <w:tcW w:w="268" w:type="pct"/>
            <w:tcBorders>
              <w:top w:val="nil"/>
              <w:left w:val="nil"/>
              <w:bottom w:val="single" w:sz="4" w:space="0" w:color="auto"/>
              <w:right w:val="single" w:sz="4" w:space="0" w:color="auto"/>
            </w:tcBorders>
            <w:shd w:val="clear" w:color="auto" w:fill="auto"/>
            <w:noWrap/>
            <w:vAlign w:val="center"/>
            <w:hideMark/>
          </w:tcPr>
          <w:p w14:paraId="3E3B8D23"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0DA243D8"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nil"/>
              <w:left w:val="nil"/>
              <w:bottom w:val="single" w:sz="4" w:space="0" w:color="auto"/>
              <w:right w:val="single" w:sz="4" w:space="0" w:color="auto"/>
            </w:tcBorders>
            <w:shd w:val="clear" w:color="auto" w:fill="auto"/>
            <w:noWrap/>
            <w:vAlign w:val="center"/>
            <w:hideMark/>
          </w:tcPr>
          <w:p w14:paraId="25117DED"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B18B960" w14:textId="77777777" w:rsidR="007A30E2" w:rsidRPr="003E07DC" w:rsidRDefault="007A30E2" w:rsidP="003E07DC">
            <w:pPr>
              <w:rPr>
                <w:rFonts w:ascii="Arial Narrow" w:eastAsia="Times New Roman" w:hAnsi="Arial Narrow" w:cs="Calibri"/>
                <w:color w:val="000000"/>
                <w:sz w:val="24"/>
                <w:szCs w:val="24"/>
                <w:lang w:eastAsia="es-CO"/>
              </w:rPr>
            </w:pPr>
            <w:r w:rsidRPr="003E07DC">
              <w:rPr>
                <w:rFonts w:ascii="Arial Narrow" w:eastAsia="Times New Roman" w:hAnsi="Arial Narrow" w:cs="Calibri"/>
                <w:color w:val="000000"/>
                <w:sz w:val="24"/>
                <w:szCs w:val="24"/>
                <w:lang w:eastAsia="es-CO"/>
              </w:rPr>
              <w:t>-</w:t>
            </w:r>
          </w:p>
        </w:tc>
        <w:tc>
          <w:tcPr>
            <w:tcW w:w="614" w:type="pct"/>
            <w:tcBorders>
              <w:top w:val="nil"/>
              <w:left w:val="nil"/>
              <w:bottom w:val="single" w:sz="4" w:space="0" w:color="auto"/>
              <w:right w:val="single" w:sz="4" w:space="0" w:color="auto"/>
            </w:tcBorders>
            <w:shd w:val="clear" w:color="auto" w:fill="auto"/>
            <w:noWrap/>
            <w:vAlign w:val="center"/>
            <w:hideMark/>
          </w:tcPr>
          <w:p w14:paraId="6E8C6E44" w14:textId="77777777" w:rsidR="007A30E2" w:rsidRPr="003E07DC" w:rsidRDefault="007A30E2" w:rsidP="003E07DC">
            <w:pPr>
              <w:jc w:val="right"/>
              <w:rPr>
                <w:rFonts w:ascii="Arial Narrow" w:eastAsia="Times New Roman" w:hAnsi="Arial Narrow" w:cs="Calibri"/>
                <w:b/>
                <w:bCs/>
                <w:color w:val="000000"/>
                <w:sz w:val="24"/>
                <w:szCs w:val="24"/>
                <w:lang w:eastAsia="es-CO"/>
              </w:rPr>
            </w:pPr>
            <w:r w:rsidRPr="003E07DC">
              <w:rPr>
                <w:rFonts w:ascii="Arial Narrow" w:eastAsia="Times New Roman" w:hAnsi="Arial Narrow" w:cs="Calibri"/>
                <w:b/>
                <w:bCs/>
                <w:color w:val="000000"/>
                <w:sz w:val="24"/>
                <w:szCs w:val="24"/>
                <w:lang w:eastAsia="es-CO"/>
              </w:rPr>
              <w:t>15</w:t>
            </w:r>
          </w:p>
        </w:tc>
      </w:tr>
    </w:tbl>
    <w:p w14:paraId="0129C5C0" w14:textId="7FBDA1E8" w:rsidR="00CD088D" w:rsidRDefault="00CD088D" w:rsidP="00CD088D">
      <w:pPr>
        <w:pStyle w:val="Descripcin"/>
        <w:rPr>
          <w:rFonts w:ascii="Arial Narrow" w:hAnsi="Arial Narrow"/>
          <w:b/>
          <w:sz w:val="24"/>
          <w:szCs w:val="24"/>
        </w:rPr>
      </w:pPr>
      <w:bookmarkStart w:id="86" w:name="_Toc74666490"/>
      <w:bookmarkStart w:id="87" w:name="_Toc74666658"/>
      <w:r>
        <w:t xml:space="preserve">Tabla </w:t>
      </w:r>
      <w:r>
        <w:fldChar w:fldCharType="begin"/>
      </w:r>
      <w:r>
        <w:instrText xml:space="preserve"> SEQ Tabla \* ARABIC </w:instrText>
      </w:r>
      <w:r>
        <w:fldChar w:fldCharType="separate"/>
      </w:r>
      <w:r w:rsidR="0090087E">
        <w:rPr>
          <w:noProof/>
        </w:rPr>
        <w:t>16</w:t>
      </w:r>
      <w:r>
        <w:fldChar w:fldCharType="end"/>
      </w:r>
      <w:r>
        <w:t>. Datos de temperatura para el área protegida</w:t>
      </w:r>
      <w:bookmarkEnd w:id="86"/>
      <w:bookmarkEnd w:id="87"/>
    </w:p>
    <w:p w14:paraId="6AA1781B" w14:textId="77777777" w:rsidR="007A30E2" w:rsidRPr="003E07DC" w:rsidRDefault="007A30E2" w:rsidP="003E07DC">
      <w:pPr>
        <w:autoSpaceDE w:val="0"/>
        <w:autoSpaceDN w:val="0"/>
        <w:adjustRightInd w:val="0"/>
        <w:jc w:val="center"/>
        <w:rPr>
          <w:rFonts w:ascii="Arial Narrow" w:hAnsi="Arial Narrow"/>
          <w:b/>
          <w:sz w:val="24"/>
          <w:szCs w:val="24"/>
        </w:rPr>
      </w:pPr>
      <w:r w:rsidRPr="003E07DC">
        <w:rPr>
          <w:rFonts w:ascii="Arial Narrow" w:hAnsi="Arial Narrow"/>
          <w:b/>
          <w:sz w:val="24"/>
          <w:szCs w:val="24"/>
        </w:rPr>
        <w:t xml:space="preserve">Fuente: </w:t>
      </w:r>
      <w:r w:rsidRPr="003E07DC">
        <w:rPr>
          <w:rFonts w:ascii="Arial Narrow" w:hAnsi="Arial Narrow"/>
          <w:sz w:val="24"/>
          <w:szCs w:val="24"/>
        </w:rPr>
        <w:t>Datos históricos de Temperatura estación Instituto Mistrató, CARDER.</w:t>
      </w:r>
    </w:p>
    <w:p w14:paraId="044FE141" w14:textId="77777777" w:rsidR="005537A6" w:rsidRPr="003E07DC" w:rsidRDefault="005537A6" w:rsidP="003E07DC">
      <w:pPr>
        <w:autoSpaceDE w:val="0"/>
        <w:autoSpaceDN w:val="0"/>
        <w:adjustRightInd w:val="0"/>
        <w:jc w:val="both"/>
        <w:rPr>
          <w:rFonts w:ascii="Arial Narrow" w:hAnsi="Arial Narrow" w:cs="Century Gothic"/>
          <w:b/>
          <w:color w:val="000000"/>
          <w:sz w:val="24"/>
          <w:szCs w:val="24"/>
        </w:rPr>
      </w:pPr>
    </w:p>
    <w:p w14:paraId="6B18BEC8" w14:textId="77777777" w:rsidR="007A30E2" w:rsidRPr="003E07DC" w:rsidRDefault="007A30E2" w:rsidP="003E07DC">
      <w:pPr>
        <w:autoSpaceDE w:val="0"/>
        <w:autoSpaceDN w:val="0"/>
        <w:adjustRightInd w:val="0"/>
        <w:jc w:val="both"/>
        <w:rPr>
          <w:rFonts w:ascii="Arial Narrow" w:hAnsi="Arial Narrow"/>
          <w:sz w:val="24"/>
          <w:szCs w:val="24"/>
        </w:rPr>
      </w:pPr>
      <w:r w:rsidRPr="003E07DC">
        <w:rPr>
          <w:rFonts w:ascii="Arial Narrow" w:hAnsi="Arial Narrow"/>
          <w:color w:val="000000"/>
          <w:sz w:val="24"/>
          <w:szCs w:val="24"/>
        </w:rPr>
        <w:t>Los registros de la estación “Instituto Mistrató” (CARDER</w:t>
      </w:r>
      <w:r w:rsidRPr="003E07DC">
        <w:rPr>
          <w:rFonts w:ascii="Arial Narrow" w:hAnsi="Arial Narrow"/>
          <w:sz w:val="24"/>
          <w:szCs w:val="24"/>
        </w:rPr>
        <w:t>),</w:t>
      </w:r>
      <w:r w:rsidRPr="003E07DC">
        <w:rPr>
          <w:rFonts w:ascii="Arial Narrow" w:hAnsi="Arial Narrow"/>
          <w:color w:val="FF0000"/>
          <w:sz w:val="24"/>
          <w:szCs w:val="24"/>
        </w:rPr>
        <w:t xml:space="preserve"> </w:t>
      </w:r>
      <w:r w:rsidRPr="003E07DC">
        <w:rPr>
          <w:rFonts w:ascii="Arial Narrow" w:hAnsi="Arial Narrow"/>
          <w:color w:val="000000"/>
          <w:sz w:val="24"/>
          <w:szCs w:val="24"/>
        </w:rPr>
        <w:t>muestran una temperatura promedio en el periodo de 2018 -2020 de 21 °C aproximadamente, se debe tener presente que la información recolectada no es representativa para establecer valores precisos, también se registró temperaturas mínimas entre 14 y 15 ºC, en los meses de enero y agosto de 2018 y 2020. Las temperaturas promedio son diversas debido a la poca disponibilidad de información. No se puede establecer un comportamiento exacto de la temperatura con la información recopilada para el Distrito</w:t>
      </w:r>
      <w:r w:rsidRPr="003E07DC">
        <w:rPr>
          <w:rFonts w:ascii="Arial Narrow" w:hAnsi="Arial Narrow"/>
          <w:sz w:val="24"/>
          <w:szCs w:val="24"/>
        </w:rPr>
        <w:t xml:space="preserve"> de Manejo Integrado La Cuchilla de San Juan. </w:t>
      </w:r>
    </w:p>
    <w:p w14:paraId="36309D07" w14:textId="77777777" w:rsidR="005537A6" w:rsidRPr="003E07DC" w:rsidRDefault="005537A6" w:rsidP="003E07DC">
      <w:pPr>
        <w:autoSpaceDE w:val="0"/>
        <w:autoSpaceDN w:val="0"/>
        <w:adjustRightInd w:val="0"/>
        <w:jc w:val="both"/>
        <w:rPr>
          <w:rFonts w:ascii="Arial Narrow" w:hAnsi="Arial Narrow" w:cs="Century Gothic"/>
          <w:b/>
          <w:color w:val="000000"/>
          <w:sz w:val="24"/>
          <w:szCs w:val="24"/>
        </w:rPr>
      </w:pPr>
    </w:p>
    <w:p w14:paraId="0204E858" w14:textId="77777777" w:rsidR="005537A6" w:rsidRPr="003E07DC" w:rsidRDefault="005537A6" w:rsidP="003E07DC">
      <w:pPr>
        <w:rPr>
          <w:rFonts w:ascii="Arial Narrow" w:hAnsi="Arial Narrow"/>
          <w:i/>
          <w:sz w:val="24"/>
          <w:szCs w:val="24"/>
        </w:rPr>
      </w:pPr>
      <w:r w:rsidRPr="003E07DC">
        <w:rPr>
          <w:rFonts w:ascii="Arial Narrow" w:hAnsi="Arial Narrow"/>
          <w:i/>
          <w:sz w:val="24"/>
          <w:szCs w:val="24"/>
        </w:rPr>
        <w:t xml:space="preserve">Datos Precipitación </w:t>
      </w:r>
    </w:p>
    <w:p w14:paraId="1152206F" w14:textId="77777777" w:rsidR="005537A6" w:rsidRPr="003E07DC" w:rsidRDefault="005537A6" w:rsidP="003E07DC">
      <w:pPr>
        <w:rPr>
          <w:rFonts w:ascii="Arial Narrow" w:hAnsi="Arial Narrow"/>
          <w:i/>
          <w:sz w:val="24"/>
          <w:szCs w:val="24"/>
        </w:rPr>
      </w:pPr>
    </w:p>
    <w:p w14:paraId="16B2F91A" w14:textId="40671D25" w:rsidR="005537A6" w:rsidRPr="003E07DC" w:rsidRDefault="005537A6" w:rsidP="003E07DC">
      <w:pPr>
        <w:autoSpaceDE w:val="0"/>
        <w:autoSpaceDN w:val="0"/>
        <w:adjustRightInd w:val="0"/>
        <w:jc w:val="both"/>
        <w:rPr>
          <w:rFonts w:ascii="Arial Narrow" w:hAnsi="Arial Narrow" w:cs="Century Gothic"/>
          <w:iCs/>
          <w:color w:val="212121"/>
          <w:sz w:val="24"/>
          <w:szCs w:val="24"/>
        </w:rPr>
      </w:pPr>
      <w:r w:rsidRPr="003E07DC">
        <w:rPr>
          <w:rFonts w:ascii="Arial Narrow" w:hAnsi="Arial Narrow" w:cs="Century Gothic"/>
          <w:b/>
          <w:iCs/>
          <w:color w:val="212121"/>
          <w:sz w:val="24"/>
          <w:szCs w:val="24"/>
        </w:rPr>
        <w:t>Tabla Nº xx</w:t>
      </w:r>
      <w:r w:rsidRPr="003E07DC">
        <w:rPr>
          <w:rFonts w:ascii="Arial Narrow" w:hAnsi="Arial Narrow" w:cs="Century Gothic"/>
          <w:iCs/>
          <w:color w:val="212121"/>
          <w:sz w:val="24"/>
          <w:szCs w:val="24"/>
        </w:rPr>
        <w:t xml:space="preserve"> Precipitación acumulada mensual Estación </w:t>
      </w:r>
      <w:r w:rsidR="009447CB" w:rsidRPr="003E07DC">
        <w:rPr>
          <w:rFonts w:ascii="Arial Narrow" w:hAnsi="Arial Narrow" w:cs="Century Gothic"/>
          <w:iCs/>
          <w:color w:val="212121"/>
          <w:sz w:val="24"/>
          <w:szCs w:val="24"/>
        </w:rPr>
        <w:t>El Barranco, CENICAFE</w:t>
      </w:r>
      <w:r w:rsidRPr="003E07DC">
        <w:rPr>
          <w:rFonts w:ascii="Arial Narrow" w:hAnsi="Arial Narrow" w:cs="Century Gothic"/>
          <w:iCs/>
          <w:color w:val="212121"/>
          <w:sz w:val="24"/>
          <w:szCs w:val="24"/>
        </w:rPr>
        <w:t>.</w:t>
      </w:r>
    </w:p>
    <w:p w14:paraId="73F675C3" w14:textId="5110BE63" w:rsidR="009447CB" w:rsidRPr="003E07DC" w:rsidRDefault="009447CB" w:rsidP="003E07DC">
      <w:pPr>
        <w:rPr>
          <w:rFonts w:ascii="Arial Narrow" w:hAnsi="Arial Narrow"/>
          <w:noProof/>
          <w:sz w:val="24"/>
          <w:szCs w:val="24"/>
          <w:lang w:val="es-CO"/>
        </w:rPr>
      </w:pPr>
    </w:p>
    <w:tbl>
      <w:tblPr>
        <w:tblW w:w="5000" w:type="pct"/>
        <w:tblCellMar>
          <w:left w:w="70" w:type="dxa"/>
          <w:right w:w="70" w:type="dxa"/>
        </w:tblCellMar>
        <w:tblLook w:val="04A0" w:firstRow="1" w:lastRow="0" w:firstColumn="1" w:lastColumn="0" w:noHBand="0" w:noVBand="1"/>
      </w:tblPr>
      <w:tblGrid>
        <w:gridCol w:w="787"/>
        <w:gridCol w:w="425"/>
        <w:gridCol w:w="606"/>
        <w:gridCol w:w="606"/>
        <w:gridCol w:w="597"/>
        <w:gridCol w:w="632"/>
        <w:gridCol w:w="416"/>
        <w:gridCol w:w="554"/>
        <w:gridCol w:w="770"/>
        <w:gridCol w:w="666"/>
        <w:gridCol w:w="589"/>
        <w:gridCol w:w="623"/>
        <w:gridCol w:w="572"/>
        <w:gridCol w:w="985"/>
      </w:tblGrid>
      <w:tr w:rsidR="009447CB" w:rsidRPr="006711C2" w14:paraId="5DA48ACB" w14:textId="77777777" w:rsidTr="009447CB">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ABDC26B" w14:textId="77777777" w:rsidR="009447CB" w:rsidRPr="006711C2" w:rsidRDefault="009447CB" w:rsidP="003E07DC">
            <w:pPr>
              <w:jc w:val="center"/>
              <w:rPr>
                <w:rFonts w:ascii="Arial Narrow" w:eastAsia="Times New Roman" w:hAnsi="Arial Narrow" w:cs="Calibri"/>
                <w:b/>
                <w:bCs/>
                <w:color w:val="000000"/>
                <w:lang w:eastAsia="es-CO"/>
              </w:rPr>
            </w:pPr>
            <w:r w:rsidRPr="006711C2">
              <w:rPr>
                <w:rFonts w:ascii="Arial Narrow" w:eastAsia="Times New Roman" w:hAnsi="Arial Narrow" w:cs="Calibri"/>
                <w:b/>
                <w:bCs/>
                <w:color w:val="000000"/>
                <w:lang w:eastAsia="es-CO"/>
              </w:rPr>
              <w:t>Año/Mes</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CD846E7" w14:textId="77777777" w:rsidR="009447CB" w:rsidRPr="006711C2" w:rsidRDefault="009447CB" w:rsidP="003E07DC">
            <w:pPr>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Ene</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1025096D"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Feb</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7E757A9"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Mar</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11AF006"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Abr</w:t>
            </w:r>
          </w:p>
        </w:tc>
        <w:tc>
          <w:tcPr>
            <w:tcW w:w="337"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176D2F3" w14:textId="77777777" w:rsidR="009447CB" w:rsidRPr="006711C2" w:rsidRDefault="009447CB" w:rsidP="003E07DC">
            <w:pPr>
              <w:ind w:firstLineChars="100" w:firstLine="221"/>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May</w:t>
            </w:r>
          </w:p>
        </w:tc>
        <w:tc>
          <w:tcPr>
            <w:tcW w:w="331"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468773AB" w14:textId="77777777" w:rsidR="009447CB" w:rsidRPr="006711C2" w:rsidRDefault="009447CB" w:rsidP="003E07DC">
            <w:pPr>
              <w:jc w:val="center"/>
              <w:rPr>
                <w:rFonts w:ascii="Arial Narrow" w:eastAsia="Times New Roman" w:hAnsi="Arial Narrow" w:cs="Calibri"/>
                <w:b/>
                <w:bCs/>
                <w:lang w:eastAsia="es-CO"/>
              </w:rPr>
            </w:pPr>
            <w:r w:rsidRPr="006711C2">
              <w:rPr>
                <w:rFonts w:ascii="Arial Narrow" w:eastAsia="Times New Roman" w:hAnsi="Arial Narrow" w:cs="Calibri"/>
                <w:b/>
                <w:bCs/>
                <w:lang w:eastAsia="es-CO"/>
              </w:rPr>
              <w:t>Jun</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56D3FB8"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Jul</w:t>
            </w:r>
          </w:p>
        </w:tc>
        <w:tc>
          <w:tcPr>
            <w:tcW w:w="385"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B326A35"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Agost</w:t>
            </w:r>
          </w:p>
        </w:tc>
        <w:tc>
          <w:tcPr>
            <w:tcW w:w="339"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8215077"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Sept</w:t>
            </w:r>
          </w:p>
        </w:tc>
        <w:tc>
          <w:tcPr>
            <w:tcW w:w="330"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118BD91"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Oct</w:t>
            </w:r>
          </w:p>
        </w:tc>
        <w:tc>
          <w:tcPr>
            <w:tcW w:w="334"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D2D69CC"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Nov</w:t>
            </w:r>
          </w:p>
        </w:tc>
        <w:tc>
          <w:tcPr>
            <w:tcW w:w="335" w:type="pct"/>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2409658" w14:textId="77777777" w:rsidR="009447CB" w:rsidRPr="006711C2" w:rsidRDefault="009447CB" w:rsidP="003E07DC">
            <w:pPr>
              <w:ind w:firstLineChars="100" w:firstLine="221"/>
              <w:rPr>
                <w:rFonts w:ascii="Arial Narrow" w:eastAsia="Times New Roman" w:hAnsi="Arial Narrow" w:cs="Calibri"/>
                <w:b/>
                <w:bCs/>
                <w:lang w:eastAsia="es-CO"/>
              </w:rPr>
            </w:pPr>
            <w:r w:rsidRPr="006711C2">
              <w:rPr>
                <w:rFonts w:ascii="Arial Narrow" w:eastAsia="Times New Roman" w:hAnsi="Arial Narrow" w:cs="Calibri"/>
                <w:b/>
                <w:bCs/>
                <w:lang w:eastAsia="es-CO"/>
              </w:rPr>
              <w:t>Dic</w:t>
            </w:r>
          </w:p>
        </w:tc>
        <w:tc>
          <w:tcPr>
            <w:tcW w:w="50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2D482A3" w14:textId="77777777" w:rsidR="009447CB" w:rsidRPr="006711C2" w:rsidRDefault="009447CB" w:rsidP="003E07DC">
            <w:pPr>
              <w:jc w:val="center"/>
              <w:rPr>
                <w:rFonts w:ascii="Arial Narrow" w:eastAsia="Times New Roman" w:hAnsi="Arial Narrow" w:cs="Calibri"/>
                <w:b/>
                <w:bCs/>
                <w:color w:val="000000"/>
                <w:lang w:eastAsia="es-CO"/>
              </w:rPr>
            </w:pPr>
            <w:r w:rsidRPr="006711C2">
              <w:rPr>
                <w:rFonts w:ascii="Arial Narrow" w:eastAsia="Times New Roman" w:hAnsi="Arial Narrow" w:cs="Calibri"/>
                <w:b/>
                <w:bCs/>
                <w:color w:val="000000"/>
                <w:lang w:eastAsia="es-CO"/>
              </w:rPr>
              <w:t>Acumulado</w:t>
            </w:r>
          </w:p>
        </w:tc>
      </w:tr>
      <w:tr w:rsidR="009447CB" w:rsidRPr="006711C2" w14:paraId="39CF4033"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C6D770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lastRenderedPageBreak/>
              <w:t>1996</w:t>
            </w:r>
          </w:p>
        </w:tc>
        <w:tc>
          <w:tcPr>
            <w:tcW w:w="334" w:type="pct"/>
            <w:tcBorders>
              <w:top w:val="nil"/>
              <w:left w:val="nil"/>
              <w:bottom w:val="single" w:sz="4" w:space="0" w:color="auto"/>
              <w:right w:val="single" w:sz="4" w:space="0" w:color="auto"/>
            </w:tcBorders>
            <w:shd w:val="clear" w:color="auto" w:fill="auto"/>
            <w:noWrap/>
            <w:vAlign w:val="bottom"/>
            <w:hideMark/>
          </w:tcPr>
          <w:p w14:paraId="5E7BDC8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4" w:type="pct"/>
            <w:tcBorders>
              <w:top w:val="nil"/>
              <w:left w:val="nil"/>
              <w:bottom w:val="single" w:sz="4" w:space="0" w:color="auto"/>
              <w:right w:val="single" w:sz="4" w:space="0" w:color="auto"/>
            </w:tcBorders>
            <w:shd w:val="clear" w:color="auto" w:fill="auto"/>
            <w:noWrap/>
            <w:vAlign w:val="bottom"/>
            <w:hideMark/>
          </w:tcPr>
          <w:p w14:paraId="50C7D5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1D47FB4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146</w:t>
            </w:r>
          </w:p>
        </w:tc>
        <w:tc>
          <w:tcPr>
            <w:tcW w:w="334" w:type="pct"/>
            <w:tcBorders>
              <w:top w:val="nil"/>
              <w:left w:val="nil"/>
              <w:bottom w:val="single" w:sz="4" w:space="0" w:color="auto"/>
              <w:right w:val="single" w:sz="4" w:space="0" w:color="auto"/>
            </w:tcBorders>
            <w:shd w:val="clear" w:color="auto" w:fill="auto"/>
            <w:noWrap/>
            <w:vAlign w:val="bottom"/>
            <w:hideMark/>
          </w:tcPr>
          <w:p w14:paraId="6D80882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7" w:type="pct"/>
            <w:tcBorders>
              <w:top w:val="nil"/>
              <w:left w:val="nil"/>
              <w:bottom w:val="single" w:sz="4" w:space="0" w:color="auto"/>
              <w:right w:val="single" w:sz="4" w:space="0" w:color="auto"/>
            </w:tcBorders>
            <w:shd w:val="clear" w:color="auto" w:fill="auto"/>
            <w:noWrap/>
            <w:vAlign w:val="bottom"/>
            <w:hideMark/>
          </w:tcPr>
          <w:p w14:paraId="76F4D9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1" w:type="pct"/>
            <w:tcBorders>
              <w:top w:val="nil"/>
              <w:left w:val="nil"/>
              <w:bottom w:val="single" w:sz="4" w:space="0" w:color="auto"/>
              <w:right w:val="single" w:sz="4" w:space="0" w:color="auto"/>
            </w:tcBorders>
            <w:shd w:val="clear" w:color="auto" w:fill="auto"/>
            <w:noWrap/>
            <w:vAlign w:val="bottom"/>
            <w:hideMark/>
          </w:tcPr>
          <w:p w14:paraId="2A4CA5B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597E1CF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85" w:type="pct"/>
            <w:tcBorders>
              <w:top w:val="nil"/>
              <w:left w:val="nil"/>
              <w:bottom w:val="single" w:sz="4" w:space="0" w:color="auto"/>
              <w:right w:val="single" w:sz="4" w:space="0" w:color="auto"/>
            </w:tcBorders>
            <w:shd w:val="clear" w:color="auto" w:fill="auto"/>
            <w:noWrap/>
            <w:vAlign w:val="bottom"/>
            <w:hideMark/>
          </w:tcPr>
          <w:p w14:paraId="562943F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9" w:type="pct"/>
            <w:tcBorders>
              <w:top w:val="nil"/>
              <w:left w:val="nil"/>
              <w:bottom w:val="single" w:sz="4" w:space="0" w:color="auto"/>
              <w:right w:val="single" w:sz="4" w:space="0" w:color="auto"/>
            </w:tcBorders>
            <w:shd w:val="clear" w:color="auto" w:fill="auto"/>
            <w:noWrap/>
            <w:vAlign w:val="bottom"/>
            <w:hideMark/>
          </w:tcPr>
          <w:p w14:paraId="0821EC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121</w:t>
            </w:r>
          </w:p>
        </w:tc>
        <w:tc>
          <w:tcPr>
            <w:tcW w:w="330" w:type="pct"/>
            <w:tcBorders>
              <w:top w:val="nil"/>
              <w:left w:val="nil"/>
              <w:bottom w:val="single" w:sz="4" w:space="0" w:color="auto"/>
              <w:right w:val="single" w:sz="4" w:space="0" w:color="auto"/>
            </w:tcBorders>
            <w:shd w:val="clear" w:color="auto" w:fill="auto"/>
            <w:noWrap/>
            <w:vAlign w:val="bottom"/>
            <w:hideMark/>
          </w:tcPr>
          <w:p w14:paraId="188418D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211</w:t>
            </w:r>
          </w:p>
        </w:tc>
        <w:tc>
          <w:tcPr>
            <w:tcW w:w="334" w:type="pct"/>
            <w:tcBorders>
              <w:top w:val="nil"/>
              <w:left w:val="nil"/>
              <w:bottom w:val="single" w:sz="4" w:space="0" w:color="auto"/>
              <w:right w:val="single" w:sz="4" w:space="0" w:color="auto"/>
            </w:tcBorders>
            <w:shd w:val="clear" w:color="auto" w:fill="auto"/>
            <w:noWrap/>
            <w:vAlign w:val="bottom"/>
            <w:hideMark/>
          </w:tcPr>
          <w:p w14:paraId="1EB954C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35" w:type="pct"/>
            <w:tcBorders>
              <w:top w:val="nil"/>
              <w:left w:val="nil"/>
              <w:bottom w:val="single" w:sz="4" w:space="0" w:color="auto"/>
              <w:right w:val="single" w:sz="4" w:space="0" w:color="auto"/>
            </w:tcBorders>
            <w:shd w:val="clear" w:color="auto" w:fill="auto"/>
            <w:noWrap/>
            <w:vAlign w:val="bottom"/>
            <w:hideMark/>
          </w:tcPr>
          <w:p w14:paraId="46F564D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507" w:type="pct"/>
            <w:tcBorders>
              <w:top w:val="nil"/>
              <w:left w:val="nil"/>
              <w:bottom w:val="single" w:sz="4" w:space="0" w:color="auto"/>
              <w:right w:val="single" w:sz="4" w:space="0" w:color="auto"/>
            </w:tcBorders>
            <w:shd w:val="clear" w:color="auto" w:fill="auto"/>
            <w:noWrap/>
            <w:vAlign w:val="bottom"/>
            <w:hideMark/>
          </w:tcPr>
          <w:p w14:paraId="4F2AD8E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1524</w:t>
            </w:r>
          </w:p>
        </w:tc>
      </w:tr>
      <w:tr w:rsidR="009447CB" w:rsidRPr="006711C2" w14:paraId="62F706F3"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5EDEC6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1997</w:t>
            </w:r>
          </w:p>
        </w:tc>
        <w:tc>
          <w:tcPr>
            <w:tcW w:w="334" w:type="pct"/>
            <w:tcBorders>
              <w:top w:val="nil"/>
              <w:left w:val="nil"/>
              <w:bottom w:val="single" w:sz="4" w:space="0" w:color="auto"/>
              <w:right w:val="single" w:sz="4" w:space="0" w:color="auto"/>
            </w:tcBorders>
            <w:shd w:val="clear" w:color="auto" w:fill="auto"/>
            <w:noWrap/>
            <w:vAlign w:val="bottom"/>
            <w:hideMark/>
          </w:tcPr>
          <w:p w14:paraId="2364E0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170</w:t>
            </w:r>
          </w:p>
        </w:tc>
        <w:tc>
          <w:tcPr>
            <w:tcW w:w="334" w:type="pct"/>
            <w:tcBorders>
              <w:top w:val="nil"/>
              <w:left w:val="nil"/>
              <w:bottom w:val="single" w:sz="4" w:space="0" w:color="auto"/>
              <w:right w:val="single" w:sz="4" w:space="0" w:color="auto"/>
            </w:tcBorders>
            <w:shd w:val="clear" w:color="auto" w:fill="auto"/>
            <w:noWrap/>
            <w:vAlign w:val="bottom"/>
            <w:hideMark/>
          </w:tcPr>
          <w:p w14:paraId="70006F4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76</w:t>
            </w:r>
          </w:p>
        </w:tc>
        <w:tc>
          <w:tcPr>
            <w:tcW w:w="334" w:type="pct"/>
            <w:tcBorders>
              <w:top w:val="nil"/>
              <w:left w:val="nil"/>
              <w:bottom w:val="single" w:sz="4" w:space="0" w:color="auto"/>
              <w:right w:val="single" w:sz="4" w:space="0" w:color="auto"/>
            </w:tcBorders>
            <w:shd w:val="clear" w:color="auto" w:fill="auto"/>
            <w:noWrap/>
            <w:vAlign w:val="bottom"/>
            <w:hideMark/>
          </w:tcPr>
          <w:p w14:paraId="5BBAF88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124</w:t>
            </w:r>
          </w:p>
        </w:tc>
        <w:tc>
          <w:tcPr>
            <w:tcW w:w="334" w:type="pct"/>
            <w:tcBorders>
              <w:top w:val="nil"/>
              <w:left w:val="nil"/>
              <w:bottom w:val="single" w:sz="4" w:space="0" w:color="auto"/>
              <w:right w:val="single" w:sz="4" w:space="0" w:color="auto"/>
            </w:tcBorders>
            <w:shd w:val="clear" w:color="auto" w:fill="auto"/>
            <w:noWrap/>
            <w:vAlign w:val="bottom"/>
            <w:hideMark/>
          </w:tcPr>
          <w:p w14:paraId="2EDD09D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179</w:t>
            </w:r>
          </w:p>
        </w:tc>
        <w:tc>
          <w:tcPr>
            <w:tcW w:w="337" w:type="pct"/>
            <w:tcBorders>
              <w:top w:val="nil"/>
              <w:left w:val="nil"/>
              <w:bottom w:val="single" w:sz="4" w:space="0" w:color="auto"/>
              <w:right w:val="single" w:sz="4" w:space="0" w:color="auto"/>
            </w:tcBorders>
            <w:shd w:val="clear" w:color="auto" w:fill="auto"/>
            <w:noWrap/>
            <w:vAlign w:val="bottom"/>
            <w:hideMark/>
          </w:tcPr>
          <w:p w14:paraId="70CE684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130</w:t>
            </w:r>
          </w:p>
        </w:tc>
        <w:tc>
          <w:tcPr>
            <w:tcW w:w="331" w:type="pct"/>
            <w:tcBorders>
              <w:top w:val="nil"/>
              <w:left w:val="nil"/>
              <w:bottom w:val="single" w:sz="4" w:space="0" w:color="auto"/>
              <w:right w:val="single" w:sz="4" w:space="0" w:color="auto"/>
            </w:tcBorders>
            <w:shd w:val="clear" w:color="auto" w:fill="auto"/>
            <w:noWrap/>
            <w:vAlign w:val="bottom"/>
            <w:hideMark/>
          </w:tcPr>
          <w:p w14:paraId="39840F7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167</w:t>
            </w:r>
          </w:p>
        </w:tc>
        <w:tc>
          <w:tcPr>
            <w:tcW w:w="334" w:type="pct"/>
            <w:tcBorders>
              <w:top w:val="nil"/>
              <w:left w:val="nil"/>
              <w:bottom w:val="single" w:sz="4" w:space="0" w:color="auto"/>
              <w:right w:val="single" w:sz="4" w:space="0" w:color="auto"/>
            </w:tcBorders>
            <w:shd w:val="clear" w:color="auto" w:fill="auto"/>
            <w:noWrap/>
            <w:vAlign w:val="bottom"/>
            <w:hideMark/>
          </w:tcPr>
          <w:p w14:paraId="1A530D3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90</w:t>
            </w:r>
          </w:p>
        </w:tc>
        <w:tc>
          <w:tcPr>
            <w:tcW w:w="385" w:type="pct"/>
            <w:tcBorders>
              <w:top w:val="nil"/>
              <w:left w:val="nil"/>
              <w:bottom w:val="single" w:sz="4" w:space="0" w:color="auto"/>
              <w:right w:val="single" w:sz="4" w:space="0" w:color="auto"/>
            </w:tcBorders>
            <w:shd w:val="clear" w:color="auto" w:fill="auto"/>
            <w:noWrap/>
            <w:vAlign w:val="bottom"/>
            <w:hideMark/>
          </w:tcPr>
          <w:p w14:paraId="7F2E086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w:t>
            </w:r>
          </w:p>
        </w:tc>
        <w:tc>
          <w:tcPr>
            <w:tcW w:w="339" w:type="pct"/>
            <w:tcBorders>
              <w:top w:val="nil"/>
              <w:left w:val="nil"/>
              <w:bottom w:val="single" w:sz="4" w:space="0" w:color="auto"/>
              <w:right w:val="single" w:sz="4" w:space="0" w:color="auto"/>
            </w:tcBorders>
            <w:shd w:val="clear" w:color="auto" w:fill="auto"/>
            <w:noWrap/>
            <w:vAlign w:val="bottom"/>
            <w:hideMark/>
          </w:tcPr>
          <w:p w14:paraId="240493E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112</w:t>
            </w:r>
          </w:p>
        </w:tc>
        <w:tc>
          <w:tcPr>
            <w:tcW w:w="330" w:type="pct"/>
            <w:tcBorders>
              <w:top w:val="nil"/>
              <w:left w:val="nil"/>
              <w:bottom w:val="single" w:sz="4" w:space="0" w:color="auto"/>
              <w:right w:val="single" w:sz="4" w:space="0" w:color="auto"/>
            </w:tcBorders>
            <w:shd w:val="clear" w:color="auto" w:fill="auto"/>
            <w:noWrap/>
            <w:vAlign w:val="bottom"/>
            <w:hideMark/>
          </w:tcPr>
          <w:p w14:paraId="5EAB124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213</w:t>
            </w:r>
          </w:p>
        </w:tc>
        <w:tc>
          <w:tcPr>
            <w:tcW w:w="334" w:type="pct"/>
            <w:tcBorders>
              <w:top w:val="nil"/>
              <w:left w:val="nil"/>
              <w:bottom w:val="single" w:sz="4" w:space="0" w:color="auto"/>
              <w:right w:val="single" w:sz="4" w:space="0" w:color="auto"/>
            </w:tcBorders>
            <w:shd w:val="clear" w:color="auto" w:fill="auto"/>
            <w:noWrap/>
            <w:vAlign w:val="bottom"/>
            <w:hideMark/>
          </w:tcPr>
          <w:p w14:paraId="63EA312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202</w:t>
            </w:r>
          </w:p>
        </w:tc>
        <w:tc>
          <w:tcPr>
            <w:tcW w:w="335" w:type="pct"/>
            <w:tcBorders>
              <w:top w:val="nil"/>
              <w:left w:val="nil"/>
              <w:bottom w:val="single" w:sz="4" w:space="0" w:color="auto"/>
              <w:right w:val="single" w:sz="4" w:space="0" w:color="auto"/>
            </w:tcBorders>
            <w:shd w:val="clear" w:color="auto" w:fill="auto"/>
            <w:noWrap/>
            <w:vAlign w:val="bottom"/>
            <w:hideMark/>
          </w:tcPr>
          <w:p w14:paraId="2A6D41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w:t>
            </w:r>
          </w:p>
        </w:tc>
        <w:tc>
          <w:tcPr>
            <w:tcW w:w="507" w:type="pct"/>
            <w:tcBorders>
              <w:top w:val="nil"/>
              <w:left w:val="nil"/>
              <w:bottom w:val="single" w:sz="4" w:space="0" w:color="auto"/>
              <w:right w:val="single" w:sz="4" w:space="0" w:color="auto"/>
            </w:tcBorders>
            <w:shd w:val="clear" w:color="auto" w:fill="auto"/>
            <w:noWrap/>
            <w:vAlign w:val="bottom"/>
            <w:hideMark/>
          </w:tcPr>
          <w:p w14:paraId="3C88B0E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1488</w:t>
            </w:r>
          </w:p>
        </w:tc>
      </w:tr>
      <w:tr w:rsidR="009447CB" w:rsidRPr="006711C2" w14:paraId="676A4170"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39D276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1998</w:t>
            </w:r>
          </w:p>
        </w:tc>
        <w:tc>
          <w:tcPr>
            <w:tcW w:w="334" w:type="pct"/>
            <w:tcBorders>
              <w:top w:val="nil"/>
              <w:left w:val="nil"/>
              <w:bottom w:val="single" w:sz="4" w:space="0" w:color="auto"/>
              <w:right w:val="single" w:sz="4" w:space="0" w:color="auto"/>
            </w:tcBorders>
            <w:shd w:val="clear" w:color="auto" w:fill="auto"/>
            <w:noWrap/>
            <w:vAlign w:val="bottom"/>
            <w:hideMark/>
          </w:tcPr>
          <w:p w14:paraId="5A0ED3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70</w:t>
            </w:r>
          </w:p>
        </w:tc>
        <w:tc>
          <w:tcPr>
            <w:tcW w:w="334" w:type="pct"/>
            <w:tcBorders>
              <w:top w:val="nil"/>
              <w:left w:val="nil"/>
              <w:bottom w:val="single" w:sz="4" w:space="0" w:color="auto"/>
              <w:right w:val="single" w:sz="4" w:space="0" w:color="auto"/>
            </w:tcBorders>
            <w:shd w:val="clear" w:color="auto" w:fill="auto"/>
            <w:noWrap/>
            <w:vAlign w:val="bottom"/>
            <w:hideMark/>
          </w:tcPr>
          <w:p w14:paraId="05D30C6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0C9021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118</w:t>
            </w:r>
          </w:p>
        </w:tc>
        <w:tc>
          <w:tcPr>
            <w:tcW w:w="334" w:type="pct"/>
            <w:tcBorders>
              <w:top w:val="nil"/>
              <w:left w:val="nil"/>
              <w:bottom w:val="single" w:sz="4" w:space="0" w:color="auto"/>
              <w:right w:val="single" w:sz="4" w:space="0" w:color="auto"/>
            </w:tcBorders>
            <w:shd w:val="clear" w:color="auto" w:fill="auto"/>
            <w:noWrap/>
            <w:vAlign w:val="bottom"/>
            <w:hideMark/>
          </w:tcPr>
          <w:p w14:paraId="105BD07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220</w:t>
            </w:r>
          </w:p>
        </w:tc>
        <w:tc>
          <w:tcPr>
            <w:tcW w:w="337" w:type="pct"/>
            <w:tcBorders>
              <w:top w:val="nil"/>
              <w:left w:val="nil"/>
              <w:bottom w:val="single" w:sz="4" w:space="0" w:color="auto"/>
              <w:right w:val="single" w:sz="4" w:space="0" w:color="auto"/>
            </w:tcBorders>
            <w:shd w:val="clear" w:color="auto" w:fill="auto"/>
            <w:noWrap/>
            <w:vAlign w:val="bottom"/>
            <w:hideMark/>
          </w:tcPr>
          <w:p w14:paraId="2D5A02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196</w:t>
            </w:r>
          </w:p>
        </w:tc>
        <w:tc>
          <w:tcPr>
            <w:tcW w:w="331" w:type="pct"/>
            <w:tcBorders>
              <w:top w:val="nil"/>
              <w:left w:val="nil"/>
              <w:bottom w:val="single" w:sz="4" w:space="0" w:color="auto"/>
              <w:right w:val="single" w:sz="4" w:space="0" w:color="auto"/>
            </w:tcBorders>
            <w:shd w:val="clear" w:color="auto" w:fill="auto"/>
            <w:noWrap/>
            <w:vAlign w:val="bottom"/>
            <w:hideMark/>
          </w:tcPr>
          <w:p w14:paraId="7123D5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4" w:type="pct"/>
            <w:tcBorders>
              <w:top w:val="nil"/>
              <w:left w:val="nil"/>
              <w:bottom w:val="single" w:sz="4" w:space="0" w:color="auto"/>
              <w:right w:val="single" w:sz="4" w:space="0" w:color="auto"/>
            </w:tcBorders>
            <w:shd w:val="clear" w:color="auto" w:fill="auto"/>
            <w:noWrap/>
            <w:vAlign w:val="bottom"/>
            <w:hideMark/>
          </w:tcPr>
          <w:p w14:paraId="06C8F2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160</w:t>
            </w:r>
          </w:p>
        </w:tc>
        <w:tc>
          <w:tcPr>
            <w:tcW w:w="385" w:type="pct"/>
            <w:tcBorders>
              <w:top w:val="nil"/>
              <w:left w:val="nil"/>
              <w:bottom w:val="single" w:sz="4" w:space="0" w:color="auto"/>
              <w:right w:val="single" w:sz="4" w:space="0" w:color="auto"/>
            </w:tcBorders>
            <w:shd w:val="clear" w:color="auto" w:fill="auto"/>
            <w:noWrap/>
            <w:vAlign w:val="bottom"/>
            <w:hideMark/>
          </w:tcPr>
          <w:p w14:paraId="6611383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172</w:t>
            </w:r>
          </w:p>
        </w:tc>
        <w:tc>
          <w:tcPr>
            <w:tcW w:w="339" w:type="pct"/>
            <w:tcBorders>
              <w:top w:val="nil"/>
              <w:left w:val="nil"/>
              <w:bottom w:val="single" w:sz="4" w:space="0" w:color="auto"/>
              <w:right w:val="single" w:sz="4" w:space="0" w:color="auto"/>
            </w:tcBorders>
            <w:shd w:val="clear" w:color="auto" w:fill="auto"/>
            <w:noWrap/>
            <w:vAlign w:val="bottom"/>
            <w:hideMark/>
          </w:tcPr>
          <w:p w14:paraId="3DA7AB5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230</w:t>
            </w:r>
          </w:p>
        </w:tc>
        <w:tc>
          <w:tcPr>
            <w:tcW w:w="330" w:type="pct"/>
            <w:tcBorders>
              <w:top w:val="nil"/>
              <w:left w:val="nil"/>
              <w:bottom w:val="single" w:sz="4" w:space="0" w:color="auto"/>
              <w:right w:val="single" w:sz="4" w:space="0" w:color="auto"/>
            </w:tcBorders>
            <w:shd w:val="clear" w:color="auto" w:fill="auto"/>
            <w:noWrap/>
            <w:vAlign w:val="bottom"/>
            <w:hideMark/>
          </w:tcPr>
          <w:p w14:paraId="64651C5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149</w:t>
            </w:r>
          </w:p>
        </w:tc>
        <w:tc>
          <w:tcPr>
            <w:tcW w:w="334" w:type="pct"/>
            <w:tcBorders>
              <w:top w:val="nil"/>
              <w:left w:val="nil"/>
              <w:bottom w:val="single" w:sz="4" w:space="0" w:color="auto"/>
              <w:right w:val="single" w:sz="4" w:space="0" w:color="auto"/>
            </w:tcBorders>
            <w:shd w:val="clear" w:color="auto" w:fill="auto"/>
            <w:noWrap/>
            <w:vAlign w:val="bottom"/>
            <w:hideMark/>
          </w:tcPr>
          <w:p w14:paraId="15FE345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204</w:t>
            </w:r>
          </w:p>
        </w:tc>
        <w:tc>
          <w:tcPr>
            <w:tcW w:w="335" w:type="pct"/>
            <w:tcBorders>
              <w:top w:val="nil"/>
              <w:left w:val="nil"/>
              <w:bottom w:val="single" w:sz="4" w:space="0" w:color="auto"/>
              <w:right w:val="single" w:sz="4" w:space="0" w:color="auto"/>
            </w:tcBorders>
            <w:shd w:val="clear" w:color="auto" w:fill="auto"/>
            <w:noWrap/>
            <w:vAlign w:val="bottom"/>
            <w:hideMark/>
          </w:tcPr>
          <w:p w14:paraId="542AC08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172</w:t>
            </w:r>
          </w:p>
        </w:tc>
        <w:tc>
          <w:tcPr>
            <w:tcW w:w="507" w:type="pct"/>
            <w:tcBorders>
              <w:top w:val="nil"/>
              <w:left w:val="nil"/>
              <w:bottom w:val="single" w:sz="4" w:space="0" w:color="auto"/>
              <w:right w:val="single" w:sz="4" w:space="0" w:color="auto"/>
            </w:tcBorders>
            <w:shd w:val="clear" w:color="auto" w:fill="auto"/>
            <w:noWrap/>
            <w:vAlign w:val="bottom"/>
            <w:hideMark/>
          </w:tcPr>
          <w:p w14:paraId="0729BDF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1916</w:t>
            </w:r>
          </w:p>
        </w:tc>
      </w:tr>
      <w:tr w:rsidR="009447CB" w:rsidRPr="006711C2" w14:paraId="53815F4A"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25D5E2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1999</w:t>
            </w:r>
          </w:p>
        </w:tc>
        <w:tc>
          <w:tcPr>
            <w:tcW w:w="334" w:type="pct"/>
            <w:tcBorders>
              <w:top w:val="nil"/>
              <w:left w:val="nil"/>
              <w:bottom w:val="single" w:sz="4" w:space="0" w:color="auto"/>
              <w:right w:val="single" w:sz="4" w:space="0" w:color="auto"/>
            </w:tcBorders>
            <w:shd w:val="clear" w:color="auto" w:fill="auto"/>
            <w:noWrap/>
            <w:vAlign w:val="bottom"/>
            <w:hideMark/>
          </w:tcPr>
          <w:p w14:paraId="02F29A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127</w:t>
            </w:r>
          </w:p>
        </w:tc>
        <w:tc>
          <w:tcPr>
            <w:tcW w:w="334" w:type="pct"/>
            <w:tcBorders>
              <w:top w:val="nil"/>
              <w:left w:val="nil"/>
              <w:bottom w:val="single" w:sz="4" w:space="0" w:color="auto"/>
              <w:right w:val="single" w:sz="4" w:space="0" w:color="auto"/>
            </w:tcBorders>
            <w:shd w:val="clear" w:color="auto" w:fill="auto"/>
            <w:noWrap/>
            <w:vAlign w:val="bottom"/>
            <w:hideMark/>
          </w:tcPr>
          <w:p w14:paraId="302A463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354</w:t>
            </w:r>
          </w:p>
        </w:tc>
        <w:tc>
          <w:tcPr>
            <w:tcW w:w="334" w:type="pct"/>
            <w:tcBorders>
              <w:top w:val="nil"/>
              <w:left w:val="nil"/>
              <w:bottom w:val="single" w:sz="4" w:space="0" w:color="auto"/>
              <w:right w:val="single" w:sz="4" w:space="0" w:color="auto"/>
            </w:tcBorders>
            <w:shd w:val="clear" w:color="auto" w:fill="auto"/>
            <w:noWrap/>
            <w:vAlign w:val="bottom"/>
            <w:hideMark/>
          </w:tcPr>
          <w:p w14:paraId="60D4F40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151</w:t>
            </w:r>
          </w:p>
        </w:tc>
        <w:tc>
          <w:tcPr>
            <w:tcW w:w="334" w:type="pct"/>
            <w:tcBorders>
              <w:top w:val="nil"/>
              <w:left w:val="nil"/>
              <w:bottom w:val="single" w:sz="4" w:space="0" w:color="auto"/>
              <w:right w:val="single" w:sz="4" w:space="0" w:color="auto"/>
            </w:tcBorders>
            <w:shd w:val="clear" w:color="auto" w:fill="auto"/>
            <w:noWrap/>
            <w:vAlign w:val="bottom"/>
            <w:hideMark/>
          </w:tcPr>
          <w:p w14:paraId="64A313B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219</w:t>
            </w:r>
          </w:p>
        </w:tc>
        <w:tc>
          <w:tcPr>
            <w:tcW w:w="337" w:type="pct"/>
            <w:tcBorders>
              <w:top w:val="nil"/>
              <w:left w:val="nil"/>
              <w:bottom w:val="single" w:sz="4" w:space="0" w:color="auto"/>
              <w:right w:val="single" w:sz="4" w:space="0" w:color="auto"/>
            </w:tcBorders>
            <w:shd w:val="clear" w:color="auto" w:fill="auto"/>
            <w:noWrap/>
            <w:vAlign w:val="bottom"/>
            <w:hideMark/>
          </w:tcPr>
          <w:p w14:paraId="5F38963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209</w:t>
            </w:r>
          </w:p>
        </w:tc>
        <w:tc>
          <w:tcPr>
            <w:tcW w:w="331" w:type="pct"/>
            <w:tcBorders>
              <w:top w:val="nil"/>
              <w:left w:val="nil"/>
              <w:bottom w:val="single" w:sz="4" w:space="0" w:color="auto"/>
              <w:right w:val="single" w:sz="4" w:space="0" w:color="auto"/>
            </w:tcBorders>
            <w:shd w:val="clear" w:color="auto" w:fill="auto"/>
            <w:noWrap/>
            <w:vAlign w:val="bottom"/>
            <w:hideMark/>
          </w:tcPr>
          <w:p w14:paraId="18E7BF6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195</w:t>
            </w:r>
          </w:p>
        </w:tc>
        <w:tc>
          <w:tcPr>
            <w:tcW w:w="334" w:type="pct"/>
            <w:tcBorders>
              <w:top w:val="nil"/>
              <w:left w:val="nil"/>
              <w:bottom w:val="single" w:sz="4" w:space="0" w:color="auto"/>
              <w:right w:val="single" w:sz="4" w:space="0" w:color="auto"/>
            </w:tcBorders>
            <w:shd w:val="clear" w:color="auto" w:fill="auto"/>
            <w:noWrap/>
            <w:vAlign w:val="bottom"/>
            <w:hideMark/>
          </w:tcPr>
          <w:p w14:paraId="0DA6C3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226</w:t>
            </w:r>
          </w:p>
        </w:tc>
        <w:tc>
          <w:tcPr>
            <w:tcW w:w="385" w:type="pct"/>
            <w:tcBorders>
              <w:top w:val="nil"/>
              <w:left w:val="nil"/>
              <w:bottom w:val="single" w:sz="4" w:space="0" w:color="auto"/>
              <w:right w:val="single" w:sz="4" w:space="0" w:color="auto"/>
            </w:tcBorders>
            <w:shd w:val="clear" w:color="auto" w:fill="auto"/>
            <w:noWrap/>
            <w:vAlign w:val="bottom"/>
            <w:hideMark/>
          </w:tcPr>
          <w:p w14:paraId="519ACA1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174</w:t>
            </w:r>
          </w:p>
        </w:tc>
        <w:tc>
          <w:tcPr>
            <w:tcW w:w="339" w:type="pct"/>
            <w:tcBorders>
              <w:top w:val="nil"/>
              <w:left w:val="nil"/>
              <w:bottom w:val="single" w:sz="4" w:space="0" w:color="auto"/>
              <w:right w:val="single" w:sz="4" w:space="0" w:color="auto"/>
            </w:tcBorders>
            <w:shd w:val="clear" w:color="auto" w:fill="auto"/>
            <w:noWrap/>
            <w:vAlign w:val="bottom"/>
            <w:hideMark/>
          </w:tcPr>
          <w:p w14:paraId="3A4719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236</w:t>
            </w:r>
          </w:p>
        </w:tc>
        <w:tc>
          <w:tcPr>
            <w:tcW w:w="330" w:type="pct"/>
            <w:tcBorders>
              <w:top w:val="nil"/>
              <w:left w:val="nil"/>
              <w:bottom w:val="single" w:sz="4" w:space="0" w:color="auto"/>
              <w:right w:val="single" w:sz="4" w:space="0" w:color="auto"/>
            </w:tcBorders>
            <w:shd w:val="clear" w:color="auto" w:fill="auto"/>
            <w:noWrap/>
            <w:vAlign w:val="bottom"/>
            <w:hideMark/>
          </w:tcPr>
          <w:p w14:paraId="54A006E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272</w:t>
            </w:r>
          </w:p>
        </w:tc>
        <w:tc>
          <w:tcPr>
            <w:tcW w:w="334" w:type="pct"/>
            <w:tcBorders>
              <w:top w:val="nil"/>
              <w:left w:val="nil"/>
              <w:bottom w:val="single" w:sz="4" w:space="0" w:color="auto"/>
              <w:right w:val="single" w:sz="4" w:space="0" w:color="auto"/>
            </w:tcBorders>
            <w:shd w:val="clear" w:color="auto" w:fill="auto"/>
            <w:noWrap/>
            <w:vAlign w:val="bottom"/>
            <w:hideMark/>
          </w:tcPr>
          <w:p w14:paraId="1A36ED7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238</w:t>
            </w:r>
          </w:p>
        </w:tc>
        <w:tc>
          <w:tcPr>
            <w:tcW w:w="335" w:type="pct"/>
            <w:tcBorders>
              <w:top w:val="nil"/>
              <w:left w:val="nil"/>
              <w:bottom w:val="single" w:sz="4" w:space="0" w:color="auto"/>
              <w:right w:val="single" w:sz="4" w:space="0" w:color="auto"/>
            </w:tcBorders>
            <w:shd w:val="clear" w:color="auto" w:fill="auto"/>
            <w:noWrap/>
            <w:vAlign w:val="bottom"/>
            <w:hideMark/>
          </w:tcPr>
          <w:p w14:paraId="4841DF7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247</w:t>
            </w:r>
          </w:p>
        </w:tc>
        <w:tc>
          <w:tcPr>
            <w:tcW w:w="507" w:type="pct"/>
            <w:tcBorders>
              <w:top w:val="nil"/>
              <w:left w:val="nil"/>
              <w:bottom w:val="single" w:sz="4" w:space="0" w:color="auto"/>
              <w:right w:val="single" w:sz="4" w:space="0" w:color="auto"/>
            </w:tcBorders>
            <w:shd w:val="clear" w:color="auto" w:fill="auto"/>
            <w:noWrap/>
            <w:vAlign w:val="bottom"/>
            <w:hideMark/>
          </w:tcPr>
          <w:p w14:paraId="222729F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2648</w:t>
            </w:r>
          </w:p>
        </w:tc>
      </w:tr>
      <w:tr w:rsidR="009447CB" w:rsidRPr="006711C2" w14:paraId="4AD4ECAB"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531781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2000</w:t>
            </w:r>
          </w:p>
        </w:tc>
        <w:tc>
          <w:tcPr>
            <w:tcW w:w="334" w:type="pct"/>
            <w:tcBorders>
              <w:top w:val="nil"/>
              <w:left w:val="nil"/>
              <w:bottom w:val="single" w:sz="4" w:space="0" w:color="auto"/>
              <w:right w:val="single" w:sz="4" w:space="0" w:color="auto"/>
            </w:tcBorders>
            <w:shd w:val="clear" w:color="auto" w:fill="auto"/>
            <w:noWrap/>
            <w:vAlign w:val="bottom"/>
            <w:hideMark/>
          </w:tcPr>
          <w:p w14:paraId="75D80A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175</w:t>
            </w:r>
          </w:p>
        </w:tc>
        <w:tc>
          <w:tcPr>
            <w:tcW w:w="334" w:type="pct"/>
            <w:tcBorders>
              <w:top w:val="nil"/>
              <w:left w:val="nil"/>
              <w:bottom w:val="single" w:sz="4" w:space="0" w:color="auto"/>
              <w:right w:val="single" w:sz="4" w:space="0" w:color="auto"/>
            </w:tcBorders>
            <w:shd w:val="clear" w:color="auto" w:fill="auto"/>
            <w:noWrap/>
            <w:vAlign w:val="bottom"/>
            <w:hideMark/>
          </w:tcPr>
          <w:p w14:paraId="7C12FBC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34" w:type="pct"/>
            <w:tcBorders>
              <w:top w:val="nil"/>
              <w:left w:val="nil"/>
              <w:bottom w:val="single" w:sz="4" w:space="0" w:color="auto"/>
              <w:right w:val="single" w:sz="4" w:space="0" w:color="auto"/>
            </w:tcBorders>
            <w:shd w:val="clear" w:color="auto" w:fill="auto"/>
            <w:noWrap/>
            <w:vAlign w:val="bottom"/>
            <w:hideMark/>
          </w:tcPr>
          <w:p w14:paraId="7F52320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133</w:t>
            </w:r>
          </w:p>
        </w:tc>
        <w:tc>
          <w:tcPr>
            <w:tcW w:w="334" w:type="pct"/>
            <w:tcBorders>
              <w:top w:val="nil"/>
              <w:left w:val="nil"/>
              <w:bottom w:val="single" w:sz="4" w:space="0" w:color="auto"/>
              <w:right w:val="single" w:sz="4" w:space="0" w:color="auto"/>
            </w:tcBorders>
            <w:shd w:val="clear" w:color="auto" w:fill="auto"/>
            <w:noWrap/>
            <w:vAlign w:val="bottom"/>
            <w:hideMark/>
          </w:tcPr>
          <w:p w14:paraId="0F56E31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169</w:t>
            </w:r>
          </w:p>
        </w:tc>
        <w:tc>
          <w:tcPr>
            <w:tcW w:w="337" w:type="pct"/>
            <w:tcBorders>
              <w:top w:val="nil"/>
              <w:left w:val="nil"/>
              <w:bottom w:val="single" w:sz="4" w:space="0" w:color="auto"/>
              <w:right w:val="single" w:sz="4" w:space="0" w:color="auto"/>
            </w:tcBorders>
            <w:shd w:val="clear" w:color="auto" w:fill="auto"/>
            <w:noWrap/>
            <w:vAlign w:val="bottom"/>
            <w:hideMark/>
          </w:tcPr>
          <w:p w14:paraId="135265B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341</w:t>
            </w:r>
          </w:p>
        </w:tc>
        <w:tc>
          <w:tcPr>
            <w:tcW w:w="331" w:type="pct"/>
            <w:tcBorders>
              <w:top w:val="nil"/>
              <w:left w:val="nil"/>
              <w:bottom w:val="single" w:sz="4" w:space="0" w:color="auto"/>
              <w:right w:val="single" w:sz="4" w:space="0" w:color="auto"/>
            </w:tcBorders>
            <w:shd w:val="clear" w:color="auto" w:fill="auto"/>
            <w:noWrap/>
            <w:vAlign w:val="bottom"/>
            <w:hideMark/>
          </w:tcPr>
          <w:p w14:paraId="5B13C83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188</w:t>
            </w:r>
          </w:p>
        </w:tc>
        <w:tc>
          <w:tcPr>
            <w:tcW w:w="334" w:type="pct"/>
            <w:tcBorders>
              <w:top w:val="nil"/>
              <w:left w:val="nil"/>
              <w:bottom w:val="single" w:sz="4" w:space="0" w:color="auto"/>
              <w:right w:val="single" w:sz="4" w:space="0" w:color="auto"/>
            </w:tcBorders>
            <w:shd w:val="clear" w:color="auto" w:fill="auto"/>
            <w:noWrap/>
            <w:vAlign w:val="bottom"/>
            <w:hideMark/>
          </w:tcPr>
          <w:p w14:paraId="20F5819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w:t>
            </w:r>
          </w:p>
        </w:tc>
        <w:tc>
          <w:tcPr>
            <w:tcW w:w="385" w:type="pct"/>
            <w:tcBorders>
              <w:top w:val="nil"/>
              <w:left w:val="nil"/>
              <w:bottom w:val="single" w:sz="4" w:space="0" w:color="auto"/>
              <w:right w:val="single" w:sz="4" w:space="0" w:color="auto"/>
            </w:tcBorders>
            <w:shd w:val="clear" w:color="auto" w:fill="auto"/>
            <w:noWrap/>
            <w:vAlign w:val="bottom"/>
            <w:hideMark/>
          </w:tcPr>
          <w:p w14:paraId="05791E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114</w:t>
            </w:r>
          </w:p>
        </w:tc>
        <w:tc>
          <w:tcPr>
            <w:tcW w:w="339" w:type="pct"/>
            <w:tcBorders>
              <w:top w:val="nil"/>
              <w:left w:val="nil"/>
              <w:bottom w:val="single" w:sz="4" w:space="0" w:color="auto"/>
              <w:right w:val="single" w:sz="4" w:space="0" w:color="auto"/>
            </w:tcBorders>
            <w:shd w:val="clear" w:color="auto" w:fill="auto"/>
            <w:noWrap/>
            <w:vAlign w:val="bottom"/>
            <w:hideMark/>
          </w:tcPr>
          <w:p w14:paraId="1294DC0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314</w:t>
            </w:r>
          </w:p>
        </w:tc>
        <w:tc>
          <w:tcPr>
            <w:tcW w:w="330" w:type="pct"/>
            <w:tcBorders>
              <w:top w:val="nil"/>
              <w:left w:val="nil"/>
              <w:bottom w:val="single" w:sz="4" w:space="0" w:color="auto"/>
              <w:right w:val="single" w:sz="4" w:space="0" w:color="auto"/>
            </w:tcBorders>
            <w:shd w:val="clear" w:color="auto" w:fill="auto"/>
            <w:noWrap/>
            <w:vAlign w:val="bottom"/>
            <w:hideMark/>
          </w:tcPr>
          <w:p w14:paraId="73C937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219</w:t>
            </w:r>
          </w:p>
        </w:tc>
        <w:tc>
          <w:tcPr>
            <w:tcW w:w="334" w:type="pct"/>
            <w:tcBorders>
              <w:top w:val="nil"/>
              <w:left w:val="nil"/>
              <w:bottom w:val="single" w:sz="4" w:space="0" w:color="auto"/>
              <w:right w:val="single" w:sz="4" w:space="0" w:color="auto"/>
            </w:tcBorders>
            <w:shd w:val="clear" w:color="auto" w:fill="auto"/>
            <w:noWrap/>
            <w:vAlign w:val="bottom"/>
            <w:hideMark/>
          </w:tcPr>
          <w:p w14:paraId="0951F7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5" w:type="pct"/>
            <w:tcBorders>
              <w:top w:val="nil"/>
              <w:left w:val="nil"/>
              <w:bottom w:val="single" w:sz="4" w:space="0" w:color="auto"/>
              <w:right w:val="single" w:sz="4" w:space="0" w:color="auto"/>
            </w:tcBorders>
            <w:shd w:val="clear" w:color="auto" w:fill="auto"/>
            <w:noWrap/>
            <w:vAlign w:val="bottom"/>
            <w:hideMark/>
          </w:tcPr>
          <w:p w14:paraId="288B9E8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106</w:t>
            </w:r>
          </w:p>
        </w:tc>
        <w:tc>
          <w:tcPr>
            <w:tcW w:w="507" w:type="pct"/>
            <w:tcBorders>
              <w:top w:val="nil"/>
              <w:left w:val="nil"/>
              <w:bottom w:val="single" w:sz="4" w:space="0" w:color="auto"/>
              <w:right w:val="single" w:sz="4" w:space="0" w:color="auto"/>
            </w:tcBorders>
            <w:shd w:val="clear" w:color="auto" w:fill="auto"/>
            <w:noWrap/>
            <w:vAlign w:val="bottom"/>
            <w:hideMark/>
          </w:tcPr>
          <w:p w14:paraId="0F4E53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2146</w:t>
            </w:r>
          </w:p>
        </w:tc>
      </w:tr>
      <w:tr w:rsidR="009447CB" w:rsidRPr="006711C2" w14:paraId="3990DFDB"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658838E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2001</w:t>
            </w:r>
          </w:p>
        </w:tc>
        <w:tc>
          <w:tcPr>
            <w:tcW w:w="334" w:type="pct"/>
            <w:tcBorders>
              <w:top w:val="nil"/>
              <w:left w:val="nil"/>
              <w:bottom w:val="single" w:sz="4" w:space="0" w:color="auto"/>
              <w:right w:val="single" w:sz="4" w:space="0" w:color="auto"/>
            </w:tcBorders>
            <w:shd w:val="clear" w:color="auto" w:fill="auto"/>
            <w:noWrap/>
            <w:vAlign w:val="bottom"/>
            <w:hideMark/>
          </w:tcPr>
          <w:p w14:paraId="35FB0AF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334" w:type="pct"/>
            <w:tcBorders>
              <w:top w:val="nil"/>
              <w:left w:val="nil"/>
              <w:bottom w:val="single" w:sz="4" w:space="0" w:color="auto"/>
              <w:right w:val="single" w:sz="4" w:space="0" w:color="auto"/>
            </w:tcBorders>
            <w:shd w:val="clear" w:color="auto" w:fill="auto"/>
            <w:noWrap/>
            <w:vAlign w:val="bottom"/>
            <w:hideMark/>
          </w:tcPr>
          <w:p w14:paraId="7AE1AAC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334" w:type="pct"/>
            <w:tcBorders>
              <w:top w:val="nil"/>
              <w:left w:val="nil"/>
              <w:bottom w:val="single" w:sz="4" w:space="0" w:color="auto"/>
              <w:right w:val="single" w:sz="4" w:space="0" w:color="auto"/>
            </w:tcBorders>
            <w:shd w:val="clear" w:color="auto" w:fill="auto"/>
            <w:noWrap/>
            <w:vAlign w:val="bottom"/>
            <w:hideMark/>
          </w:tcPr>
          <w:p w14:paraId="3E60B15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4" w:type="pct"/>
            <w:tcBorders>
              <w:top w:val="nil"/>
              <w:left w:val="nil"/>
              <w:bottom w:val="single" w:sz="4" w:space="0" w:color="auto"/>
              <w:right w:val="single" w:sz="4" w:space="0" w:color="auto"/>
            </w:tcBorders>
            <w:shd w:val="clear" w:color="auto" w:fill="auto"/>
            <w:noWrap/>
            <w:vAlign w:val="bottom"/>
            <w:hideMark/>
          </w:tcPr>
          <w:p w14:paraId="1E7F26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7" w:type="pct"/>
            <w:tcBorders>
              <w:top w:val="nil"/>
              <w:left w:val="nil"/>
              <w:bottom w:val="single" w:sz="4" w:space="0" w:color="auto"/>
              <w:right w:val="single" w:sz="4" w:space="0" w:color="auto"/>
            </w:tcBorders>
            <w:shd w:val="clear" w:color="auto" w:fill="auto"/>
            <w:noWrap/>
            <w:vAlign w:val="bottom"/>
            <w:hideMark/>
          </w:tcPr>
          <w:p w14:paraId="0EE1A2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331" w:type="pct"/>
            <w:tcBorders>
              <w:top w:val="nil"/>
              <w:left w:val="nil"/>
              <w:bottom w:val="single" w:sz="4" w:space="0" w:color="auto"/>
              <w:right w:val="single" w:sz="4" w:space="0" w:color="auto"/>
            </w:tcBorders>
            <w:shd w:val="clear" w:color="auto" w:fill="auto"/>
            <w:noWrap/>
            <w:vAlign w:val="bottom"/>
            <w:hideMark/>
          </w:tcPr>
          <w:p w14:paraId="0135DD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4" w:type="pct"/>
            <w:tcBorders>
              <w:top w:val="nil"/>
              <w:left w:val="nil"/>
              <w:bottom w:val="single" w:sz="4" w:space="0" w:color="auto"/>
              <w:right w:val="single" w:sz="4" w:space="0" w:color="auto"/>
            </w:tcBorders>
            <w:shd w:val="clear" w:color="auto" w:fill="auto"/>
            <w:noWrap/>
            <w:vAlign w:val="bottom"/>
            <w:hideMark/>
          </w:tcPr>
          <w:p w14:paraId="0A732C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85" w:type="pct"/>
            <w:tcBorders>
              <w:top w:val="nil"/>
              <w:left w:val="nil"/>
              <w:bottom w:val="single" w:sz="4" w:space="0" w:color="auto"/>
              <w:right w:val="single" w:sz="4" w:space="0" w:color="auto"/>
            </w:tcBorders>
            <w:shd w:val="clear" w:color="auto" w:fill="auto"/>
            <w:noWrap/>
            <w:vAlign w:val="bottom"/>
            <w:hideMark/>
          </w:tcPr>
          <w:p w14:paraId="7F8A1D9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9" w:type="pct"/>
            <w:tcBorders>
              <w:top w:val="nil"/>
              <w:left w:val="nil"/>
              <w:bottom w:val="single" w:sz="4" w:space="0" w:color="auto"/>
              <w:right w:val="single" w:sz="4" w:space="0" w:color="auto"/>
            </w:tcBorders>
            <w:shd w:val="clear" w:color="auto" w:fill="auto"/>
            <w:noWrap/>
            <w:vAlign w:val="bottom"/>
            <w:hideMark/>
          </w:tcPr>
          <w:p w14:paraId="709F32B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0" w:type="pct"/>
            <w:tcBorders>
              <w:top w:val="nil"/>
              <w:left w:val="nil"/>
              <w:bottom w:val="single" w:sz="4" w:space="0" w:color="auto"/>
              <w:right w:val="single" w:sz="4" w:space="0" w:color="auto"/>
            </w:tcBorders>
            <w:shd w:val="clear" w:color="auto" w:fill="auto"/>
            <w:noWrap/>
            <w:vAlign w:val="bottom"/>
            <w:hideMark/>
          </w:tcPr>
          <w:p w14:paraId="266A7A5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4" w:type="pct"/>
            <w:tcBorders>
              <w:top w:val="nil"/>
              <w:left w:val="nil"/>
              <w:bottom w:val="single" w:sz="4" w:space="0" w:color="auto"/>
              <w:right w:val="single" w:sz="4" w:space="0" w:color="auto"/>
            </w:tcBorders>
            <w:shd w:val="clear" w:color="auto" w:fill="auto"/>
            <w:noWrap/>
            <w:vAlign w:val="bottom"/>
            <w:hideMark/>
          </w:tcPr>
          <w:p w14:paraId="5DE3406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335" w:type="pct"/>
            <w:tcBorders>
              <w:top w:val="nil"/>
              <w:left w:val="nil"/>
              <w:bottom w:val="single" w:sz="4" w:space="0" w:color="auto"/>
              <w:right w:val="single" w:sz="4" w:space="0" w:color="auto"/>
            </w:tcBorders>
            <w:shd w:val="clear" w:color="auto" w:fill="auto"/>
            <w:noWrap/>
            <w:vAlign w:val="bottom"/>
            <w:hideMark/>
          </w:tcPr>
          <w:p w14:paraId="722B8EF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69</w:t>
            </w:r>
          </w:p>
        </w:tc>
        <w:tc>
          <w:tcPr>
            <w:tcW w:w="507" w:type="pct"/>
            <w:tcBorders>
              <w:top w:val="nil"/>
              <w:left w:val="nil"/>
              <w:bottom w:val="single" w:sz="4" w:space="0" w:color="auto"/>
              <w:right w:val="single" w:sz="4" w:space="0" w:color="auto"/>
            </w:tcBorders>
            <w:shd w:val="clear" w:color="auto" w:fill="auto"/>
            <w:noWrap/>
            <w:vAlign w:val="bottom"/>
            <w:hideMark/>
          </w:tcPr>
          <w:p w14:paraId="0C1916E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1203</w:t>
            </w:r>
          </w:p>
        </w:tc>
      </w:tr>
      <w:tr w:rsidR="009447CB" w:rsidRPr="006711C2" w14:paraId="5C5F0359"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5E8AE0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2002</w:t>
            </w:r>
          </w:p>
        </w:tc>
        <w:tc>
          <w:tcPr>
            <w:tcW w:w="334" w:type="pct"/>
            <w:tcBorders>
              <w:top w:val="nil"/>
              <w:left w:val="nil"/>
              <w:bottom w:val="single" w:sz="4" w:space="0" w:color="auto"/>
              <w:right w:val="single" w:sz="4" w:space="0" w:color="auto"/>
            </w:tcBorders>
            <w:shd w:val="clear" w:color="auto" w:fill="auto"/>
            <w:noWrap/>
            <w:vAlign w:val="bottom"/>
            <w:hideMark/>
          </w:tcPr>
          <w:p w14:paraId="4A68F1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w:t>
            </w:r>
          </w:p>
        </w:tc>
        <w:tc>
          <w:tcPr>
            <w:tcW w:w="334" w:type="pct"/>
            <w:tcBorders>
              <w:top w:val="nil"/>
              <w:left w:val="nil"/>
              <w:bottom w:val="single" w:sz="4" w:space="0" w:color="auto"/>
              <w:right w:val="single" w:sz="4" w:space="0" w:color="auto"/>
            </w:tcBorders>
            <w:shd w:val="clear" w:color="auto" w:fill="auto"/>
            <w:noWrap/>
            <w:vAlign w:val="bottom"/>
            <w:hideMark/>
          </w:tcPr>
          <w:p w14:paraId="3700B78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318CC29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4" w:type="pct"/>
            <w:tcBorders>
              <w:top w:val="nil"/>
              <w:left w:val="nil"/>
              <w:bottom w:val="single" w:sz="4" w:space="0" w:color="auto"/>
              <w:right w:val="single" w:sz="4" w:space="0" w:color="auto"/>
            </w:tcBorders>
            <w:shd w:val="clear" w:color="auto" w:fill="auto"/>
            <w:noWrap/>
            <w:vAlign w:val="bottom"/>
            <w:hideMark/>
          </w:tcPr>
          <w:p w14:paraId="0011852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305</w:t>
            </w:r>
          </w:p>
        </w:tc>
        <w:tc>
          <w:tcPr>
            <w:tcW w:w="337" w:type="pct"/>
            <w:tcBorders>
              <w:top w:val="nil"/>
              <w:left w:val="nil"/>
              <w:bottom w:val="single" w:sz="4" w:space="0" w:color="auto"/>
              <w:right w:val="single" w:sz="4" w:space="0" w:color="auto"/>
            </w:tcBorders>
            <w:shd w:val="clear" w:color="auto" w:fill="auto"/>
            <w:noWrap/>
            <w:vAlign w:val="bottom"/>
            <w:hideMark/>
          </w:tcPr>
          <w:p w14:paraId="3B2D02E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1" w:type="pct"/>
            <w:tcBorders>
              <w:top w:val="nil"/>
              <w:left w:val="nil"/>
              <w:bottom w:val="single" w:sz="4" w:space="0" w:color="auto"/>
              <w:right w:val="single" w:sz="4" w:space="0" w:color="auto"/>
            </w:tcBorders>
            <w:shd w:val="clear" w:color="auto" w:fill="auto"/>
            <w:noWrap/>
            <w:vAlign w:val="bottom"/>
            <w:hideMark/>
          </w:tcPr>
          <w:p w14:paraId="48D52F6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4" w:type="pct"/>
            <w:tcBorders>
              <w:top w:val="nil"/>
              <w:left w:val="nil"/>
              <w:bottom w:val="single" w:sz="4" w:space="0" w:color="auto"/>
              <w:right w:val="single" w:sz="4" w:space="0" w:color="auto"/>
            </w:tcBorders>
            <w:shd w:val="clear" w:color="auto" w:fill="auto"/>
            <w:noWrap/>
            <w:vAlign w:val="bottom"/>
            <w:hideMark/>
          </w:tcPr>
          <w:p w14:paraId="3589A2C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136</w:t>
            </w:r>
          </w:p>
        </w:tc>
        <w:tc>
          <w:tcPr>
            <w:tcW w:w="385" w:type="pct"/>
            <w:tcBorders>
              <w:top w:val="nil"/>
              <w:left w:val="nil"/>
              <w:bottom w:val="single" w:sz="4" w:space="0" w:color="auto"/>
              <w:right w:val="single" w:sz="4" w:space="0" w:color="auto"/>
            </w:tcBorders>
            <w:shd w:val="clear" w:color="auto" w:fill="auto"/>
            <w:noWrap/>
            <w:vAlign w:val="bottom"/>
            <w:hideMark/>
          </w:tcPr>
          <w:p w14:paraId="7C372E0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339" w:type="pct"/>
            <w:tcBorders>
              <w:top w:val="nil"/>
              <w:left w:val="nil"/>
              <w:bottom w:val="single" w:sz="4" w:space="0" w:color="auto"/>
              <w:right w:val="single" w:sz="4" w:space="0" w:color="auto"/>
            </w:tcBorders>
            <w:shd w:val="clear" w:color="auto" w:fill="auto"/>
            <w:noWrap/>
            <w:vAlign w:val="bottom"/>
            <w:hideMark/>
          </w:tcPr>
          <w:p w14:paraId="6BEE563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0" w:type="pct"/>
            <w:tcBorders>
              <w:top w:val="nil"/>
              <w:left w:val="nil"/>
              <w:bottom w:val="single" w:sz="4" w:space="0" w:color="auto"/>
              <w:right w:val="single" w:sz="4" w:space="0" w:color="auto"/>
            </w:tcBorders>
            <w:shd w:val="clear" w:color="auto" w:fill="auto"/>
            <w:noWrap/>
            <w:vAlign w:val="bottom"/>
            <w:hideMark/>
          </w:tcPr>
          <w:p w14:paraId="316DEC9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4" w:type="pct"/>
            <w:tcBorders>
              <w:top w:val="nil"/>
              <w:left w:val="nil"/>
              <w:bottom w:val="single" w:sz="4" w:space="0" w:color="auto"/>
              <w:right w:val="single" w:sz="4" w:space="0" w:color="auto"/>
            </w:tcBorders>
            <w:shd w:val="clear" w:color="auto" w:fill="auto"/>
            <w:noWrap/>
            <w:vAlign w:val="bottom"/>
            <w:hideMark/>
          </w:tcPr>
          <w:p w14:paraId="611B609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100</w:t>
            </w:r>
          </w:p>
        </w:tc>
        <w:tc>
          <w:tcPr>
            <w:tcW w:w="335" w:type="pct"/>
            <w:tcBorders>
              <w:top w:val="nil"/>
              <w:left w:val="nil"/>
              <w:bottom w:val="single" w:sz="4" w:space="0" w:color="auto"/>
              <w:right w:val="single" w:sz="4" w:space="0" w:color="auto"/>
            </w:tcBorders>
            <w:shd w:val="clear" w:color="auto" w:fill="auto"/>
            <w:noWrap/>
            <w:vAlign w:val="bottom"/>
            <w:hideMark/>
          </w:tcPr>
          <w:p w14:paraId="72561A2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507" w:type="pct"/>
            <w:tcBorders>
              <w:top w:val="nil"/>
              <w:left w:val="nil"/>
              <w:bottom w:val="single" w:sz="4" w:space="0" w:color="auto"/>
              <w:right w:val="single" w:sz="4" w:space="0" w:color="auto"/>
            </w:tcBorders>
            <w:shd w:val="clear" w:color="auto" w:fill="auto"/>
            <w:noWrap/>
            <w:vAlign w:val="bottom"/>
            <w:hideMark/>
          </w:tcPr>
          <w:p w14:paraId="6C3585E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1259</w:t>
            </w:r>
          </w:p>
        </w:tc>
      </w:tr>
      <w:tr w:rsidR="009447CB" w:rsidRPr="006711C2" w14:paraId="18267C85"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41067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2003</w:t>
            </w:r>
          </w:p>
        </w:tc>
        <w:tc>
          <w:tcPr>
            <w:tcW w:w="334" w:type="pct"/>
            <w:tcBorders>
              <w:top w:val="nil"/>
              <w:left w:val="nil"/>
              <w:bottom w:val="single" w:sz="4" w:space="0" w:color="auto"/>
              <w:right w:val="single" w:sz="4" w:space="0" w:color="auto"/>
            </w:tcBorders>
            <w:shd w:val="clear" w:color="auto" w:fill="auto"/>
            <w:noWrap/>
            <w:vAlign w:val="bottom"/>
            <w:hideMark/>
          </w:tcPr>
          <w:p w14:paraId="444FBD9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42</w:t>
            </w:r>
          </w:p>
        </w:tc>
        <w:tc>
          <w:tcPr>
            <w:tcW w:w="334" w:type="pct"/>
            <w:tcBorders>
              <w:top w:val="nil"/>
              <w:left w:val="nil"/>
              <w:bottom w:val="single" w:sz="4" w:space="0" w:color="auto"/>
              <w:right w:val="single" w:sz="4" w:space="0" w:color="auto"/>
            </w:tcBorders>
            <w:shd w:val="clear" w:color="auto" w:fill="auto"/>
            <w:noWrap/>
            <w:vAlign w:val="bottom"/>
            <w:hideMark/>
          </w:tcPr>
          <w:p w14:paraId="42281F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36</w:t>
            </w:r>
          </w:p>
        </w:tc>
        <w:tc>
          <w:tcPr>
            <w:tcW w:w="334" w:type="pct"/>
            <w:tcBorders>
              <w:top w:val="nil"/>
              <w:left w:val="nil"/>
              <w:bottom w:val="single" w:sz="4" w:space="0" w:color="auto"/>
              <w:right w:val="single" w:sz="4" w:space="0" w:color="auto"/>
            </w:tcBorders>
            <w:shd w:val="clear" w:color="auto" w:fill="auto"/>
            <w:noWrap/>
            <w:vAlign w:val="bottom"/>
            <w:hideMark/>
          </w:tcPr>
          <w:p w14:paraId="185A75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126</w:t>
            </w:r>
          </w:p>
        </w:tc>
        <w:tc>
          <w:tcPr>
            <w:tcW w:w="334" w:type="pct"/>
            <w:tcBorders>
              <w:top w:val="nil"/>
              <w:left w:val="nil"/>
              <w:bottom w:val="single" w:sz="4" w:space="0" w:color="auto"/>
              <w:right w:val="single" w:sz="4" w:space="0" w:color="auto"/>
            </w:tcBorders>
            <w:shd w:val="clear" w:color="auto" w:fill="auto"/>
            <w:noWrap/>
            <w:vAlign w:val="bottom"/>
            <w:hideMark/>
          </w:tcPr>
          <w:p w14:paraId="616780C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214</w:t>
            </w:r>
          </w:p>
        </w:tc>
        <w:tc>
          <w:tcPr>
            <w:tcW w:w="337" w:type="pct"/>
            <w:tcBorders>
              <w:top w:val="nil"/>
              <w:left w:val="nil"/>
              <w:bottom w:val="single" w:sz="4" w:space="0" w:color="auto"/>
              <w:right w:val="single" w:sz="4" w:space="0" w:color="auto"/>
            </w:tcBorders>
            <w:shd w:val="clear" w:color="auto" w:fill="auto"/>
            <w:noWrap/>
            <w:vAlign w:val="bottom"/>
            <w:hideMark/>
          </w:tcPr>
          <w:p w14:paraId="5AC57EE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184</w:t>
            </w:r>
          </w:p>
        </w:tc>
        <w:tc>
          <w:tcPr>
            <w:tcW w:w="331" w:type="pct"/>
            <w:tcBorders>
              <w:top w:val="nil"/>
              <w:left w:val="nil"/>
              <w:bottom w:val="single" w:sz="4" w:space="0" w:color="auto"/>
              <w:right w:val="single" w:sz="4" w:space="0" w:color="auto"/>
            </w:tcBorders>
            <w:shd w:val="clear" w:color="auto" w:fill="auto"/>
            <w:noWrap/>
            <w:vAlign w:val="bottom"/>
            <w:hideMark/>
          </w:tcPr>
          <w:p w14:paraId="65A17D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140</w:t>
            </w:r>
          </w:p>
        </w:tc>
        <w:tc>
          <w:tcPr>
            <w:tcW w:w="334" w:type="pct"/>
            <w:tcBorders>
              <w:top w:val="nil"/>
              <w:left w:val="nil"/>
              <w:bottom w:val="single" w:sz="4" w:space="0" w:color="auto"/>
              <w:right w:val="single" w:sz="4" w:space="0" w:color="auto"/>
            </w:tcBorders>
            <w:shd w:val="clear" w:color="auto" w:fill="auto"/>
            <w:noWrap/>
            <w:vAlign w:val="bottom"/>
            <w:hideMark/>
          </w:tcPr>
          <w:p w14:paraId="7F52594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89</w:t>
            </w:r>
          </w:p>
        </w:tc>
        <w:tc>
          <w:tcPr>
            <w:tcW w:w="385" w:type="pct"/>
            <w:tcBorders>
              <w:top w:val="nil"/>
              <w:left w:val="nil"/>
              <w:bottom w:val="single" w:sz="4" w:space="0" w:color="auto"/>
              <w:right w:val="single" w:sz="4" w:space="0" w:color="auto"/>
            </w:tcBorders>
            <w:shd w:val="clear" w:color="auto" w:fill="auto"/>
            <w:noWrap/>
            <w:vAlign w:val="bottom"/>
            <w:hideMark/>
          </w:tcPr>
          <w:p w14:paraId="15370C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w:t>
            </w:r>
          </w:p>
        </w:tc>
        <w:tc>
          <w:tcPr>
            <w:tcW w:w="339" w:type="pct"/>
            <w:tcBorders>
              <w:top w:val="nil"/>
              <w:left w:val="nil"/>
              <w:bottom w:val="single" w:sz="4" w:space="0" w:color="auto"/>
              <w:right w:val="single" w:sz="4" w:space="0" w:color="auto"/>
            </w:tcBorders>
            <w:shd w:val="clear" w:color="auto" w:fill="auto"/>
            <w:noWrap/>
            <w:vAlign w:val="bottom"/>
            <w:hideMark/>
          </w:tcPr>
          <w:p w14:paraId="7BF977C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94</w:t>
            </w:r>
          </w:p>
        </w:tc>
        <w:tc>
          <w:tcPr>
            <w:tcW w:w="330" w:type="pct"/>
            <w:tcBorders>
              <w:top w:val="nil"/>
              <w:left w:val="nil"/>
              <w:bottom w:val="single" w:sz="4" w:space="0" w:color="auto"/>
              <w:right w:val="single" w:sz="4" w:space="0" w:color="auto"/>
            </w:tcBorders>
            <w:shd w:val="clear" w:color="auto" w:fill="auto"/>
            <w:noWrap/>
            <w:vAlign w:val="bottom"/>
            <w:hideMark/>
          </w:tcPr>
          <w:p w14:paraId="2C743C5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229</w:t>
            </w:r>
          </w:p>
        </w:tc>
        <w:tc>
          <w:tcPr>
            <w:tcW w:w="334" w:type="pct"/>
            <w:tcBorders>
              <w:top w:val="nil"/>
              <w:left w:val="nil"/>
              <w:bottom w:val="single" w:sz="4" w:space="0" w:color="auto"/>
              <w:right w:val="single" w:sz="4" w:space="0" w:color="auto"/>
            </w:tcBorders>
            <w:shd w:val="clear" w:color="auto" w:fill="auto"/>
            <w:noWrap/>
            <w:vAlign w:val="bottom"/>
            <w:hideMark/>
          </w:tcPr>
          <w:p w14:paraId="023CDBC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5" w:type="pct"/>
            <w:tcBorders>
              <w:top w:val="nil"/>
              <w:left w:val="nil"/>
              <w:bottom w:val="single" w:sz="4" w:space="0" w:color="auto"/>
              <w:right w:val="single" w:sz="4" w:space="0" w:color="auto"/>
            </w:tcBorders>
            <w:shd w:val="clear" w:color="auto" w:fill="auto"/>
            <w:noWrap/>
            <w:vAlign w:val="bottom"/>
            <w:hideMark/>
          </w:tcPr>
          <w:p w14:paraId="73C773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507" w:type="pct"/>
            <w:tcBorders>
              <w:top w:val="nil"/>
              <w:left w:val="nil"/>
              <w:bottom w:val="single" w:sz="4" w:space="0" w:color="auto"/>
              <w:right w:val="single" w:sz="4" w:space="0" w:color="auto"/>
            </w:tcBorders>
            <w:shd w:val="clear" w:color="auto" w:fill="auto"/>
            <w:noWrap/>
            <w:vAlign w:val="bottom"/>
            <w:hideMark/>
          </w:tcPr>
          <w:p w14:paraId="45B0512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1556</w:t>
            </w:r>
          </w:p>
        </w:tc>
      </w:tr>
      <w:tr w:rsidR="009447CB" w:rsidRPr="006711C2" w14:paraId="131396A5" w14:textId="77777777" w:rsidTr="009447CB">
        <w:trPr>
          <w:trHeight w:val="28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783C00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2004</w:t>
            </w:r>
          </w:p>
        </w:tc>
        <w:tc>
          <w:tcPr>
            <w:tcW w:w="334" w:type="pct"/>
            <w:tcBorders>
              <w:top w:val="nil"/>
              <w:left w:val="nil"/>
              <w:bottom w:val="single" w:sz="4" w:space="0" w:color="auto"/>
              <w:right w:val="single" w:sz="4" w:space="0" w:color="auto"/>
            </w:tcBorders>
            <w:shd w:val="clear" w:color="auto" w:fill="auto"/>
            <w:noWrap/>
            <w:vAlign w:val="bottom"/>
            <w:hideMark/>
          </w:tcPr>
          <w:p w14:paraId="346996F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51</w:t>
            </w:r>
          </w:p>
        </w:tc>
        <w:tc>
          <w:tcPr>
            <w:tcW w:w="334" w:type="pct"/>
            <w:tcBorders>
              <w:top w:val="nil"/>
              <w:left w:val="nil"/>
              <w:bottom w:val="single" w:sz="4" w:space="0" w:color="auto"/>
              <w:right w:val="single" w:sz="4" w:space="0" w:color="auto"/>
            </w:tcBorders>
            <w:shd w:val="clear" w:color="auto" w:fill="auto"/>
            <w:noWrap/>
            <w:vAlign w:val="bottom"/>
            <w:hideMark/>
          </w:tcPr>
          <w:p w14:paraId="51D263B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4" w:type="pct"/>
            <w:tcBorders>
              <w:top w:val="nil"/>
              <w:left w:val="nil"/>
              <w:bottom w:val="single" w:sz="4" w:space="0" w:color="auto"/>
              <w:right w:val="single" w:sz="4" w:space="0" w:color="auto"/>
            </w:tcBorders>
            <w:shd w:val="clear" w:color="auto" w:fill="auto"/>
            <w:noWrap/>
            <w:vAlign w:val="bottom"/>
            <w:hideMark/>
          </w:tcPr>
          <w:p w14:paraId="0F4759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4" w:type="pct"/>
            <w:tcBorders>
              <w:top w:val="nil"/>
              <w:left w:val="nil"/>
              <w:bottom w:val="single" w:sz="4" w:space="0" w:color="auto"/>
              <w:right w:val="single" w:sz="4" w:space="0" w:color="auto"/>
            </w:tcBorders>
            <w:shd w:val="clear" w:color="auto" w:fill="auto"/>
            <w:noWrap/>
            <w:vAlign w:val="bottom"/>
            <w:hideMark/>
          </w:tcPr>
          <w:p w14:paraId="3F4E4D1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189</w:t>
            </w:r>
          </w:p>
        </w:tc>
        <w:tc>
          <w:tcPr>
            <w:tcW w:w="337" w:type="pct"/>
            <w:tcBorders>
              <w:top w:val="nil"/>
              <w:left w:val="nil"/>
              <w:bottom w:val="single" w:sz="4" w:space="0" w:color="auto"/>
              <w:right w:val="single" w:sz="4" w:space="0" w:color="auto"/>
            </w:tcBorders>
            <w:shd w:val="clear" w:color="auto" w:fill="auto"/>
            <w:noWrap/>
            <w:vAlign w:val="bottom"/>
            <w:hideMark/>
          </w:tcPr>
          <w:p w14:paraId="39F0703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187</w:t>
            </w:r>
          </w:p>
        </w:tc>
        <w:tc>
          <w:tcPr>
            <w:tcW w:w="331" w:type="pct"/>
            <w:tcBorders>
              <w:top w:val="nil"/>
              <w:left w:val="nil"/>
              <w:bottom w:val="single" w:sz="4" w:space="0" w:color="auto"/>
              <w:right w:val="single" w:sz="4" w:space="0" w:color="auto"/>
            </w:tcBorders>
            <w:shd w:val="clear" w:color="auto" w:fill="auto"/>
            <w:noWrap/>
            <w:vAlign w:val="bottom"/>
            <w:hideMark/>
          </w:tcPr>
          <w:p w14:paraId="580D569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88</w:t>
            </w:r>
          </w:p>
        </w:tc>
        <w:tc>
          <w:tcPr>
            <w:tcW w:w="334" w:type="pct"/>
            <w:tcBorders>
              <w:top w:val="nil"/>
              <w:left w:val="nil"/>
              <w:bottom w:val="single" w:sz="4" w:space="0" w:color="auto"/>
              <w:right w:val="single" w:sz="4" w:space="0" w:color="auto"/>
            </w:tcBorders>
            <w:shd w:val="clear" w:color="auto" w:fill="auto"/>
            <w:noWrap/>
            <w:vAlign w:val="bottom"/>
            <w:hideMark/>
          </w:tcPr>
          <w:p w14:paraId="12C038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209</w:t>
            </w:r>
          </w:p>
        </w:tc>
        <w:tc>
          <w:tcPr>
            <w:tcW w:w="385" w:type="pct"/>
            <w:tcBorders>
              <w:top w:val="nil"/>
              <w:left w:val="nil"/>
              <w:bottom w:val="single" w:sz="4" w:space="0" w:color="auto"/>
              <w:right w:val="single" w:sz="4" w:space="0" w:color="auto"/>
            </w:tcBorders>
            <w:shd w:val="clear" w:color="auto" w:fill="auto"/>
            <w:noWrap/>
            <w:vAlign w:val="bottom"/>
            <w:hideMark/>
          </w:tcPr>
          <w:p w14:paraId="733F79F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w:t>
            </w:r>
          </w:p>
        </w:tc>
        <w:tc>
          <w:tcPr>
            <w:tcW w:w="339" w:type="pct"/>
            <w:tcBorders>
              <w:top w:val="nil"/>
              <w:left w:val="nil"/>
              <w:bottom w:val="single" w:sz="4" w:space="0" w:color="auto"/>
              <w:right w:val="single" w:sz="4" w:space="0" w:color="auto"/>
            </w:tcBorders>
            <w:shd w:val="clear" w:color="auto" w:fill="auto"/>
            <w:noWrap/>
            <w:vAlign w:val="bottom"/>
            <w:hideMark/>
          </w:tcPr>
          <w:p w14:paraId="6536D05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205</w:t>
            </w:r>
          </w:p>
        </w:tc>
        <w:tc>
          <w:tcPr>
            <w:tcW w:w="330" w:type="pct"/>
            <w:tcBorders>
              <w:top w:val="nil"/>
              <w:left w:val="nil"/>
              <w:bottom w:val="single" w:sz="4" w:space="0" w:color="auto"/>
              <w:right w:val="single" w:sz="4" w:space="0" w:color="auto"/>
            </w:tcBorders>
            <w:shd w:val="clear" w:color="auto" w:fill="auto"/>
            <w:noWrap/>
            <w:vAlign w:val="bottom"/>
            <w:hideMark/>
          </w:tcPr>
          <w:p w14:paraId="02E2C0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204</w:t>
            </w:r>
          </w:p>
        </w:tc>
        <w:tc>
          <w:tcPr>
            <w:tcW w:w="334" w:type="pct"/>
            <w:tcBorders>
              <w:top w:val="nil"/>
              <w:left w:val="nil"/>
              <w:bottom w:val="single" w:sz="4" w:space="0" w:color="auto"/>
              <w:right w:val="single" w:sz="4" w:space="0" w:color="auto"/>
            </w:tcBorders>
            <w:shd w:val="clear" w:color="auto" w:fill="auto"/>
            <w:noWrap/>
            <w:vAlign w:val="bottom"/>
            <w:hideMark/>
          </w:tcPr>
          <w:p w14:paraId="500622A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5" w:type="pct"/>
            <w:tcBorders>
              <w:top w:val="nil"/>
              <w:left w:val="nil"/>
              <w:bottom w:val="single" w:sz="4" w:space="0" w:color="auto"/>
              <w:right w:val="single" w:sz="4" w:space="0" w:color="auto"/>
            </w:tcBorders>
            <w:shd w:val="clear" w:color="auto" w:fill="auto"/>
            <w:noWrap/>
            <w:vAlign w:val="bottom"/>
            <w:hideMark/>
          </w:tcPr>
          <w:p w14:paraId="166C6C4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61</w:t>
            </w:r>
          </w:p>
        </w:tc>
        <w:tc>
          <w:tcPr>
            <w:tcW w:w="507" w:type="pct"/>
            <w:tcBorders>
              <w:top w:val="nil"/>
              <w:left w:val="nil"/>
              <w:bottom w:val="single" w:sz="4" w:space="0" w:color="auto"/>
              <w:right w:val="single" w:sz="4" w:space="0" w:color="auto"/>
            </w:tcBorders>
            <w:shd w:val="clear" w:color="auto" w:fill="auto"/>
            <w:noWrap/>
            <w:vAlign w:val="bottom"/>
            <w:hideMark/>
          </w:tcPr>
          <w:p w14:paraId="5882200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1550</w:t>
            </w:r>
          </w:p>
        </w:tc>
      </w:tr>
      <w:tr w:rsidR="009447CB" w:rsidRPr="006711C2" w14:paraId="5FF0004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186F33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2005</w:t>
            </w:r>
          </w:p>
        </w:tc>
        <w:tc>
          <w:tcPr>
            <w:tcW w:w="334" w:type="pct"/>
            <w:tcBorders>
              <w:top w:val="nil"/>
              <w:left w:val="nil"/>
              <w:bottom w:val="single" w:sz="4" w:space="0" w:color="auto"/>
              <w:right w:val="single" w:sz="4" w:space="0" w:color="auto"/>
            </w:tcBorders>
            <w:shd w:val="clear" w:color="auto" w:fill="auto"/>
            <w:noWrap/>
            <w:vAlign w:val="bottom"/>
            <w:hideMark/>
          </w:tcPr>
          <w:p w14:paraId="612D2C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1D0167A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334" w:type="pct"/>
            <w:tcBorders>
              <w:top w:val="nil"/>
              <w:left w:val="nil"/>
              <w:bottom w:val="single" w:sz="4" w:space="0" w:color="auto"/>
              <w:right w:val="single" w:sz="4" w:space="0" w:color="auto"/>
            </w:tcBorders>
            <w:shd w:val="clear" w:color="auto" w:fill="auto"/>
            <w:noWrap/>
            <w:vAlign w:val="bottom"/>
            <w:hideMark/>
          </w:tcPr>
          <w:p w14:paraId="59F2C18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w:t>
            </w:r>
          </w:p>
        </w:tc>
        <w:tc>
          <w:tcPr>
            <w:tcW w:w="334" w:type="pct"/>
            <w:tcBorders>
              <w:top w:val="nil"/>
              <w:left w:val="nil"/>
              <w:bottom w:val="single" w:sz="4" w:space="0" w:color="auto"/>
              <w:right w:val="single" w:sz="4" w:space="0" w:color="auto"/>
            </w:tcBorders>
            <w:shd w:val="clear" w:color="auto" w:fill="auto"/>
            <w:noWrap/>
            <w:vAlign w:val="bottom"/>
            <w:hideMark/>
          </w:tcPr>
          <w:p w14:paraId="50F6E03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7" w:type="pct"/>
            <w:tcBorders>
              <w:top w:val="nil"/>
              <w:left w:val="nil"/>
              <w:bottom w:val="single" w:sz="4" w:space="0" w:color="auto"/>
              <w:right w:val="single" w:sz="4" w:space="0" w:color="auto"/>
            </w:tcBorders>
            <w:shd w:val="clear" w:color="auto" w:fill="auto"/>
            <w:noWrap/>
            <w:vAlign w:val="bottom"/>
            <w:hideMark/>
          </w:tcPr>
          <w:p w14:paraId="2A0449B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1" w:type="pct"/>
            <w:tcBorders>
              <w:top w:val="nil"/>
              <w:left w:val="nil"/>
              <w:bottom w:val="single" w:sz="4" w:space="0" w:color="auto"/>
              <w:right w:val="single" w:sz="4" w:space="0" w:color="auto"/>
            </w:tcBorders>
            <w:shd w:val="clear" w:color="auto" w:fill="auto"/>
            <w:noWrap/>
            <w:vAlign w:val="bottom"/>
            <w:hideMark/>
          </w:tcPr>
          <w:p w14:paraId="018DB4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74</w:t>
            </w:r>
          </w:p>
        </w:tc>
        <w:tc>
          <w:tcPr>
            <w:tcW w:w="334" w:type="pct"/>
            <w:tcBorders>
              <w:top w:val="nil"/>
              <w:left w:val="nil"/>
              <w:bottom w:val="single" w:sz="4" w:space="0" w:color="auto"/>
              <w:right w:val="single" w:sz="4" w:space="0" w:color="auto"/>
            </w:tcBorders>
            <w:shd w:val="clear" w:color="auto" w:fill="auto"/>
            <w:noWrap/>
            <w:vAlign w:val="bottom"/>
            <w:hideMark/>
          </w:tcPr>
          <w:p w14:paraId="345248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78</w:t>
            </w:r>
          </w:p>
        </w:tc>
        <w:tc>
          <w:tcPr>
            <w:tcW w:w="385" w:type="pct"/>
            <w:tcBorders>
              <w:top w:val="nil"/>
              <w:left w:val="nil"/>
              <w:bottom w:val="single" w:sz="4" w:space="0" w:color="auto"/>
              <w:right w:val="single" w:sz="4" w:space="0" w:color="auto"/>
            </w:tcBorders>
            <w:shd w:val="clear" w:color="auto" w:fill="auto"/>
            <w:noWrap/>
            <w:vAlign w:val="bottom"/>
            <w:hideMark/>
          </w:tcPr>
          <w:p w14:paraId="53A0F6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9" w:type="pct"/>
            <w:tcBorders>
              <w:top w:val="nil"/>
              <w:left w:val="nil"/>
              <w:bottom w:val="single" w:sz="4" w:space="0" w:color="auto"/>
              <w:right w:val="single" w:sz="4" w:space="0" w:color="auto"/>
            </w:tcBorders>
            <w:shd w:val="clear" w:color="auto" w:fill="auto"/>
            <w:noWrap/>
            <w:vAlign w:val="bottom"/>
            <w:hideMark/>
          </w:tcPr>
          <w:p w14:paraId="610A46B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95</w:t>
            </w:r>
          </w:p>
        </w:tc>
        <w:tc>
          <w:tcPr>
            <w:tcW w:w="330" w:type="pct"/>
            <w:tcBorders>
              <w:top w:val="nil"/>
              <w:left w:val="nil"/>
              <w:bottom w:val="single" w:sz="4" w:space="0" w:color="auto"/>
              <w:right w:val="single" w:sz="4" w:space="0" w:color="auto"/>
            </w:tcBorders>
            <w:shd w:val="clear" w:color="auto" w:fill="auto"/>
            <w:noWrap/>
            <w:vAlign w:val="bottom"/>
            <w:hideMark/>
          </w:tcPr>
          <w:p w14:paraId="62479B1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277</w:t>
            </w:r>
          </w:p>
        </w:tc>
        <w:tc>
          <w:tcPr>
            <w:tcW w:w="334" w:type="pct"/>
            <w:tcBorders>
              <w:top w:val="nil"/>
              <w:left w:val="nil"/>
              <w:bottom w:val="single" w:sz="4" w:space="0" w:color="auto"/>
              <w:right w:val="single" w:sz="4" w:space="0" w:color="auto"/>
            </w:tcBorders>
            <w:shd w:val="clear" w:color="auto" w:fill="auto"/>
            <w:noWrap/>
            <w:vAlign w:val="bottom"/>
            <w:hideMark/>
          </w:tcPr>
          <w:p w14:paraId="7014CB0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298</w:t>
            </w:r>
          </w:p>
        </w:tc>
        <w:tc>
          <w:tcPr>
            <w:tcW w:w="335" w:type="pct"/>
            <w:tcBorders>
              <w:top w:val="nil"/>
              <w:left w:val="nil"/>
              <w:bottom w:val="single" w:sz="4" w:space="0" w:color="auto"/>
              <w:right w:val="single" w:sz="4" w:space="0" w:color="auto"/>
            </w:tcBorders>
            <w:shd w:val="clear" w:color="auto" w:fill="auto"/>
            <w:noWrap/>
            <w:vAlign w:val="bottom"/>
            <w:hideMark/>
          </w:tcPr>
          <w:p w14:paraId="68BE461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507" w:type="pct"/>
            <w:tcBorders>
              <w:top w:val="nil"/>
              <w:left w:val="nil"/>
              <w:bottom w:val="single" w:sz="4" w:space="0" w:color="auto"/>
              <w:right w:val="single" w:sz="4" w:space="0" w:color="auto"/>
            </w:tcBorders>
            <w:shd w:val="clear" w:color="auto" w:fill="auto"/>
            <w:noWrap/>
            <w:vAlign w:val="bottom"/>
            <w:hideMark/>
          </w:tcPr>
          <w:p w14:paraId="66943CD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1565</w:t>
            </w:r>
          </w:p>
        </w:tc>
      </w:tr>
      <w:tr w:rsidR="009447CB" w:rsidRPr="006711C2" w14:paraId="530B4CF6"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548097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2006</w:t>
            </w:r>
          </w:p>
        </w:tc>
        <w:tc>
          <w:tcPr>
            <w:tcW w:w="334" w:type="pct"/>
            <w:tcBorders>
              <w:top w:val="nil"/>
              <w:left w:val="nil"/>
              <w:bottom w:val="single" w:sz="4" w:space="0" w:color="auto"/>
              <w:right w:val="single" w:sz="4" w:space="0" w:color="auto"/>
            </w:tcBorders>
            <w:shd w:val="clear" w:color="auto" w:fill="auto"/>
            <w:noWrap/>
            <w:vAlign w:val="bottom"/>
            <w:hideMark/>
          </w:tcPr>
          <w:p w14:paraId="079F503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67</w:t>
            </w:r>
          </w:p>
        </w:tc>
        <w:tc>
          <w:tcPr>
            <w:tcW w:w="334" w:type="pct"/>
            <w:tcBorders>
              <w:top w:val="nil"/>
              <w:left w:val="nil"/>
              <w:bottom w:val="single" w:sz="4" w:space="0" w:color="auto"/>
              <w:right w:val="single" w:sz="4" w:space="0" w:color="auto"/>
            </w:tcBorders>
            <w:shd w:val="clear" w:color="auto" w:fill="auto"/>
            <w:noWrap/>
            <w:vAlign w:val="bottom"/>
            <w:hideMark/>
          </w:tcPr>
          <w:p w14:paraId="05D4A30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w:t>
            </w:r>
          </w:p>
        </w:tc>
        <w:tc>
          <w:tcPr>
            <w:tcW w:w="334" w:type="pct"/>
            <w:tcBorders>
              <w:top w:val="nil"/>
              <w:left w:val="nil"/>
              <w:bottom w:val="single" w:sz="4" w:space="0" w:color="auto"/>
              <w:right w:val="single" w:sz="4" w:space="0" w:color="auto"/>
            </w:tcBorders>
            <w:shd w:val="clear" w:color="auto" w:fill="auto"/>
            <w:noWrap/>
            <w:vAlign w:val="bottom"/>
            <w:hideMark/>
          </w:tcPr>
          <w:p w14:paraId="497FDA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4" w:type="pct"/>
            <w:tcBorders>
              <w:top w:val="nil"/>
              <w:left w:val="nil"/>
              <w:bottom w:val="single" w:sz="4" w:space="0" w:color="auto"/>
              <w:right w:val="single" w:sz="4" w:space="0" w:color="auto"/>
            </w:tcBorders>
            <w:shd w:val="clear" w:color="auto" w:fill="auto"/>
            <w:noWrap/>
            <w:vAlign w:val="bottom"/>
            <w:hideMark/>
          </w:tcPr>
          <w:p w14:paraId="48DFE4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152</w:t>
            </w:r>
          </w:p>
        </w:tc>
        <w:tc>
          <w:tcPr>
            <w:tcW w:w="337" w:type="pct"/>
            <w:tcBorders>
              <w:top w:val="nil"/>
              <w:left w:val="nil"/>
              <w:bottom w:val="single" w:sz="4" w:space="0" w:color="auto"/>
              <w:right w:val="single" w:sz="4" w:space="0" w:color="auto"/>
            </w:tcBorders>
            <w:shd w:val="clear" w:color="auto" w:fill="auto"/>
            <w:noWrap/>
            <w:vAlign w:val="bottom"/>
            <w:hideMark/>
          </w:tcPr>
          <w:p w14:paraId="504DEB6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150</w:t>
            </w:r>
          </w:p>
        </w:tc>
        <w:tc>
          <w:tcPr>
            <w:tcW w:w="331" w:type="pct"/>
            <w:tcBorders>
              <w:top w:val="nil"/>
              <w:left w:val="nil"/>
              <w:bottom w:val="single" w:sz="4" w:space="0" w:color="auto"/>
              <w:right w:val="single" w:sz="4" w:space="0" w:color="auto"/>
            </w:tcBorders>
            <w:shd w:val="clear" w:color="auto" w:fill="auto"/>
            <w:noWrap/>
            <w:vAlign w:val="bottom"/>
            <w:hideMark/>
          </w:tcPr>
          <w:p w14:paraId="584C8D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w:t>
            </w:r>
          </w:p>
        </w:tc>
        <w:tc>
          <w:tcPr>
            <w:tcW w:w="334" w:type="pct"/>
            <w:tcBorders>
              <w:top w:val="nil"/>
              <w:left w:val="nil"/>
              <w:bottom w:val="single" w:sz="4" w:space="0" w:color="auto"/>
              <w:right w:val="single" w:sz="4" w:space="0" w:color="auto"/>
            </w:tcBorders>
            <w:shd w:val="clear" w:color="auto" w:fill="auto"/>
            <w:noWrap/>
            <w:vAlign w:val="bottom"/>
            <w:hideMark/>
          </w:tcPr>
          <w:p w14:paraId="0BD4EC3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85" w:type="pct"/>
            <w:tcBorders>
              <w:top w:val="nil"/>
              <w:left w:val="nil"/>
              <w:bottom w:val="single" w:sz="4" w:space="0" w:color="auto"/>
              <w:right w:val="single" w:sz="4" w:space="0" w:color="auto"/>
            </w:tcBorders>
            <w:shd w:val="clear" w:color="auto" w:fill="auto"/>
            <w:noWrap/>
            <w:vAlign w:val="bottom"/>
            <w:hideMark/>
          </w:tcPr>
          <w:p w14:paraId="02767A0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108</w:t>
            </w:r>
          </w:p>
        </w:tc>
        <w:tc>
          <w:tcPr>
            <w:tcW w:w="339" w:type="pct"/>
            <w:tcBorders>
              <w:top w:val="nil"/>
              <w:left w:val="nil"/>
              <w:bottom w:val="single" w:sz="4" w:space="0" w:color="auto"/>
              <w:right w:val="single" w:sz="4" w:space="0" w:color="auto"/>
            </w:tcBorders>
            <w:shd w:val="clear" w:color="auto" w:fill="auto"/>
            <w:noWrap/>
            <w:vAlign w:val="bottom"/>
            <w:hideMark/>
          </w:tcPr>
          <w:p w14:paraId="16354BE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163</w:t>
            </w:r>
          </w:p>
        </w:tc>
        <w:tc>
          <w:tcPr>
            <w:tcW w:w="330" w:type="pct"/>
            <w:tcBorders>
              <w:top w:val="nil"/>
              <w:left w:val="nil"/>
              <w:bottom w:val="single" w:sz="4" w:space="0" w:color="auto"/>
              <w:right w:val="single" w:sz="4" w:space="0" w:color="auto"/>
            </w:tcBorders>
            <w:shd w:val="clear" w:color="auto" w:fill="auto"/>
            <w:noWrap/>
            <w:vAlign w:val="bottom"/>
            <w:hideMark/>
          </w:tcPr>
          <w:p w14:paraId="15AD5D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225</w:t>
            </w:r>
          </w:p>
        </w:tc>
        <w:tc>
          <w:tcPr>
            <w:tcW w:w="334" w:type="pct"/>
            <w:tcBorders>
              <w:top w:val="nil"/>
              <w:left w:val="nil"/>
              <w:bottom w:val="single" w:sz="4" w:space="0" w:color="auto"/>
              <w:right w:val="single" w:sz="4" w:space="0" w:color="auto"/>
            </w:tcBorders>
            <w:shd w:val="clear" w:color="auto" w:fill="auto"/>
            <w:noWrap/>
            <w:vAlign w:val="bottom"/>
            <w:hideMark/>
          </w:tcPr>
          <w:p w14:paraId="36F232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335" w:type="pct"/>
            <w:tcBorders>
              <w:top w:val="nil"/>
              <w:left w:val="nil"/>
              <w:bottom w:val="single" w:sz="4" w:space="0" w:color="auto"/>
              <w:right w:val="single" w:sz="4" w:space="0" w:color="auto"/>
            </w:tcBorders>
            <w:shd w:val="clear" w:color="auto" w:fill="auto"/>
            <w:noWrap/>
            <w:vAlign w:val="bottom"/>
            <w:hideMark/>
          </w:tcPr>
          <w:p w14:paraId="0493576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507" w:type="pct"/>
            <w:tcBorders>
              <w:top w:val="nil"/>
              <w:left w:val="nil"/>
              <w:bottom w:val="single" w:sz="4" w:space="0" w:color="auto"/>
              <w:right w:val="single" w:sz="4" w:space="0" w:color="auto"/>
            </w:tcBorders>
            <w:shd w:val="clear" w:color="auto" w:fill="auto"/>
            <w:noWrap/>
            <w:vAlign w:val="bottom"/>
            <w:hideMark/>
          </w:tcPr>
          <w:p w14:paraId="238C28F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1610</w:t>
            </w:r>
          </w:p>
        </w:tc>
      </w:tr>
      <w:tr w:rsidR="009447CB" w:rsidRPr="006711C2" w14:paraId="59C2519C"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394680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2007</w:t>
            </w:r>
          </w:p>
        </w:tc>
        <w:tc>
          <w:tcPr>
            <w:tcW w:w="334" w:type="pct"/>
            <w:tcBorders>
              <w:top w:val="nil"/>
              <w:left w:val="nil"/>
              <w:bottom w:val="single" w:sz="4" w:space="0" w:color="auto"/>
              <w:right w:val="single" w:sz="4" w:space="0" w:color="auto"/>
            </w:tcBorders>
            <w:shd w:val="clear" w:color="auto" w:fill="auto"/>
            <w:noWrap/>
            <w:vAlign w:val="bottom"/>
            <w:hideMark/>
          </w:tcPr>
          <w:p w14:paraId="1F6805F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4" w:type="pct"/>
            <w:tcBorders>
              <w:top w:val="nil"/>
              <w:left w:val="nil"/>
              <w:bottom w:val="single" w:sz="4" w:space="0" w:color="auto"/>
              <w:right w:val="single" w:sz="4" w:space="0" w:color="auto"/>
            </w:tcBorders>
            <w:shd w:val="clear" w:color="auto" w:fill="auto"/>
            <w:noWrap/>
            <w:vAlign w:val="bottom"/>
            <w:hideMark/>
          </w:tcPr>
          <w:p w14:paraId="74BA001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w:t>
            </w:r>
          </w:p>
        </w:tc>
        <w:tc>
          <w:tcPr>
            <w:tcW w:w="334" w:type="pct"/>
            <w:tcBorders>
              <w:top w:val="nil"/>
              <w:left w:val="nil"/>
              <w:bottom w:val="single" w:sz="4" w:space="0" w:color="auto"/>
              <w:right w:val="single" w:sz="4" w:space="0" w:color="auto"/>
            </w:tcBorders>
            <w:shd w:val="clear" w:color="auto" w:fill="auto"/>
            <w:noWrap/>
            <w:vAlign w:val="bottom"/>
            <w:hideMark/>
          </w:tcPr>
          <w:p w14:paraId="1EA25C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141</w:t>
            </w:r>
          </w:p>
        </w:tc>
        <w:tc>
          <w:tcPr>
            <w:tcW w:w="334" w:type="pct"/>
            <w:tcBorders>
              <w:top w:val="nil"/>
              <w:left w:val="nil"/>
              <w:bottom w:val="single" w:sz="4" w:space="0" w:color="auto"/>
              <w:right w:val="single" w:sz="4" w:space="0" w:color="auto"/>
            </w:tcBorders>
            <w:shd w:val="clear" w:color="auto" w:fill="auto"/>
            <w:noWrap/>
            <w:vAlign w:val="bottom"/>
            <w:hideMark/>
          </w:tcPr>
          <w:p w14:paraId="55B070B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7" w:type="pct"/>
            <w:tcBorders>
              <w:top w:val="nil"/>
              <w:left w:val="nil"/>
              <w:bottom w:val="single" w:sz="4" w:space="0" w:color="auto"/>
              <w:right w:val="single" w:sz="4" w:space="0" w:color="auto"/>
            </w:tcBorders>
            <w:shd w:val="clear" w:color="auto" w:fill="auto"/>
            <w:noWrap/>
            <w:vAlign w:val="bottom"/>
            <w:hideMark/>
          </w:tcPr>
          <w:p w14:paraId="6CE050C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130</w:t>
            </w:r>
          </w:p>
        </w:tc>
        <w:tc>
          <w:tcPr>
            <w:tcW w:w="331" w:type="pct"/>
            <w:tcBorders>
              <w:top w:val="nil"/>
              <w:left w:val="nil"/>
              <w:bottom w:val="single" w:sz="4" w:space="0" w:color="auto"/>
              <w:right w:val="single" w:sz="4" w:space="0" w:color="auto"/>
            </w:tcBorders>
            <w:shd w:val="clear" w:color="auto" w:fill="auto"/>
            <w:noWrap/>
            <w:vAlign w:val="bottom"/>
            <w:hideMark/>
          </w:tcPr>
          <w:p w14:paraId="7488B72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58</w:t>
            </w:r>
          </w:p>
        </w:tc>
        <w:tc>
          <w:tcPr>
            <w:tcW w:w="334" w:type="pct"/>
            <w:tcBorders>
              <w:top w:val="nil"/>
              <w:left w:val="nil"/>
              <w:bottom w:val="single" w:sz="4" w:space="0" w:color="auto"/>
              <w:right w:val="single" w:sz="4" w:space="0" w:color="auto"/>
            </w:tcBorders>
            <w:shd w:val="clear" w:color="auto" w:fill="auto"/>
            <w:noWrap/>
            <w:vAlign w:val="bottom"/>
            <w:hideMark/>
          </w:tcPr>
          <w:p w14:paraId="3BE6C4D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85" w:type="pct"/>
            <w:tcBorders>
              <w:top w:val="nil"/>
              <w:left w:val="nil"/>
              <w:bottom w:val="single" w:sz="4" w:space="0" w:color="auto"/>
              <w:right w:val="single" w:sz="4" w:space="0" w:color="auto"/>
            </w:tcBorders>
            <w:shd w:val="clear" w:color="auto" w:fill="auto"/>
            <w:noWrap/>
            <w:vAlign w:val="bottom"/>
            <w:hideMark/>
          </w:tcPr>
          <w:p w14:paraId="1F1AEB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109</w:t>
            </w:r>
          </w:p>
        </w:tc>
        <w:tc>
          <w:tcPr>
            <w:tcW w:w="339" w:type="pct"/>
            <w:tcBorders>
              <w:top w:val="nil"/>
              <w:left w:val="nil"/>
              <w:bottom w:val="single" w:sz="4" w:space="0" w:color="auto"/>
              <w:right w:val="single" w:sz="4" w:space="0" w:color="auto"/>
            </w:tcBorders>
            <w:shd w:val="clear" w:color="auto" w:fill="auto"/>
            <w:noWrap/>
            <w:vAlign w:val="bottom"/>
            <w:hideMark/>
          </w:tcPr>
          <w:p w14:paraId="66BF49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124</w:t>
            </w:r>
          </w:p>
        </w:tc>
        <w:tc>
          <w:tcPr>
            <w:tcW w:w="330" w:type="pct"/>
            <w:tcBorders>
              <w:top w:val="nil"/>
              <w:left w:val="nil"/>
              <w:bottom w:val="single" w:sz="4" w:space="0" w:color="auto"/>
              <w:right w:val="single" w:sz="4" w:space="0" w:color="auto"/>
            </w:tcBorders>
            <w:shd w:val="clear" w:color="auto" w:fill="auto"/>
            <w:noWrap/>
            <w:vAlign w:val="bottom"/>
            <w:hideMark/>
          </w:tcPr>
          <w:p w14:paraId="536B9CA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182</w:t>
            </w:r>
          </w:p>
        </w:tc>
        <w:tc>
          <w:tcPr>
            <w:tcW w:w="334" w:type="pct"/>
            <w:tcBorders>
              <w:top w:val="nil"/>
              <w:left w:val="nil"/>
              <w:bottom w:val="single" w:sz="4" w:space="0" w:color="auto"/>
              <w:right w:val="single" w:sz="4" w:space="0" w:color="auto"/>
            </w:tcBorders>
            <w:shd w:val="clear" w:color="auto" w:fill="auto"/>
            <w:noWrap/>
            <w:vAlign w:val="bottom"/>
            <w:hideMark/>
          </w:tcPr>
          <w:p w14:paraId="6266C8A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160</w:t>
            </w:r>
          </w:p>
        </w:tc>
        <w:tc>
          <w:tcPr>
            <w:tcW w:w="335" w:type="pct"/>
            <w:tcBorders>
              <w:top w:val="nil"/>
              <w:left w:val="nil"/>
              <w:bottom w:val="single" w:sz="4" w:space="0" w:color="auto"/>
              <w:right w:val="single" w:sz="4" w:space="0" w:color="auto"/>
            </w:tcBorders>
            <w:shd w:val="clear" w:color="auto" w:fill="auto"/>
            <w:noWrap/>
            <w:vAlign w:val="bottom"/>
            <w:hideMark/>
          </w:tcPr>
          <w:p w14:paraId="1C2BA74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135</w:t>
            </w:r>
          </w:p>
        </w:tc>
        <w:tc>
          <w:tcPr>
            <w:tcW w:w="507" w:type="pct"/>
            <w:tcBorders>
              <w:top w:val="nil"/>
              <w:left w:val="nil"/>
              <w:bottom w:val="single" w:sz="4" w:space="0" w:color="auto"/>
              <w:right w:val="single" w:sz="4" w:space="0" w:color="auto"/>
            </w:tcBorders>
            <w:shd w:val="clear" w:color="auto" w:fill="auto"/>
            <w:noWrap/>
            <w:vAlign w:val="bottom"/>
            <w:hideMark/>
          </w:tcPr>
          <w:p w14:paraId="51BCF9A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1349</w:t>
            </w:r>
          </w:p>
        </w:tc>
      </w:tr>
      <w:tr w:rsidR="009447CB" w:rsidRPr="006711C2" w14:paraId="5F3201C9"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EC1B4A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2008</w:t>
            </w:r>
          </w:p>
        </w:tc>
        <w:tc>
          <w:tcPr>
            <w:tcW w:w="334" w:type="pct"/>
            <w:tcBorders>
              <w:top w:val="nil"/>
              <w:left w:val="nil"/>
              <w:bottom w:val="single" w:sz="4" w:space="0" w:color="auto"/>
              <w:right w:val="single" w:sz="4" w:space="0" w:color="auto"/>
            </w:tcBorders>
            <w:shd w:val="clear" w:color="auto" w:fill="auto"/>
            <w:noWrap/>
            <w:vAlign w:val="bottom"/>
            <w:hideMark/>
          </w:tcPr>
          <w:p w14:paraId="383B27A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76</w:t>
            </w:r>
          </w:p>
        </w:tc>
        <w:tc>
          <w:tcPr>
            <w:tcW w:w="334" w:type="pct"/>
            <w:tcBorders>
              <w:top w:val="nil"/>
              <w:left w:val="nil"/>
              <w:bottom w:val="single" w:sz="4" w:space="0" w:color="auto"/>
              <w:right w:val="single" w:sz="4" w:space="0" w:color="auto"/>
            </w:tcBorders>
            <w:shd w:val="clear" w:color="auto" w:fill="auto"/>
            <w:noWrap/>
            <w:vAlign w:val="bottom"/>
            <w:hideMark/>
          </w:tcPr>
          <w:p w14:paraId="506C2C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4" w:type="pct"/>
            <w:tcBorders>
              <w:top w:val="nil"/>
              <w:left w:val="nil"/>
              <w:bottom w:val="single" w:sz="4" w:space="0" w:color="auto"/>
              <w:right w:val="single" w:sz="4" w:space="0" w:color="auto"/>
            </w:tcBorders>
            <w:shd w:val="clear" w:color="auto" w:fill="auto"/>
            <w:noWrap/>
            <w:vAlign w:val="bottom"/>
            <w:hideMark/>
          </w:tcPr>
          <w:p w14:paraId="60F7AC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159</w:t>
            </w:r>
          </w:p>
        </w:tc>
        <w:tc>
          <w:tcPr>
            <w:tcW w:w="334" w:type="pct"/>
            <w:tcBorders>
              <w:top w:val="nil"/>
              <w:left w:val="nil"/>
              <w:bottom w:val="single" w:sz="4" w:space="0" w:color="auto"/>
              <w:right w:val="single" w:sz="4" w:space="0" w:color="auto"/>
            </w:tcBorders>
            <w:shd w:val="clear" w:color="auto" w:fill="auto"/>
            <w:noWrap/>
            <w:vAlign w:val="bottom"/>
            <w:hideMark/>
          </w:tcPr>
          <w:p w14:paraId="18A6FF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153</w:t>
            </w:r>
          </w:p>
        </w:tc>
        <w:tc>
          <w:tcPr>
            <w:tcW w:w="337" w:type="pct"/>
            <w:tcBorders>
              <w:top w:val="nil"/>
              <w:left w:val="nil"/>
              <w:bottom w:val="single" w:sz="4" w:space="0" w:color="auto"/>
              <w:right w:val="single" w:sz="4" w:space="0" w:color="auto"/>
            </w:tcBorders>
            <w:shd w:val="clear" w:color="auto" w:fill="auto"/>
            <w:noWrap/>
            <w:vAlign w:val="bottom"/>
            <w:hideMark/>
          </w:tcPr>
          <w:p w14:paraId="5999F9E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1" w:type="pct"/>
            <w:tcBorders>
              <w:top w:val="nil"/>
              <w:left w:val="nil"/>
              <w:bottom w:val="single" w:sz="4" w:space="0" w:color="auto"/>
              <w:right w:val="single" w:sz="4" w:space="0" w:color="auto"/>
            </w:tcBorders>
            <w:shd w:val="clear" w:color="auto" w:fill="auto"/>
            <w:noWrap/>
            <w:vAlign w:val="bottom"/>
            <w:hideMark/>
          </w:tcPr>
          <w:p w14:paraId="03152F1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100</w:t>
            </w:r>
          </w:p>
        </w:tc>
        <w:tc>
          <w:tcPr>
            <w:tcW w:w="334" w:type="pct"/>
            <w:tcBorders>
              <w:top w:val="nil"/>
              <w:left w:val="nil"/>
              <w:bottom w:val="single" w:sz="4" w:space="0" w:color="auto"/>
              <w:right w:val="single" w:sz="4" w:space="0" w:color="auto"/>
            </w:tcBorders>
            <w:shd w:val="clear" w:color="auto" w:fill="auto"/>
            <w:noWrap/>
            <w:vAlign w:val="bottom"/>
            <w:hideMark/>
          </w:tcPr>
          <w:p w14:paraId="5EBB8DB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85" w:type="pct"/>
            <w:tcBorders>
              <w:top w:val="nil"/>
              <w:left w:val="nil"/>
              <w:bottom w:val="single" w:sz="4" w:space="0" w:color="auto"/>
              <w:right w:val="single" w:sz="4" w:space="0" w:color="auto"/>
            </w:tcBorders>
            <w:shd w:val="clear" w:color="auto" w:fill="auto"/>
            <w:noWrap/>
            <w:vAlign w:val="bottom"/>
            <w:hideMark/>
          </w:tcPr>
          <w:p w14:paraId="5C37BC6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92</w:t>
            </w:r>
          </w:p>
        </w:tc>
        <w:tc>
          <w:tcPr>
            <w:tcW w:w="339" w:type="pct"/>
            <w:tcBorders>
              <w:top w:val="nil"/>
              <w:left w:val="nil"/>
              <w:bottom w:val="single" w:sz="4" w:space="0" w:color="auto"/>
              <w:right w:val="single" w:sz="4" w:space="0" w:color="auto"/>
            </w:tcBorders>
            <w:shd w:val="clear" w:color="auto" w:fill="auto"/>
            <w:noWrap/>
            <w:vAlign w:val="bottom"/>
            <w:hideMark/>
          </w:tcPr>
          <w:p w14:paraId="6144C5D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w:t>
            </w:r>
          </w:p>
        </w:tc>
        <w:tc>
          <w:tcPr>
            <w:tcW w:w="330" w:type="pct"/>
            <w:tcBorders>
              <w:top w:val="nil"/>
              <w:left w:val="nil"/>
              <w:bottom w:val="single" w:sz="4" w:space="0" w:color="auto"/>
              <w:right w:val="single" w:sz="4" w:space="0" w:color="auto"/>
            </w:tcBorders>
            <w:shd w:val="clear" w:color="auto" w:fill="auto"/>
            <w:noWrap/>
            <w:vAlign w:val="bottom"/>
            <w:hideMark/>
          </w:tcPr>
          <w:p w14:paraId="2666A8F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101</w:t>
            </w:r>
          </w:p>
        </w:tc>
        <w:tc>
          <w:tcPr>
            <w:tcW w:w="334" w:type="pct"/>
            <w:tcBorders>
              <w:top w:val="nil"/>
              <w:left w:val="nil"/>
              <w:bottom w:val="single" w:sz="4" w:space="0" w:color="auto"/>
              <w:right w:val="single" w:sz="4" w:space="0" w:color="auto"/>
            </w:tcBorders>
            <w:shd w:val="clear" w:color="auto" w:fill="auto"/>
            <w:noWrap/>
            <w:vAlign w:val="bottom"/>
            <w:hideMark/>
          </w:tcPr>
          <w:p w14:paraId="4B6BE5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189</w:t>
            </w:r>
          </w:p>
        </w:tc>
        <w:tc>
          <w:tcPr>
            <w:tcW w:w="335" w:type="pct"/>
            <w:tcBorders>
              <w:top w:val="nil"/>
              <w:left w:val="nil"/>
              <w:bottom w:val="single" w:sz="4" w:space="0" w:color="auto"/>
              <w:right w:val="single" w:sz="4" w:space="0" w:color="auto"/>
            </w:tcBorders>
            <w:shd w:val="clear" w:color="auto" w:fill="auto"/>
            <w:noWrap/>
            <w:vAlign w:val="bottom"/>
            <w:hideMark/>
          </w:tcPr>
          <w:p w14:paraId="05463E2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41</w:t>
            </w:r>
          </w:p>
        </w:tc>
        <w:tc>
          <w:tcPr>
            <w:tcW w:w="507" w:type="pct"/>
            <w:tcBorders>
              <w:top w:val="nil"/>
              <w:left w:val="nil"/>
              <w:bottom w:val="single" w:sz="4" w:space="0" w:color="auto"/>
              <w:right w:val="single" w:sz="4" w:space="0" w:color="auto"/>
            </w:tcBorders>
            <w:shd w:val="clear" w:color="auto" w:fill="auto"/>
            <w:noWrap/>
            <w:vAlign w:val="bottom"/>
            <w:hideMark/>
          </w:tcPr>
          <w:p w14:paraId="72CA8A8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1327</w:t>
            </w:r>
          </w:p>
        </w:tc>
      </w:tr>
      <w:tr w:rsidR="009447CB" w:rsidRPr="006711C2" w14:paraId="07EF0556"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C7B6FA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2009</w:t>
            </w:r>
          </w:p>
        </w:tc>
        <w:tc>
          <w:tcPr>
            <w:tcW w:w="334" w:type="pct"/>
            <w:tcBorders>
              <w:top w:val="nil"/>
              <w:left w:val="nil"/>
              <w:bottom w:val="single" w:sz="4" w:space="0" w:color="auto"/>
              <w:right w:val="single" w:sz="4" w:space="0" w:color="auto"/>
            </w:tcBorders>
            <w:shd w:val="clear" w:color="auto" w:fill="auto"/>
            <w:noWrap/>
            <w:vAlign w:val="bottom"/>
            <w:hideMark/>
          </w:tcPr>
          <w:p w14:paraId="46767E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34" w:type="pct"/>
            <w:tcBorders>
              <w:top w:val="nil"/>
              <w:left w:val="nil"/>
              <w:bottom w:val="single" w:sz="4" w:space="0" w:color="auto"/>
              <w:right w:val="single" w:sz="4" w:space="0" w:color="auto"/>
            </w:tcBorders>
            <w:shd w:val="clear" w:color="auto" w:fill="auto"/>
            <w:noWrap/>
            <w:vAlign w:val="bottom"/>
            <w:hideMark/>
          </w:tcPr>
          <w:p w14:paraId="4AD0ACF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34" w:type="pct"/>
            <w:tcBorders>
              <w:top w:val="nil"/>
              <w:left w:val="nil"/>
              <w:bottom w:val="single" w:sz="4" w:space="0" w:color="auto"/>
              <w:right w:val="single" w:sz="4" w:space="0" w:color="auto"/>
            </w:tcBorders>
            <w:shd w:val="clear" w:color="auto" w:fill="auto"/>
            <w:noWrap/>
            <w:vAlign w:val="bottom"/>
            <w:hideMark/>
          </w:tcPr>
          <w:p w14:paraId="42898EA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4" w:type="pct"/>
            <w:tcBorders>
              <w:top w:val="nil"/>
              <w:left w:val="nil"/>
              <w:bottom w:val="single" w:sz="4" w:space="0" w:color="auto"/>
              <w:right w:val="single" w:sz="4" w:space="0" w:color="auto"/>
            </w:tcBorders>
            <w:shd w:val="clear" w:color="auto" w:fill="auto"/>
            <w:noWrap/>
            <w:vAlign w:val="bottom"/>
            <w:hideMark/>
          </w:tcPr>
          <w:p w14:paraId="3232523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119</w:t>
            </w:r>
          </w:p>
        </w:tc>
        <w:tc>
          <w:tcPr>
            <w:tcW w:w="337" w:type="pct"/>
            <w:tcBorders>
              <w:top w:val="nil"/>
              <w:left w:val="nil"/>
              <w:bottom w:val="single" w:sz="4" w:space="0" w:color="auto"/>
              <w:right w:val="single" w:sz="4" w:space="0" w:color="auto"/>
            </w:tcBorders>
            <w:shd w:val="clear" w:color="auto" w:fill="auto"/>
            <w:noWrap/>
            <w:vAlign w:val="bottom"/>
            <w:hideMark/>
          </w:tcPr>
          <w:p w14:paraId="4F89E97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132</w:t>
            </w:r>
          </w:p>
        </w:tc>
        <w:tc>
          <w:tcPr>
            <w:tcW w:w="331" w:type="pct"/>
            <w:tcBorders>
              <w:top w:val="nil"/>
              <w:left w:val="nil"/>
              <w:bottom w:val="single" w:sz="4" w:space="0" w:color="auto"/>
              <w:right w:val="single" w:sz="4" w:space="0" w:color="auto"/>
            </w:tcBorders>
            <w:shd w:val="clear" w:color="auto" w:fill="auto"/>
            <w:noWrap/>
            <w:vAlign w:val="bottom"/>
            <w:hideMark/>
          </w:tcPr>
          <w:p w14:paraId="78CF5FD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4" w:type="pct"/>
            <w:tcBorders>
              <w:top w:val="nil"/>
              <w:left w:val="nil"/>
              <w:bottom w:val="single" w:sz="4" w:space="0" w:color="auto"/>
              <w:right w:val="single" w:sz="4" w:space="0" w:color="auto"/>
            </w:tcBorders>
            <w:shd w:val="clear" w:color="auto" w:fill="auto"/>
            <w:noWrap/>
            <w:vAlign w:val="bottom"/>
            <w:hideMark/>
          </w:tcPr>
          <w:p w14:paraId="469D7A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85" w:type="pct"/>
            <w:tcBorders>
              <w:top w:val="nil"/>
              <w:left w:val="nil"/>
              <w:bottom w:val="single" w:sz="4" w:space="0" w:color="auto"/>
              <w:right w:val="single" w:sz="4" w:space="0" w:color="auto"/>
            </w:tcBorders>
            <w:shd w:val="clear" w:color="auto" w:fill="auto"/>
            <w:noWrap/>
            <w:vAlign w:val="bottom"/>
            <w:hideMark/>
          </w:tcPr>
          <w:p w14:paraId="225E2E3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9" w:type="pct"/>
            <w:tcBorders>
              <w:top w:val="nil"/>
              <w:left w:val="nil"/>
              <w:bottom w:val="single" w:sz="4" w:space="0" w:color="auto"/>
              <w:right w:val="single" w:sz="4" w:space="0" w:color="auto"/>
            </w:tcBorders>
            <w:shd w:val="clear" w:color="auto" w:fill="auto"/>
            <w:noWrap/>
            <w:vAlign w:val="bottom"/>
            <w:hideMark/>
          </w:tcPr>
          <w:p w14:paraId="1220A4A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0" w:type="pct"/>
            <w:tcBorders>
              <w:top w:val="nil"/>
              <w:left w:val="nil"/>
              <w:bottom w:val="single" w:sz="4" w:space="0" w:color="auto"/>
              <w:right w:val="single" w:sz="4" w:space="0" w:color="auto"/>
            </w:tcBorders>
            <w:shd w:val="clear" w:color="auto" w:fill="auto"/>
            <w:noWrap/>
            <w:vAlign w:val="bottom"/>
            <w:hideMark/>
          </w:tcPr>
          <w:p w14:paraId="0958F03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118</w:t>
            </w:r>
          </w:p>
        </w:tc>
        <w:tc>
          <w:tcPr>
            <w:tcW w:w="334" w:type="pct"/>
            <w:tcBorders>
              <w:top w:val="nil"/>
              <w:left w:val="nil"/>
              <w:bottom w:val="single" w:sz="4" w:space="0" w:color="auto"/>
              <w:right w:val="single" w:sz="4" w:space="0" w:color="auto"/>
            </w:tcBorders>
            <w:shd w:val="clear" w:color="auto" w:fill="auto"/>
            <w:noWrap/>
            <w:vAlign w:val="bottom"/>
            <w:hideMark/>
          </w:tcPr>
          <w:p w14:paraId="340315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5" w:type="pct"/>
            <w:tcBorders>
              <w:top w:val="nil"/>
              <w:left w:val="nil"/>
              <w:bottom w:val="single" w:sz="4" w:space="0" w:color="auto"/>
              <w:right w:val="single" w:sz="4" w:space="0" w:color="auto"/>
            </w:tcBorders>
            <w:shd w:val="clear" w:color="auto" w:fill="auto"/>
            <w:noWrap/>
            <w:vAlign w:val="bottom"/>
            <w:hideMark/>
          </w:tcPr>
          <w:p w14:paraId="7554860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65</w:t>
            </w:r>
          </w:p>
        </w:tc>
        <w:tc>
          <w:tcPr>
            <w:tcW w:w="507" w:type="pct"/>
            <w:tcBorders>
              <w:top w:val="nil"/>
              <w:left w:val="nil"/>
              <w:bottom w:val="single" w:sz="4" w:space="0" w:color="auto"/>
              <w:right w:val="single" w:sz="4" w:space="0" w:color="auto"/>
            </w:tcBorders>
            <w:shd w:val="clear" w:color="auto" w:fill="auto"/>
            <w:noWrap/>
            <w:vAlign w:val="bottom"/>
            <w:hideMark/>
          </w:tcPr>
          <w:p w14:paraId="46A6CC0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1224</w:t>
            </w:r>
          </w:p>
        </w:tc>
      </w:tr>
      <w:tr w:rsidR="009447CB" w:rsidRPr="006711C2" w14:paraId="4B97AAD5"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77AC7C5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2010</w:t>
            </w:r>
          </w:p>
        </w:tc>
        <w:tc>
          <w:tcPr>
            <w:tcW w:w="334" w:type="pct"/>
            <w:tcBorders>
              <w:top w:val="nil"/>
              <w:left w:val="nil"/>
              <w:bottom w:val="single" w:sz="4" w:space="0" w:color="auto"/>
              <w:right w:val="single" w:sz="4" w:space="0" w:color="auto"/>
            </w:tcBorders>
            <w:shd w:val="clear" w:color="auto" w:fill="auto"/>
            <w:noWrap/>
            <w:vAlign w:val="bottom"/>
            <w:hideMark/>
          </w:tcPr>
          <w:p w14:paraId="2F2A4B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334" w:type="pct"/>
            <w:tcBorders>
              <w:top w:val="nil"/>
              <w:left w:val="nil"/>
              <w:bottom w:val="single" w:sz="4" w:space="0" w:color="auto"/>
              <w:right w:val="single" w:sz="4" w:space="0" w:color="auto"/>
            </w:tcBorders>
            <w:shd w:val="clear" w:color="auto" w:fill="auto"/>
            <w:noWrap/>
            <w:vAlign w:val="bottom"/>
            <w:hideMark/>
          </w:tcPr>
          <w:p w14:paraId="04B0945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113</w:t>
            </w:r>
          </w:p>
        </w:tc>
        <w:tc>
          <w:tcPr>
            <w:tcW w:w="334" w:type="pct"/>
            <w:tcBorders>
              <w:top w:val="nil"/>
              <w:left w:val="nil"/>
              <w:bottom w:val="single" w:sz="4" w:space="0" w:color="auto"/>
              <w:right w:val="single" w:sz="4" w:space="0" w:color="auto"/>
            </w:tcBorders>
            <w:shd w:val="clear" w:color="auto" w:fill="auto"/>
            <w:noWrap/>
            <w:vAlign w:val="bottom"/>
            <w:hideMark/>
          </w:tcPr>
          <w:p w14:paraId="053809D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104</w:t>
            </w:r>
          </w:p>
        </w:tc>
        <w:tc>
          <w:tcPr>
            <w:tcW w:w="334" w:type="pct"/>
            <w:tcBorders>
              <w:top w:val="nil"/>
              <w:left w:val="nil"/>
              <w:bottom w:val="single" w:sz="4" w:space="0" w:color="auto"/>
              <w:right w:val="single" w:sz="4" w:space="0" w:color="auto"/>
            </w:tcBorders>
            <w:shd w:val="clear" w:color="auto" w:fill="auto"/>
            <w:noWrap/>
            <w:vAlign w:val="bottom"/>
            <w:hideMark/>
          </w:tcPr>
          <w:p w14:paraId="51DDC8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194</w:t>
            </w:r>
          </w:p>
        </w:tc>
        <w:tc>
          <w:tcPr>
            <w:tcW w:w="337" w:type="pct"/>
            <w:tcBorders>
              <w:top w:val="nil"/>
              <w:left w:val="nil"/>
              <w:bottom w:val="single" w:sz="4" w:space="0" w:color="auto"/>
              <w:right w:val="single" w:sz="4" w:space="0" w:color="auto"/>
            </w:tcBorders>
            <w:shd w:val="clear" w:color="auto" w:fill="auto"/>
            <w:noWrap/>
            <w:vAlign w:val="bottom"/>
            <w:hideMark/>
          </w:tcPr>
          <w:p w14:paraId="445949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194</w:t>
            </w:r>
          </w:p>
        </w:tc>
        <w:tc>
          <w:tcPr>
            <w:tcW w:w="331" w:type="pct"/>
            <w:tcBorders>
              <w:top w:val="nil"/>
              <w:left w:val="nil"/>
              <w:bottom w:val="single" w:sz="4" w:space="0" w:color="auto"/>
              <w:right w:val="single" w:sz="4" w:space="0" w:color="auto"/>
            </w:tcBorders>
            <w:shd w:val="clear" w:color="auto" w:fill="auto"/>
            <w:noWrap/>
            <w:vAlign w:val="bottom"/>
            <w:hideMark/>
          </w:tcPr>
          <w:p w14:paraId="3071EB0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264</w:t>
            </w:r>
          </w:p>
        </w:tc>
        <w:tc>
          <w:tcPr>
            <w:tcW w:w="334" w:type="pct"/>
            <w:tcBorders>
              <w:top w:val="nil"/>
              <w:left w:val="nil"/>
              <w:bottom w:val="single" w:sz="4" w:space="0" w:color="auto"/>
              <w:right w:val="single" w:sz="4" w:space="0" w:color="auto"/>
            </w:tcBorders>
            <w:shd w:val="clear" w:color="auto" w:fill="auto"/>
            <w:noWrap/>
            <w:vAlign w:val="bottom"/>
            <w:hideMark/>
          </w:tcPr>
          <w:p w14:paraId="1D537C4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186</w:t>
            </w:r>
          </w:p>
        </w:tc>
        <w:tc>
          <w:tcPr>
            <w:tcW w:w="385" w:type="pct"/>
            <w:tcBorders>
              <w:top w:val="nil"/>
              <w:left w:val="nil"/>
              <w:bottom w:val="single" w:sz="4" w:space="0" w:color="auto"/>
              <w:right w:val="single" w:sz="4" w:space="0" w:color="auto"/>
            </w:tcBorders>
            <w:shd w:val="clear" w:color="auto" w:fill="auto"/>
            <w:noWrap/>
            <w:vAlign w:val="bottom"/>
            <w:hideMark/>
          </w:tcPr>
          <w:p w14:paraId="26D2D9B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48</w:t>
            </w:r>
          </w:p>
        </w:tc>
        <w:tc>
          <w:tcPr>
            <w:tcW w:w="339" w:type="pct"/>
            <w:tcBorders>
              <w:top w:val="nil"/>
              <w:left w:val="nil"/>
              <w:bottom w:val="single" w:sz="4" w:space="0" w:color="auto"/>
              <w:right w:val="single" w:sz="4" w:space="0" w:color="auto"/>
            </w:tcBorders>
            <w:shd w:val="clear" w:color="auto" w:fill="auto"/>
            <w:noWrap/>
            <w:vAlign w:val="bottom"/>
            <w:hideMark/>
          </w:tcPr>
          <w:p w14:paraId="01F68D2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116</w:t>
            </w:r>
          </w:p>
        </w:tc>
        <w:tc>
          <w:tcPr>
            <w:tcW w:w="330" w:type="pct"/>
            <w:tcBorders>
              <w:top w:val="nil"/>
              <w:left w:val="nil"/>
              <w:bottom w:val="single" w:sz="4" w:space="0" w:color="auto"/>
              <w:right w:val="single" w:sz="4" w:space="0" w:color="auto"/>
            </w:tcBorders>
            <w:shd w:val="clear" w:color="auto" w:fill="auto"/>
            <w:noWrap/>
            <w:vAlign w:val="bottom"/>
            <w:hideMark/>
          </w:tcPr>
          <w:p w14:paraId="6A92FFC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246BDFA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147</w:t>
            </w:r>
          </w:p>
        </w:tc>
        <w:tc>
          <w:tcPr>
            <w:tcW w:w="335" w:type="pct"/>
            <w:tcBorders>
              <w:top w:val="nil"/>
              <w:left w:val="nil"/>
              <w:bottom w:val="single" w:sz="4" w:space="0" w:color="auto"/>
              <w:right w:val="single" w:sz="4" w:space="0" w:color="auto"/>
            </w:tcBorders>
            <w:shd w:val="clear" w:color="auto" w:fill="auto"/>
            <w:noWrap/>
            <w:vAlign w:val="bottom"/>
            <w:hideMark/>
          </w:tcPr>
          <w:p w14:paraId="59709A8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507" w:type="pct"/>
            <w:tcBorders>
              <w:top w:val="nil"/>
              <w:left w:val="nil"/>
              <w:bottom w:val="single" w:sz="4" w:space="0" w:color="auto"/>
              <w:right w:val="single" w:sz="4" w:space="0" w:color="auto"/>
            </w:tcBorders>
            <w:shd w:val="clear" w:color="auto" w:fill="auto"/>
            <w:noWrap/>
            <w:vAlign w:val="bottom"/>
            <w:hideMark/>
          </w:tcPr>
          <w:p w14:paraId="4FE627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1456</w:t>
            </w:r>
          </w:p>
        </w:tc>
      </w:tr>
      <w:tr w:rsidR="009447CB" w:rsidRPr="006711C2" w14:paraId="498A85C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14819C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2011</w:t>
            </w:r>
          </w:p>
        </w:tc>
        <w:tc>
          <w:tcPr>
            <w:tcW w:w="334" w:type="pct"/>
            <w:tcBorders>
              <w:top w:val="nil"/>
              <w:left w:val="nil"/>
              <w:bottom w:val="single" w:sz="4" w:space="0" w:color="auto"/>
              <w:right w:val="single" w:sz="4" w:space="0" w:color="auto"/>
            </w:tcBorders>
            <w:shd w:val="clear" w:color="auto" w:fill="auto"/>
            <w:noWrap/>
            <w:vAlign w:val="bottom"/>
            <w:hideMark/>
          </w:tcPr>
          <w:p w14:paraId="4B5D9C4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614188C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2A29994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86</w:t>
            </w:r>
          </w:p>
        </w:tc>
        <w:tc>
          <w:tcPr>
            <w:tcW w:w="334" w:type="pct"/>
            <w:tcBorders>
              <w:top w:val="nil"/>
              <w:left w:val="nil"/>
              <w:bottom w:val="single" w:sz="4" w:space="0" w:color="auto"/>
              <w:right w:val="single" w:sz="4" w:space="0" w:color="auto"/>
            </w:tcBorders>
            <w:shd w:val="clear" w:color="auto" w:fill="auto"/>
            <w:noWrap/>
            <w:vAlign w:val="bottom"/>
            <w:hideMark/>
          </w:tcPr>
          <w:p w14:paraId="18EA283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371</w:t>
            </w:r>
          </w:p>
        </w:tc>
        <w:tc>
          <w:tcPr>
            <w:tcW w:w="337" w:type="pct"/>
            <w:tcBorders>
              <w:top w:val="nil"/>
              <w:left w:val="nil"/>
              <w:bottom w:val="single" w:sz="4" w:space="0" w:color="auto"/>
              <w:right w:val="single" w:sz="4" w:space="0" w:color="auto"/>
            </w:tcBorders>
            <w:shd w:val="clear" w:color="auto" w:fill="auto"/>
            <w:noWrap/>
            <w:vAlign w:val="bottom"/>
            <w:hideMark/>
          </w:tcPr>
          <w:p w14:paraId="6A157D4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205</w:t>
            </w:r>
          </w:p>
        </w:tc>
        <w:tc>
          <w:tcPr>
            <w:tcW w:w="331" w:type="pct"/>
            <w:tcBorders>
              <w:top w:val="nil"/>
              <w:left w:val="nil"/>
              <w:bottom w:val="single" w:sz="4" w:space="0" w:color="auto"/>
              <w:right w:val="single" w:sz="4" w:space="0" w:color="auto"/>
            </w:tcBorders>
            <w:shd w:val="clear" w:color="auto" w:fill="auto"/>
            <w:noWrap/>
            <w:vAlign w:val="bottom"/>
            <w:hideMark/>
          </w:tcPr>
          <w:p w14:paraId="5573E89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181</w:t>
            </w:r>
          </w:p>
        </w:tc>
        <w:tc>
          <w:tcPr>
            <w:tcW w:w="334" w:type="pct"/>
            <w:tcBorders>
              <w:top w:val="nil"/>
              <w:left w:val="nil"/>
              <w:bottom w:val="single" w:sz="4" w:space="0" w:color="auto"/>
              <w:right w:val="single" w:sz="4" w:space="0" w:color="auto"/>
            </w:tcBorders>
            <w:shd w:val="clear" w:color="auto" w:fill="auto"/>
            <w:noWrap/>
            <w:vAlign w:val="bottom"/>
            <w:hideMark/>
          </w:tcPr>
          <w:p w14:paraId="5AAE632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158</w:t>
            </w:r>
          </w:p>
        </w:tc>
        <w:tc>
          <w:tcPr>
            <w:tcW w:w="385" w:type="pct"/>
            <w:tcBorders>
              <w:top w:val="nil"/>
              <w:left w:val="nil"/>
              <w:bottom w:val="single" w:sz="4" w:space="0" w:color="auto"/>
              <w:right w:val="single" w:sz="4" w:space="0" w:color="auto"/>
            </w:tcBorders>
            <w:shd w:val="clear" w:color="auto" w:fill="auto"/>
            <w:noWrap/>
            <w:vAlign w:val="bottom"/>
            <w:hideMark/>
          </w:tcPr>
          <w:p w14:paraId="6F1EFD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123</w:t>
            </w:r>
          </w:p>
        </w:tc>
        <w:tc>
          <w:tcPr>
            <w:tcW w:w="339" w:type="pct"/>
            <w:tcBorders>
              <w:top w:val="nil"/>
              <w:left w:val="nil"/>
              <w:bottom w:val="single" w:sz="4" w:space="0" w:color="auto"/>
              <w:right w:val="single" w:sz="4" w:space="0" w:color="auto"/>
            </w:tcBorders>
            <w:shd w:val="clear" w:color="auto" w:fill="auto"/>
            <w:noWrap/>
            <w:vAlign w:val="bottom"/>
            <w:hideMark/>
          </w:tcPr>
          <w:p w14:paraId="12E5720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127</w:t>
            </w:r>
          </w:p>
        </w:tc>
        <w:tc>
          <w:tcPr>
            <w:tcW w:w="330" w:type="pct"/>
            <w:tcBorders>
              <w:top w:val="nil"/>
              <w:left w:val="nil"/>
              <w:bottom w:val="single" w:sz="4" w:space="0" w:color="auto"/>
              <w:right w:val="single" w:sz="4" w:space="0" w:color="auto"/>
            </w:tcBorders>
            <w:shd w:val="clear" w:color="auto" w:fill="auto"/>
            <w:noWrap/>
            <w:vAlign w:val="bottom"/>
            <w:hideMark/>
          </w:tcPr>
          <w:p w14:paraId="0754A6B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269</w:t>
            </w:r>
          </w:p>
        </w:tc>
        <w:tc>
          <w:tcPr>
            <w:tcW w:w="334" w:type="pct"/>
            <w:tcBorders>
              <w:top w:val="nil"/>
              <w:left w:val="nil"/>
              <w:bottom w:val="single" w:sz="4" w:space="0" w:color="auto"/>
              <w:right w:val="single" w:sz="4" w:space="0" w:color="auto"/>
            </w:tcBorders>
            <w:shd w:val="clear" w:color="auto" w:fill="auto"/>
            <w:noWrap/>
            <w:vAlign w:val="bottom"/>
            <w:hideMark/>
          </w:tcPr>
          <w:p w14:paraId="558BFC4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328</w:t>
            </w:r>
          </w:p>
        </w:tc>
        <w:tc>
          <w:tcPr>
            <w:tcW w:w="335" w:type="pct"/>
            <w:tcBorders>
              <w:top w:val="nil"/>
              <w:left w:val="nil"/>
              <w:bottom w:val="single" w:sz="4" w:space="0" w:color="auto"/>
              <w:right w:val="single" w:sz="4" w:space="0" w:color="auto"/>
            </w:tcBorders>
            <w:shd w:val="clear" w:color="auto" w:fill="auto"/>
            <w:noWrap/>
            <w:vAlign w:val="bottom"/>
            <w:hideMark/>
          </w:tcPr>
          <w:p w14:paraId="765A85D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184</w:t>
            </w:r>
          </w:p>
        </w:tc>
        <w:tc>
          <w:tcPr>
            <w:tcW w:w="507" w:type="pct"/>
            <w:tcBorders>
              <w:top w:val="nil"/>
              <w:left w:val="nil"/>
              <w:bottom w:val="single" w:sz="4" w:space="0" w:color="auto"/>
              <w:right w:val="single" w:sz="4" w:space="0" w:color="auto"/>
            </w:tcBorders>
            <w:shd w:val="clear" w:color="auto" w:fill="auto"/>
            <w:noWrap/>
            <w:vAlign w:val="bottom"/>
            <w:hideMark/>
          </w:tcPr>
          <w:p w14:paraId="09CE47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2032</w:t>
            </w:r>
          </w:p>
        </w:tc>
      </w:tr>
      <w:tr w:rsidR="009447CB" w:rsidRPr="006711C2" w14:paraId="2DA5961F"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623B6BF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2012</w:t>
            </w:r>
          </w:p>
        </w:tc>
        <w:tc>
          <w:tcPr>
            <w:tcW w:w="334" w:type="pct"/>
            <w:tcBorders>
              <w:top w:val="nil"/>
              <w:left w:val="nil"/>
              <w:bottom w:val="single" w:sz="4" w:space="0" w:color="auto"/>
              <w:right w:val="single" w:sz="4" w:space="0" w:color="auto"/>
            </w:tcBorders>
            <w:shd w:val="clear" w:color="auto" w:fill="auto"/>
            <w:noWrap/>
            <w:vAlign w:val="bottom"/>
            <w:hideMark/>
          </w:tcPr>
          <w:p w14:paraId="1CA933C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145</w:t>
            </w:r>
          </w:p>
        </w:tc>
        <w:tc>
          <w:tcPr>
            <w:tcW w:w="334" w:type="pct"/>
            <w:tcBorders>
              <w:top w:val="nil"/>
              <w:left w:val="nil"/>
              <w:bottom w:val="single" w:sz="4" w:space="0" w:color="auto"/>
              <w:right w:val="single" w:sz="4" w:space="0" w:color="auto"/>
            </w:tcBorders>
            <w:shd w:val="clear" w:color="auto" w:fill="auto"/>
            <w:noWrap/>
            <w:vAlign w:val="bottom"/>
            <w:hideMark/>
          </w:tcPr>
          <w:p w14:paraId="22332AD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63</w:t>
            </w:r>
          </w:p>
        </w:tc>
        <w:tc>
          <w:tcPr>
            <w:tcW w:w="334" w:type="pct"/>
            <w:tcBorders>
              <w:top w:val="nil"/>
              <w:left w:val="nil"/>
              <w:bottom w:val="single" w:sz="4" w:space="0" w:color="auto"/>
              <w:right w:val="single" w:sz="4" w:space="0" w:color="auto"/>
            </w:tcBorders>
            <w:shd w:val="clear" w:color="auto" w:fill="auto"/>
            <w:noWrap/>
            <w:vAlign w:val="bottom"/>
            <w:hideMark/>
          </w:tcPr>
          <w:p w14:paraId="200019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246</w:t>
            </w:r>
          </w:p>
        </w:tc>
        <w:tc>
          <w:tcPr>
            <w:tcW w:w="334" w:type="pct"/>
            <w:tcBorders>
              <w:top w:val="nil"/>
              <w:left w:val="nil"/>
              <w:bottom w:val="single" w:sz="4" w:space="0" w:color="auto"/>
              <w:right w:val="single" w:sz="4" w:space="0" w:color="auto"/>
            </w:tcBorders>
            <w:shd w:val="clear" w:color="auto" w:fill="auto"/>
            <w:noWrap/>
            <w:vAlign w:val="bottom"/>
            <w:hideMark/>
          </w:tcPr>
          <w:p w14:paraId="3ED1E83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153</w:t>
            </w:r>
          </w:p>
        </w:tc>
        <w:tc>
          <w:tcPr>
            <w:tcW w:w="337" w:type="pct"/>
            <w:tcBorders>
              <w:top w:val="nil"/>
              <w:left w:val="nil"/>
              <w:bottom w:val="single" w:sz="4" w:space="0" w:color="auto"/>
              <w:right w:val="single" w:sz="4" w:space="0" w:color="auto"/>
            </w:tcBorders>
            <w:shd w:val="clear" w:color="auto" w:fill="auto"/>
            <w:noWrap/>
            <w:vAlign w:val="bottom"/>
            <w:hideMark/>
          </w:tcPr>
          <w:p w14:paraId="15C5D01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331" w:type="pct"/>
            <w:tcBorders>
              <w:top w:val="nil"/>
              <w:left w:val="nil"/>
              <w:bottom w:val="single" w:sz="4" w:space="0" w:color="auto"/>
              <w:right w:val="single" w:sz="4" w:space="0" w:color="auto"/>
            </w:tcBorders>
            <w:shd w:val="clear" w:color="auto" w:fill="auto"/>
            <w:noWrap/>
            <w:vAlign w:val="bottom"/>
            <w:hideMark/>
          </w:tcPr>
          <w:p w14:paraId="60CD85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62</w:t>
            </w:r>
          </w:p>
        </w:tc>
        <w:tc>
          <w:tcPr>
            <w:tcW w:w="334" w:type="pct"/>
            <w:tcBorders>
              <w:top w:val="nil"/>
              <w:left w:val="nil"/>
              <w:bottom w:val="single" w:sz="4" w:space="0" w:color="auto"/>
              <w:right w:val="single" w:sz="4" w:space="0" w:color="auto"/>
            </w:tcBorders>
            <w:shd w:val="clear" w:color="auto" w:fill="auto"/>
            <w:noWrap/>
            <w:vAlign w:val="bottom"/>
            <w:hideMark/>
          </w:tcPr>
          <w:p w14:paraId="4774787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133</w:t>
            </w:r>
          </w:p>
        </w:tc>
        <w:tc>
          <w:tcPr>
            <w:tcW w:w="385" w:type="pct"/>
            <w:tcBorders>
              <w:top w:val="nil"/>
              <w:left w:val="nil"/>
              <w:bottom w:val="single" w:sz="4" w:space="0" w:color="auto"/>
              <w:right w:val="single" w:sz="4" w:space="0" w:color="auto"/>
            </w:tcBorders>
            <w:shd w:val="clear" w:color="auto" w:fill="auto"/>
            <w:noWrap/>
            <w:vAlign w:val="bottom"/>
            <w:hideMark/>
          </w:tcPr>
          <w:p w14:paraId="5A3E45C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38</w:t>
            </w:r>
          </w:p>
        </w:tc>
        <w:tc>
          <w:tcPr>
            <w:tcW w:w="339" w:type="pct"/>
            <w:tcBorders>
              <w:top w:val="nil"/>
              <w:left w:val="nil"/>
              <w:bottom w:val="single" w:sz="4" w:space="0" w:color="auto"/>
              <w:right w:val="single" w:sz="4" w:space="0" w:color="auto"/>
            </w:tcBorders>
            <w:shd w:val="clear" w:color="auto" w:fill="auto"/>
            <w:noWrap/>
            <w:vAlign w:val="bottom"/>
            <w:hideMark/>
          </w:tcPr>
          <w:p w14:paraId="2208716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0" w:type="pct"/>
            <w:tcBorders>
              <w:top w:val="nil"/>
              <w:left w:val="nil"/>
              <w:bottom w:val="single" w:sz="4" w:space="0" w:color="auto"/>
              <w:right w:val="single" w:sz="4" w:space="0" w:color="auto"/>
            </w:tcBorders>
            <w:shd w:val="clear" w:color="auto" w:fill="auto"/>
            <w:noWrap/>
            <w:vAlign w:val="bottom"/>
            <w:hideMark/>
          </w:tcPr>
          <w:p w14:paraId="38F39BD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65</w:t>
            </w:r>
          </w:p>
        </w:tc>
        <w:tc>
          <w:tcPr>
            <w:tcW w:w="334" w:type="pct"/>
            <w:tcBorders>
              <w:top w:val="nil"/>
              <w:left w:val="nil"/>
              <w:bottom w:val="single" w:sz="4" w:space="0" w:color="auto"/>
              <w:right w:val="single" w:sz="4" w:space="0" w:color="auto"/>
            </w:tcBorders>
            <w:shd w:val="clear" w:color="auto" w:fill="auto"/>
            <w:noWrap/>
            <w:vAlign w:val="bottom"/>
            <w:hideMark/>
          </w:tcPr>
          <w:p w14:paraId="74AF5B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150</w:t>
            </w:r>
          </w:p>
        </w:tc>
        <w:tc>
          <w:tcPr>
            <w:tcW w:w="335" w:type="pct"/>
            <w:tcBorders>
              <w:top w:val="nil"/>
              <w:left w:val="nil"/>
              <w:bottom w:val="single" w:sz="4" w:space="0" w:color="auto"/>
              <w:right w:val="single" w:sz="4" w:space="0" w:color="auto"/>
            </w:tcBorders>
            <w:shd w:val="clear" w:color="auto" w:fill="auto"/>
            <w:noWrap/>
            <w:vAlign w:val="bottom"/>
            <w:hideMark/>
          </w:tcPr>
          <w:p w14:paraId="0656452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507" w:type="pct"/>
            <w:tcBorders>
              <w:top w:val="nil"/>
              <w:left w:val="nil"/>
              <w:bottom w:val="single" w:sz="4" w:space="0" w:color="auto"/>
              <w:right w:val="single" w:sz="4" w:space="0" w:color="auto"/>
            </w:tcBorders>
            <w:shd w:val="clear" w:color="auto" w:fill="auto"/>
            <w:noWrap/>
            <w:vAlign w:val="bottom"/>
            <w:hideMark/>
          </w:tcPr>
          <w:p w14:paraId="36A6876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1237</w:t>
            </w:r>
          </w:p>
        </w:tc>
      </w:tr>
      <w:tr w:rsidR="009447CB" w:rsidRPr="006711C2" w14:paraId="769A9992"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47CE7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2013</w:t>
            </w:r>
          </w:p>
        </w:tc>
        <w:tc>
          <w:tcPr>
            <w:tcW w:w="334" w:type="pct"/>
            <w:tcBorders>
              <w:top w:val="nil"/>
              <w:left w:val="nil"/>
              <w:bottom w:val="single" w:sz="4" w:space="0" w:color="auto"/>
              <w:right w:val="single" w:sz="4" w:space="0" w:color="auto"/>
            </w:tcBorders>
            <w:shd w:val="clear" w:color="auto" w:fill="auto"/>
            <w:noWrap/>
            <w:vAlign w:val="bottom"/>
            <w:hideMark/>
          </w:tcPr>
          <w:p w14:paraId="06DC049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61</w:t>
            </w:r>
          </w:p>
        </w:tc>
        <w:tc>
          <w:tcPr>
            <w:tcW w:w="334" w:type="pct"/>
            <w:tcBorders>
              <w:top w:val="nil"/>
              <w:left w:val="nil"/>
              <w:bottom w:val="single" w:sz="4" w:space="0" w:color="auto"/>
              <w:right w:val="single" w:sz="4" w:space="0" w:color="auto"/>
            </w:tcBorders>
            <w:shd w:val="clear" w:color="auto" w:fill="auto"/>
            <w:noWrap/>
            <w:vAlign w:val="bottom"/>
            <w:hideMark/>
          </w:tcPr>
          <w:p w14:paraId="41A8D31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4" w:type="pct"/>
            <w:tcBorders>
              <w:top w:val="nil"/>
              <w:left w:val="nil"/>
              <w:bottom w:val="single" w:sz="4" w:space="0" w:color="auto"/>
              <w:right w:val="single" w:sz="4" w:space="0" w:color="auto"/>
            </w:tcBorders>
            <w:shd w:val="clear" w:color="auto" w:fill="auto"/>
            <w:noWrap/>
            <w:vAlign w:val="bottom"/>
            <w:hideMark/>
          </w:tcPr>
          <w:p w14:paraId="04B823E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4" w:type="pct"/>
            <w:tcBorders>
              <w:top w:val="nil"/>
              <w:left w:val="nil"/>
              <w:bottom w:val="single" w:sz="4" w:space="0" w:color="auto"/>
              <w:right w:val="single" w:sz="4" w:space="0" w:color="auto"/>
            </w:tcBorders>
            <w:shd w:val="clear" w:color="auto" w:fill="auto"/>
            <w:noWrap/>
            <w:vAlign w:val="bottom"/>
            <w:hideMark/>
          </w:tcPr>
          <w:p w14:paraId="274728D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117</w:t>
            </w:r>
          </w:p>
        </w:tc>
        <w:tc>
          <w:tcPr>
            <w:tcW w:w="337" w:type="pct"/>
            <w:tcBorders>
              <w:top w:val="nil"/>
              <w:left w:val="nil"/>
              <w:bottom w:val="single" w:sz="4" w:space="0" w:color="auto"/>
              <w:right w:val="single" w:sz="4" w:space="0" w:color="auto"/>
            </w:tcBorders>
            <w:shd w:val="clear" w:color="auto" w:fill="auto"/>
            <w:noWrap/>
            <w:vAlign w:val="bottom"/>
            <w:hideMark/>
          </w:tcPr>
          <w:p w14:paraId="6FF7AA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206</w:t>
            </w:r>
          </w:p>
        </w:tc>
        <w:tc>
          <w:tcPr>
            <w:tcW w:w="331" w:type="pct"/>
            <w:tcBorders>
              <w:top w:val="nil"/>
              <w:left w:val="nil"/>
              <w:bottom w:val="single" w:sz="4" w:space="0" w:color="auto"/>
              <w:right w:val="single" w:sz="4" w:space="0" w:color="auto"/>
            </w:tcBorders>
            <w:shd w:val="clear" w:color="auto" w:fill="auto"/>
            <w:noWrap/>
            <w:vAlign w:val="bottom"/>
            <w:hideMark/>
          </w:tcPr>
          <w:p w14:paraId="0B53343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164</w:t>
            </w:r>
          </w:p>
        </w:tc>
        <w:tc>
          <w:tcPr>
            <w:tcW w:w="334" w:type="pct"/>
            <w:tcBorders>
              <w:top w:val="nil"/>
              <w:left w:val="nil"/>
              <w:bottom w:val="single" w:sz="4" w:space="0" w:color="auto"/>
              <w:right w:val="single" w:sz="4" w:space="0" w:color="auto"/>
            </w:tcBorders>
            <w:shd w:val="clear" w:color="auto" w:fill="auto"/>
            <w:noWrap/>
            <w:vAlign w:val="bottom"/>
            <w:hideMark/>
          </w:tcPr>
          <w:p w14:paraId="12077A4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85" w:type="pct"/>
            <w:tcBorders>
              <w:top w:val="nil"/>
              <w:left w:val="nil"/>
              <w:bottom w:val="single" w:sz="4" w:space="0" w:color="auto"/>
              <w:right w:val="single" w:sz="4" w:space="0" w:color="auto"/>
            </w:tcBorders>
            <w:shd w:val="clear" w:color="auto" w:fill="auto"/>
            <w:noWrap/>
            <w:vAlign w:val="bottom"/>
            <w:hideMark/>
          </w:tcPr>
          <w:p w14:paraId="43EB9EA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188</w:t>
            </w:r>
          </w:p>
        </w:tc>
        <w:tc>
          <w:tcPr>
            <w:tcW w:w="339" w:type="pct"/>
            <w:tcBorders>
              <w:top w:val="nil"/>
              <w:left w:val="nil"/>
              <w:bottom w:val="single" w:sz="4" w:space="0" w:color="auto"/>
              <w:right w:val="single" w:sz="4" w:space="0" w:color="auto"/>
            </w:tcBorders>
            <w:shd w:val="clear" w:color="auto" w:fill="auto"/>
            <w:noWrap/>
            <w:vAlign w:val="bottom"/>
            <w:hideMark/>
          </w:tcPr>
          <w:p w14:paraId="4132863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143</w:t>
            </w:r>
          </w:p>
        </w:tc>
        <w:tc>
          <w:tcPr>
            <w:tcW w:w="330" w:type="pct"/>
            <w:tcBorders>
              <w:top w:val="nil"/>
              <w:left w:val="nil"/>
              <w:bottom w:val="single" w:sz="4" w:space="0" w:color="auto"/>
              <w:right w:val="single" w:sz="4" w:space="0" w:color="auto"/>
            </w:tcBorders>
            <w:shd w:val="clear" w:color="auto" w:fill="auto"/>
            <w:noWrap/>
            <w:vAlign w:val="bottom"/>
            <w:hideMark/>
          </w:tcPr>
          <w:p w14:paraId="4A530C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185</w:t>
            </w:r>
          </w:p>
        </w:tc>
        <w:tc>
          <w:tcPr>
            <w:tcW w:w="334" w:type="pct"/>
            <w:tcBorders>
              <w:top w:val="nil"/>
              <w:left w:val="nil"/>
              <w:bottom w:val="single" w:sz="4" w:space="0" w:color="auto"/>
              <w:right w:val="single" w:sz="4" w:space="0" w:color="auto"/>
            </w:tcBorders>
            <w:shd w:val="clear" w:color="auto" w:fill="auto"/>
            <w:noWrap/>
            <w:vAlign w:val="bottom"/>
            <w:hideMark/>
          </w:tcPr>
          <w:p w14:paraId="6F257A0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96</w:t>
            </w:r>
          </w:p>
        </w:tc>
        <w:tc>
          <w:tcPr>
            <w:tcW w:w="335" w:type="pct"/>
            <w:tcBorders>
              <w:top w:val="nil"/>
              <w:left w:val="nil"/>
              <w:bottom w:val="single" w:sz="4" w:space="0" w:color="auto"/>
              <w:right w:val="single" w:sz="4" w:space="0" w:color="auto"/>
            </w:tcBorders>
            <w:shd w:val="clear" w:color="auto" w:fill="auto"/>
            <w:noWrap/>
            <w:vAlign w:val="bottom"/>
            <w:hideMark/>
          </w:tcPr>
          <w:p w14:paraId="0BC6787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507" w:type="pct"/>
            <w:tcBorders>
              <w:top w:val="nil"/>
              <w:left w:val="nil"/>
              <w:bottom w:val="single" w:sz="4" w:space="0" w:color="auto"/>
              <w:right w:val="single" w:sz="4" w:space="0" w:color="auto"/>
            </w:tcBorders>
            <w:shd w:val="clear" w:color="auto" w:fill="auto"/>
            <w:noWrap/>
            <w:vAlign w:val="bottom"/>
            <w:hideMark/>
          </w:tcPr>
          <w:p w14:paraId="580944A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1346</w:t>
            </w:r>
          </w:p>
        </w:tc>
      </w:tr>
      <w:tr w:rsidR="009447CB" w:rsidRPr="006711C2" w14:paraId="370080B1"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402620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2014</w:t>
            </w:r>
          </w:p>
        </w:tc>
        <w:tc>
          <w:tcPr>
            <w:tcW w:w="334" w:type="pct"/>
            <w:tcBorders>
              <w:top w:val="nil"/>
              <w:left w:val="nil"/>
              <w:bottom w:val="single" w:sz="4" w:space="0" w:color="auto"/>
              <w:right w:val="single" w:sz="4" w:space="0" w:color="auto"/>
            </w:tcBorders>
            <w:shd w:val="clear" w:color="auto" w:fill="auto"/>
            <w:noWrap/>
            <w:vAlign w:val="bottom"/>
            <w:hideMark/>
          </w:tcPr>
          <w:p w14:paraId="0A76DD3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18</w:t>
            </w:r>
          </w:p>
        </w:tc>
        <w:tc>
          <w:tcPr>
            <w:tcW w:w="334" w:type="pct"/>
            <w:tcBorders>
              <w:top w:val="nil"/>
              <w:left w:val="nil"/>
              <w:bottom w:val="single" w:sz="4" w:space="0" w:color="auto"/>
              <w:right w:val="single" w:sz="4" w:space="0" w:color="auto"/>
            </w:tcBorders>
            <w:shd w:val="clear" w:color="auto" w:fill="auto"/>
            <w:noWrap/>
            <w:vAlign w:val="bottom"/>
            <w:hideMark/>
          </w:tcPr>
          <w:p w14:paraId="0D105AF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25</w:t>
            </w:r>
          </w:p>
        </w:tc>
        <w:tc>
          <w:tcPr>
            <w:tcW w:w="334" w:type="pct"/>
            <w:tcBorders>
              <w:top w:val="nil"/>
              <w:left w:val="nil"/>
              <w:bottom w:val="single" w:sz="4" w:space="0" w:color="auto"/>
              <w:right w:val="single" w:sz="4" w:space="0" w:color="auto"/>
            </w:tcBorders>
            <w:shd w:val="clear" w:color="auto" w:fill="auto"/>
            <w:noWrap/>
            <w:vAlign w:val="bottom"/>
            <w:hideMark/>
          </w:tcPr>
          <w:p w14:paraId="477DCDF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37</w:t>
            </w:r>
          </w:p>
        </w:tc>
        <w:tc>
          <w:tcPr>
            <w:tcW w:w="334" w:type="pct"/>
            <w:tcBorders>
              <w:top w:val="nil"/>
              <w:left w:val="nil"/>
              <w:bottom w:val="single" w:sz="4" w:space="0" w:color="auto"/>
              <w:right w:val="single" w:sz="4" w:space="0" w:color="auto"/>
            </w:tcBorders>
            <w:shd w:val="clear" w:color="auto" w:fill="auto"/>
            <w:noWrap/>
            <w:vAlign w:val="bottom"/>
            <w:hideMark/>
          </w:tcPr>
          <w:p w14:paraId="4052F3E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85</w:t>
            </w:r>
          </w:p>
        </w:tc>
        <w:tc>
          <w:tcPr>
            <w:tcW w:w="337" w:type="pct"/>
            <w:tcBorders>
              <w:top w:val="nil"/>
              <w:left w:val="nil"/>
              <w:bottom w:val="single" w:sz="4" w:space="0" w:color="auto"/>
              <w:right w:val="single" w:sz="4" w:space="0" w:color="auto"/>
            </w:tcBorders>
            <w:shd w:val="clear" w:color="auto" w:fill="auto"/>
            <w:noWrap/>
            <w:vAlign w:val="bottom"/>
            <w:hideMark/>
          </w:tcPr>
          <w:p w14:paraId="49633B0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82</w:t>
            </w:r>
          </w:p>
        </w:tc>
        <w:tc>
          <w:tcPr>
            <w:tcW w:w="331" w:type="pct"/>
            <w:tcBorders>
              <w:top w:val="nil"/>
              <w:left w:val="nil"/>
              <w:bottom w:val="single" w:sz="4" w:space="0" w:color="auto"/>
              <w:right w:val="single" w:sz="4" w:space="0" w:color="auto"/>
            </w:tcBorders>
            <w:shd w:val="clear" w:color="auto" w:fill="auto"/>
            <w:noWrap/>
            <w:vAlign w:val="bottom"/>
            <w:hideMark/>
          </w:tcPr>
          <w:p w14:paraId="7EDC8D8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29</w:t>
            </w:r>
          </w:p>
        </w:tc>
        <w:tc>
          <w:tcPr>
            <w:tcW w:w="334" w:type="pct"/>
            <w:tcBorders>
              <w:top w:val="nil"/>
              <w:left w:val="nil"/>
              <w:bottom w:val="single" w:sz="4" w:space="0" w:color="auto"/>
              <w:right w:val="single" w:sz="4" w:space="0" w:color="auto"/>
            </w:tcBorders>
            <w:shd w:val="clear" w:color="auto" w:fill="auto"/>
            <w:noWrap/>
            <w:vAlign w:val="bottom"/>
            <w:hideMark/>
          </w:tcPr>
          <w:p w14:paraId="6E2D616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385" w:type="pct"/>
            <w:tcBorders>
              <w:top w:val="nil"/>
              <w:left w:val="nil"/>
              <w:bottom w:val="single" w:sz="4" w:space="0" w:color="auto"/>
              <w:right w:val="single" w:sz="4" w:space="0" w:color="auto"/>
            </w:tcBorders>
            <w:shd w:val="clear" w:color="auto" w:fill="auto"/>
            <w:noWrap/>
            <w:vAlign w:val="bottom"/>
            <w:hideMark/>
          </w:tcPr>
          <w:p w14:paraId="5DFEC10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9" w:type="pct"/>
            <w:tcBorders>
              <w:top w:val="nil"/>
              <w:left w:val="nil"/>
              <w:bottom w:val="single" w:sz="4" w:space="0" w:color="auto"/>
              <w:right w:val="single" w:sz="4" w:space="0" w:color="auto"/>
            </w:tcBorders>
            <w:shd w:val="clear" w:color="auto" w:fill="auto"/>
            <w:noWrap/>
            <w:vAlign w:val="bottom"/>
            <w:hideMark/>
          </w:tcPr>
          <w:p w14:paraId="113EFE5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54</w:t>
            </w:r>
          </w:p>
        </w:tc>
        <w:tc>
          <w:tcPr>
            <w:tcW w:w="330" w:type="pct"/>
            <w:tcBorders>
              <w:top w:val="nil"/>
              <w:left w:val="nil"/>
              <w:bottom w:val="single" w:sz="4" w:space="0" w:color="auto"/>
              <w:right w:val="single" w:sz="4" w:space="0" w:color="auto"/>
            </w:tcBorders>
            <w:shd w:val="clear" w:color="auto" w:fill="auto"/>
            <w:noWrap/>
            <w:vAlign w:val="bottom"/>
            <w:hideMark/>
          </w:tcPr>
          <w:p w14:paraId="38AFDA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66</w:t>
            </w:r>
          </w:p>
        </w:tc>
        <w:tc>
          <w:tcPr>
            <w:tcW w:w="334" w:type="pct"/>
            <w:tcBorders>
              <w:top w:val="nil"/>
              <w:left w:val="nil"/>
              <w:bottom w:val="single" w:sz="4" w:space="0" w:color="auto"/>
              <w:right w:val="single" w:sz="4" w:space="0" w:color="auto"/>
            </w:tcBorders>
            <w:shd w:val="clear" w:color="auto" w:fill="auto"/>
            <w:noWrap/>
            <w:vAlign w:val="bottom"/>
            <w:hideMark/>
          </w:tcPr>
          <w:p w14:paraId="4D6B73C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66</w:t>
            </w:r>
          </w:p>
        </w:tc>
        <w:tc>
          <w:tcPr>
            <w:tcW w:w="335" w:type="pct"/>
            <w:tcBorders>
              <w:top w:val="nil"/>
              <w:left w:val="nil"/>
              <w:bottom w:val="single" w:sz="4" w:space="0" w:color="auto"/>
              <w:right w:val="single" w:sz="4" w:space="0" w:color="auto"/>
            </w:tcBorders>
            <w:shd w:val="clear" w:color="auto" w:fill="auto"/>
            <w:noWrap/>
            <w:vAlign w:val="bottom"/>
            <w:hideMark/>
          </w:tcPr>
          <w:p w14:paraId="2E445A1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70</w:t>
            </w:r>
          </w:p>
        </w:tc>
        <w:tc>
          <w:tcPr>
            <w:tcW w:w="507" w:type="pct"/>
            <w:tcBorders>
              <w:top w:val="nil"/>
              <w:left w:val="nil"/>
              <w:bottom w:val="single" w:sz="4" w:space="0" w:color="auto"/>
              <w:right w:val="single" w:sz="4" w:space="0" w:color="auto"/>
            </w:tcBorders>
            <w:shd w:val="clear" w:color="auto" w:fill="auto"/>
            <w:noWrap/>
            <w:vAlign w:val="bottom"/>
            <w:hideMark/>
          </w:tcPr>
          <w:p w14:paraId="0F407621"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577</w:t>
            </w:r>
          </w:p>
        </w:tc>
      </w:tr>
      <w:tr w:rsidR="009447CB" w:rsidRPr="006711C2" w14:paraId="33833D2A"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955E2B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2015</w:t>
            </w:r>
          </w:p>
        </w:tc>
        <w:tc>
          <w:tcPr>
            <w:tcW w:w="334" w:type="pct"/>
            <w:tcBorders>
              <w:top w:val="nil"/>
              <w:left w:val="nil"/>
              <w:bottom w:val="single" w:sz="4" w:space="0" w:color="auto"/>
              <w:right w:val="single" w:sz="4" w:space="0" w:color="auto"/>
            </w:tcBorders>
            <w:shd w:val="clear" w:color="auto" w:fill="auto"/>
            <w:noWrap/>
            <w:vAlign w:val="bottom"/>
            <w:hideMark/>
          </w:tcPr>
          <w:p w14:paraId="5EE6525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19</w:t>
            </w:r>
          </w:p>
        </w:tc>
        <w:tc>
          <w:tcPr>
            <w:tcW w:w="334" w:type="pct"/>
            <w:tcBorders>
              <w:top w:val="nil"/>
              <w:left w:val="nil"/>
              <w:bottom w:val="single" w:sz="4" w:space="0" w:color="auto"/>
              <w:right w:val="single" w:sz="4" w:space="0" w:color="auto"/>
            </w:tcBorders>
            <w:shd w:val="clear" w:color="auto" w:fill="auto"/>
            <w:noWrap/>
            <w:vAlign w:val="bottom"/>
            <w:hideMark/>
          </w:tcPr>
          <w:p w14:paraId="44F22D6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34" w:type="pct"/>
            <w:tcBorders>
              <w:top w:val="nil"/>
              <w:left w:val="nil"/>
              <w:bottom w:val="single" w:sz="4" w:space="0" w:color="auto"/>
              <w:right w:val="single" w:sz="4" w:space="0" w:color="auto"/>
            </w:tcBorders>
            <w:shd w:val="clear" w:color="auto" w:fill="auto"/>
            <w:noWrap/>
            <w:vAlign w:val="bottom"/>
            <w:hideMark/>
          </w:tcPr>
          <w:p w14:paraId="19C5633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98</w:t>
            </w:r>
          </w:p>
        </w:tc>
        <w:tc>
          <w:tcPr>
            <w:tcW w:w="334" w:type="pct"/>
            <w:tcBorders>
              <w:top w:val="nil"/>
              <w:left w:val="nil"/>
              <w:bottom w:val="single" w:sz="4" w:space="0" w:color="auto"/>
              <w:right w:val="single" w:sz="4" w:space="0" w:color="auto"/>
            </w:tcBorders>
            <w:shd w:val="clear" w:color="auto" w:fill="auto"/>
            <w:noWrap/>
            <w:vAlign w:val="bottom"/>
            <w:hideMark/>
          </w:tcPr>
          <w:p w14:paraId="447B62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42</w:t>
            </w:r>
          </w:p>
        </w:tc>
        <w:tc>
          <w:tcPr>
            <w:tcW w:w="337" w:type="pct"/>
            <w:tcBorders>
              <w:top w:val="nil"/>
              <w:left w:val="nil"/>
              <w:bottom w:val="single" w:sz="4" w:space="0" w:color="auto"/>
              <w:right w:val="single" w:sz="4" w:space="0" w:color="auto"/>
            </w:tcBorders>
            <w:shd w:val="clear" w:color="auto" w:fill="auto"/>
            <w:noWrap/>
            <w:vAlign w:val="bottom"/>
            <w:hideMark/>
          </w:tcPr>
          <w:p w14:paraId="4C83C92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60</w:t>
            </w:r>
          </w:p>
        </w:tc>
        <w:tc>
          <w:tcPr>
            <w:tcW w:w="331" w:type="pct"/>
            <w:tcBorders>
              <w:top w:val="nil"/>
              <w:left w:val="nil"/>
              <w:bottom w:val="single" w:sz="4" w:space="0" w:color="auto"/>
              <w:right w:val="single" w:sz="4" w:space="0" w:color="auto"/>
            </w:tcBorders>
            <w:shd w:val="clear" w:color="auto" w:fill="auto"/>
            <w:noWrap/>
            <w:vAlign w:val="bottom"/>
            <w:hideMark/>
          </w:tcPr>
          <w:p w14:paraId="76C8B10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24</w:t>
            </w:r>
          </w:p>
        </w:tc>
        <w:tc>
          <w:tcPr>
            <w:tcW w:w="334" w:type="pct"/>
            <w:tcBorders>
              <w:top w:val="nil"/>
              <w:left w:val="nil"/>
              <w:bottom w:val="single" w:sz="4" w:space="0" w:color="auto"/>
              <w:right w:val="single" w:sz="4" w:space="0" w:color="auto"/>
            </w:tcBorders>
            <w:shd w:val="clear" w:color="auto" w:fill="auto"/>
            <w:noWrap/>
            <w:vAlign w:val="bottom"/>
            <w:hideMark/>
          </w:tcPr>
          <w:p w14:paraId="0C3BA3B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28</w:t>
            </w:r>
          </w:p>
        </w:tc>
        <w:tc>
          <w:tcPr>
            <w:tcW w:w="385" w:type="pct"/>
            <w:tcBorders>
              <w:top w:val="nil"/>
              <w:left w:val="nil"/>
              <w:bottom w:val="single" w:sz="4" w:space="0" w:color="auto"/>
              <w:right w:val="single" w:sz="4" w:space="0" w:color="auto"/>
            </w:tcBorders>
            <w:shd w:val="clear" w:color="auto" w:fill="auto"/>
            <w:noWrap/>
            <w:vAlign w:val="bottom"/>
            <w:hideMark/>
          </w:tcPr>
          <w:p w14:paraId="6705A05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36</w:t>
            </w:r>
          </w:p>
        </w:tc>
        <w:tc>
          <w:tcPr>
            <w:tcW w:w="339" w:type="pct"/>
            <w:tcBorders>
              <w:top w:val="nil"/>
              <w:left w:val="nil"/>
              <w:bottom w:val="single" w:sz="4" w:space="0" w:color="auto"/>
              <w:right w:val="single" w:sz="4" w:space="0" w:color="auto"/>
            </w:tcBorders>
            <w:shd w:val="clear" w:color="auto" w:fill="auto"/>
            <w:noWrap/>
            <w:vAlign w:val="bottom"/>
            <w:hideMark/>
          </w:tcPr>
          <w:p w14:paraId="5DE50E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17</w:t>
            </w:r>
          </w:p>
        </w:tc>
        <w:tc>
          <w:tcPr>
            <w:tcW w:w="330" w:type="pct"/>
            <w:tcBorders>
              <w:top w:val="nil"/>
              <w:left w:val="nil"/>
              <w:bottom w:val="single" w:sz="4" w:space="0" w:color="auto"/>
              <w:right w:val="single" w:sz="4" w:space="0" w:color="auto"/>
            </w:tcBorders>
            <w:shd w:val="clear" w:color="auto" w:fill="auto"/>
            <w:noWrap/>
            <w:vAlign w:val="bottom"/>
            <w:hideMark/>
          </w:tcPr>
          <w:p w14:paraId="375D0B9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48</w:t>
            </w:r>
          </w:p>
        </w:tc>
        <w:tc>
          <w:tcPr>
            <w:tcW w:w="334" w:type="pct"/>
            <w:tcBorders>
              <w:top w:val="nil"/>
              <w:left w:val="nil"/>
              <w:bottom w:val="single" w:sz="4" w:space="0" w:color="auto"/>
              <w:right w:val="single" w:sz="4" w:space="0" w:color="auto"/>
            </w:tcBorders>
            <w:shd w:val="clear" w:color="auto" w:fill="auto"/>
            <w:noWrap/>
            <w:vAlign w:val="bottom"/>
            <w:hideMark/>
          </w:tcPr>
          <w:p w14:paraId="079291C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56</w:t>
            </w:r>
          </w:p>
        </w:tc>
        <w:tc>
          <w:tcPr>
            <w:tcW w:w="335" w:type="pct"/>
            <w:tcBorders>
              <w:top w:val="nil"/>
              <w:left w:val="nil"/>
              <w:bottom w:val="single" w:sz="4" w:space="0" w:color="auto"/>
              <w:right w:val="single" w:sz="4" w:space="0" w:color="auto"/>
            </w:tcBorders>
            <w:shd w:val="clear" w:color="auto" w:fill="auto"/>
            <w:noWrap/>
            <w:vAlign w:val="bottom"/>
            <w:hideMark/>
          </w:tcPr>
          <w:p w14:paraId="1CEE29D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507" w:type="pct"/>
            <w:tcBorders>
              <w:top w:val="nil"/>
              <w:left w:val="nil"/>
              <w:bottom w:val="single" w:sz="4" w:space="0" w:color="auto"/>
              <w:right w:val="single" w:sz="4" w:space="0" w:color="auto"/>
            </w:tcBorders>
            <w:shd w:val="clear" w:color="auto" w:fill="auto"/>
            <w:noWrap/>
            <w:vAlign w:val="bottom"/>
            <w:hideMark/>
          </w:tcPr>
          <w:p w14:paraId="77C74A8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473</w:t>
            </w:r>
          </w:p>
        </w:tc>
      </w:tr>
      <w:tr w:rsidR="009447CB" w:rsidRPr="006711C2" w14:paraId="3A213195"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4CCE548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2016</w:t>
            </w:r>
          </w:p>
        </w:tc>
        <w:tc>
          <w:tcPr>
            <w:tcW w:w="334" w:type="pct"/>
            <w:tcBorders>
              <w:top w:val="nil"/>
              <w:left w:val="nil"/>
              <w:bottom w:val="single" w:sz="4" w:space="0" w:color="auto"/>
              <w:right w:val="single" w:sz="4" w:space="0" w:color="auto"/>
            </w:tcBorders>
            <w:shd w:val="clear" w:color="auto" w:fill="auto"/>
            <w:noWrap/>
            <w:vAlign w:val="bottom"/>
            <w:hideMark/>
          </w:tcPr>
          <w:p w14:paraId="228E1BA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w:t>
            </w:r>
          </w:p>
        </w:tc>
        <w:tc>
          <w:tcPr>
            <w:tcW w:w="334" w:type="pct"/>
            <w:tcBorders>
              <w:top w:val="nil"/>
              <w:left w:val="nil"/>
              <w:bottom w:val="single" w:sz="4" w:space="0" w:color="auto"/>
              <w:right w:val="single" w:sz="4" w:space="0" w:color="auto"/>
            </w:tcBorders>
            <w:shd w:val="clear" w:color="auto" w:fill="auto"/>
            <w:noWrap/>
            <w:vAlign w:val="bottom"/>
            <w:hideMark/>
          </w:tcPr>
          <w:p w14:paraId="40C6E61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w:t>
            </w:r>
          </w:p>
        </w:tc>
        <w:tc>
          <w:tcPr>
            <w:tcW w:w="334" w:type="pct"/>
            <w:tcBorders>
              <w:top w:val="nil"/>
              <w:left w:val="nil"/>
              <w:bottom w:val="single" w:sz="4" w:space="0" w:color="auto"/>
              <w:right w:val="single" w:sz="4" w:space="0" w:color="auto"/>
            </w:tcBorders>
            <w:shd w:val="clear" w:color="auto" w:fill="auto"/>
            <w:noWrap/>
            <w:vAlign w:val="bottom"/>
            <w:hideMark/>
          </w:tcPr>
          <w:p w14:paraId="29763B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w:t>
            </w:r>
          </w:p>
        </w:tc>
        <w:tc>
          <w:tcPr>
            <w:tcW w:w="334" w:type="pct"/>
            <w:tcBorders>
              <w:top w:val="nil"/>
              <w:left w:val="nil"/>
              <w:bottom w:val="single" w:sz="4" w:space="0" w:color="auto"/>
              <w:right w:val="single" w:sz="4" w:space="0" w:color="auto"/>
            </w:tcBorders>
            <w:shd w:val="clear" w:color="auto" w:fill="auto"/>
            <w:noWrap/>
            <w:vAlign w:val="bottom"/>
            <w:hideMark/>
          </w:tcPr>
          <w:p w14:paraId="37D679D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136</w:t>
            </w:r>
          </w:p>
        </w:tc>
        <w:tc>
          <w:tcPr>
            <w:tcW w:w="337" w:type="pct"/>
            <w:tcBorders>
              <w:top w:val="nil"/>
              <w:left w:val="nil"/>
              <w:bottom w:val="single" w:sz="4" w:space="0" w:color="auto"/>
              <w:right w:val="single" w:sz="4" w:space="0" w:color="auto"/>
            </w:tcBorders>
            <w:shd w:val="clear" w:color="auto" w:fill="auto"/>
            <w:noWrap/>
            <w:vAlign w:val="bottom"/>
            <w:hideMark/>
          </w:tcPr>
          <w:p w14:paraId="3A0D181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67</w:t>
            </w:r>
          </w:p>
        </w:tc>
        <w:tc>
          <w:tcPr>
            <w:tcW w:w="331" w:type="pct"/>
            <w:tcBorders>
              <w:top w:val="nil"/>
              <w:left w:val="nil"/>
              <w:bottom w:val="single" w:sz="4" w:space="0" w:color="auto"/>
              <w:right w:val="single" w:sz="4" w:space="0" w:color="auto"/>
            </w:tcBorders>
            <w:shd w:val="clear" w:color="auto" w:fill="auto"/>
            <w:noWrap/>
            <w:vAlign w:val="bottom"/>
            <w:hideMark/>
          </w:tcPr>
          <w:p w14:paraId="236285F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34" w:type="pct"/>
            <w:tcBorders>
              <w:top w:val="nil"/>
              <w:left w:val="nil"/>
              <w:bottom w:val="single" w:sz="4" w:space="0" w:color="auto"/>
              <w:right w:val="single" w:sz="4" w:space="0" w:color="auto"/>
            </w:tcBorders>
            <w:shd w:val="clear" w:color="auto" w:fill="auto"/>
            <w:noWrap/>
            <w:vAlign w:val="bottom"/>
            <w:hideMark/>
          </w:tcPr>
          <w:p w14:paraId="15BA63D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50</w:t>
            </w:r>
          </w:p>
        </w:tc>
        <w:tc>
          <w:tcPr>
            <w:tcW w:w="385" w:type="pct"/>
            <w:tcBorders>
              <w:top w:val="nil"/>
              <w:left w:val="nil"/>
              <w:bottom w:val="single" w:sz="4" w:space="0" w:color="auto"/>
              <w:right w:val="single" w:sz="4" w:space="0" w:color="auto"/>
            </w:tcBorders>
            <w:shd w:val="clear" w:color="auto" w:fill="auto"/>
            <w:noWrap/>
            <w:vAlign w:val="bottom"/>
            <w:hideMark/>
          </w:tcPr>
          <w:p w14:paraId="2A952CC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14</w:t>
            </w:r>
          </w:p>
        </w:tc>
        <w:tc>
          <w:tcPr>
            <w:tcW w:w="339" w:type="pct"/>
            <w:tcBorders>
              <w:top w:val="nil"/>
              <w:left w:val="nil"/>
              <w:bottom w:val="single" w:sz="4" w:space="0" w:color="auto"/>
              <w:right w:val="single" w:sz="4" w:space="0" w:color="auto"/>
            </w:tcBorders>
            <w:shd w:val="clear" w:color="auto" w:fill="auto"/>
            <w:noWrap/>
            <w:vAlign w:val="bottom"/>
            <w:hideMark/>
          </w:tcPr>
          <w:p w14:paraId="37E2FFC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74</w:t>
            </w:r>
          </w:p>
        </w:tc>
        <w:tc>
          <w:tcPr>
            <w:tcW w:w="330" w:type="pct"/>
            <w:tcBorders>
              <w:top w:val="nil"/>
              <w:left w:val="nil"/>
              <w:bottom w:val="single" w:sz="4" w:space="0" w:color="auto"/>
              <w:right w:val="single" w:sz="4" w:space="0" w:color="auto"/>
            </w:tcBorders>
            <w:shd w:val="clear" w:color="auto" w:fill="auto"/>
            <w:noWrap/>
            <w:vAlign w:val="bottom"/>
            <w:hideMark/>
          </w:tcPr>
          <w:p w14:paraId="1A7AF49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80</w:t>
            </w:r>
          </w:p>
        </w:tc>
        <w:tc>
          <w:tcPr>
            <w:tcW w:w="334" w:type="pct"/>
            <w:tcBorders>
              <w:top w:val="nil"/>
              <w:left w:val="nil"/>
              <w:bottom w:val="single" w:sz="4" w:space="0" w:color="auto"/>
              <w:right w:val="single" w:sz="4" w:space="0" w:color="auto"/>
            </w:tcBorders>
            <w:shd w:val="clear" w:color="auto" w:fill="auto"/>
            <w:noWrap/>
            <w:vAlign w:val="bottom"/>
            <w:hideMark/>
          </w:tcPr>
          <w:p w14:paraId="7A07393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80</w:t>
            </w:r>
          </w:p>
        </w:tc>
        <w:tc>
          <w:tcPr>
            <w:tcW w:w="335" w:type="pct"/>
            <w:tcBorders>
              <w:top w:val="nil"/>
              <w:left w:val="nil"/>
              <w:bottom w:val="single" w:sz="4" w:space="0" w:color="auto"/>
              <w:right w:val="single" w:sz="4" w:space="0" w:color="auto"/>
            </w:tcBorders>
            <w:shd w:val="clear" w:color="auto" w:fill="auto"/>
            <w:noWrap/>
            <w:vAlign w:val="bottom"/>
            <w:hideMark/>
          </w:tcPr>
          <w:p w14:paraId="022C1CA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72</w:t>
            </w:r>
          </w:p>
        </w:tc>
        <w:tc>
          <w:tcPr>
            <w:tcW w:w="507" w:type="pct"/>
            <w:tcBorders>
              <w:top w:val="nil"/>
              <w:left w:val="nil"/>
              <w:bottom w:val="single" w:sz="4" w:space="0" w:color="auto"/>
              <w:right w:val="single" w:sz="4" w:space="0" w:color="auto"/>
            </w:tcBorders>
            <w:shd w:val="clear" w:color="auto" w:fill="auto"/>
            <w:noWrap/>
            <w:vAlign w:val="bottom"/>
            <w:hideMark/>
          </w:tcPr>
          <w:p w14:paraId="7153E26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730</w:t>
            </w:r>
          </w:p>
        </w:tc>
      </w:tr>
      <w:tr w:rsidR="009447CB" w:rsidRPr="006711C2" w14:paraId="007AE4BB"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2677F97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2017</w:t>
            </w:r>
          </w:p>
        </w:tc>
        <w:tc>
          <w:tcPr>
            <w:tcW w:w="334" w:type="pct"/>
            <w:tcBorders>
              <w:top w:val="nil"/>
              <w:left w:val="nil"/>
              <w:bottom w:val="single" w:sz="4" w:space="0" w:color="auto"/>
              <w:right w:val="single" w:sz="4" w:space="0" w:color="auto"/>
            </w:tcBorders>
            <w:shd w:val="clear" w:color="auto" w:fill="auto"/>
            <w:noWrap/>
            <w:vAlign w:val="bottom"/>
            <w:hideMark/>
          </w:tcPr>
          <w:p w14:paraId="63AA505A"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45</w:t>
            </w:r>
          </w:p>
        </w:tc>
        <w:tc>
          <w:tcPr>
            <w:tcW w:w="334" w:type="pct"/>
            <w:tcBorders>
              <w:top w:val="nil"/>
              <w:left w:val="nil"/>
              <w:bottom w:val="single" w:sz="4" w:space="0" w:color="auto"/>
              <w:right w:val="single" w:sz="4" w:space="0" w:color="auto"/>
            </w:tcBorders>
            <w:shd w:val="clear" w:color="auto" w:fill="auto"/>
            <w:noWrap/>
            <w:vAlign w:val="bottom"/>
            <w:hideMark/>
          </w:tcPr>
          <w:p w14:paraId="17D96BC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33</w:t>
            </w:r>
          </w:p>
        </w:tc>
        <w:tc>
          <w:tcPr>
            <w:tcW w:w="334" w:type="pct"/>
            <w:tcBorders>
              <w:top w:val="nil"/>
              <w:left w:val="nil"/>
              <w:bottom w:val="single" w:sz="4" w:space="0" w:color="auto"/>
              <w:right w:val="single" w:sz="4" w:space="0" w:color="auto"/>
            </w:tcBorders>
            <w:shd w:val="clear" w:color="auto" w:fill="auto"/>
            <w:noWrap/>
            <w:vAlign w:val="bottom"/>
            <w:hideMark/>
          </w:tcPr>
          <w:p w14:paraId="0B089E6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114</w:t>
            </w:r>
          </w:p>
        </w:tc>
        <w:tc>
          <w:tcPr>
            <w:tcW w:w="334" w:type="pct"/>
            <w:tcBorders>
              <w:top w:val="nil"/>
              <w:left w:val="nil"/>
              <w:bottom w:val="single" w:sz="4" w:space="0" w:color="auto"/>
              <w:right w:val="single" w:sz="4" w:space="0" w:color="auto"/>
            </w:tcBorders>
            <w:shd w:val="clear" w:color="auto" w:fill="auto"/>
            <w:noWrap/>
            <w:vAlign w:val="bottom"/>
            <w:hideMark/>
          </w:tcPr>
          <w:p w14:paraId="64B127C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7" w:type="pct"/>
            <w:tcBorders>
              <w:top w:val="nil"/>
              <w:left w:val="nil"/>
              <w:bottom w:val="single" w:sz="4" w:space="0" w:color="auto"/>
              <w:right w:val="single" w:sz="4" w:space="0" w:color="auto"/>
            </w:tcBorders>
            <w:shd w:val="clear" w:color="auto" w:fill="auto"/>
            <w:noWrap/>
            <w:vAlign w:val="bottom"/>
            <w:hideMark/>
          </w:tcPr>
          <w:p w14:paraId="7B50327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91</w:t>
            </w:r>
          </w:p>
        </w:tc>
        <w:tc>
          <w:tcPr>
            <w:tcW w:w="331" w:type="pct"/>
            <w:tcBorders>
              <w:top w:val="nil"/>
              <w:left w:val="nil"/>
              <w:bottom w:val="single" w:sz="4" w:space="0" w:color="auto"/>
              <w:right w:val="single" w:sz="4" w:space="0" w:color="auto"/>
            </w:tcBorders>
            <w:shd w:val="clear" w:color="auto" w:fill="auto"/>
            <w:noWrap/>
            <w:vAlign w:val="bottom"/>
            <w:hideMark/>
          </w:tcPr>
          <w:p w14:paraId="4EAD0760"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95</w:t>
            </w:r>
          </w:p>
        </w:tc>
        <w:tc>
          <w:tcPr>
            <w:tcW w:w="334" w:type="pct"/>
            <w:tcBorders>
              <w:top w:val="nil"/>
              <w:left w:val="nil"/>
              <w:bottom w:val="single" w:sz="4" w:space="0" w:color="auto"/>
              <w:right w:val="single" w:sz="4" w:space="0" w:color="auto"/>
            </w:tcBorders>
            <w:shd w:val="clear" w:color="auto" w:fill="auto"/>
            <w:noWrap/>
            <w:vAlign w:val="bottom"/>
            <w:hideMark/>
          </w:tcPr>
          <w:p w14:paraId="5F00C95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85" w:type="pct"/>
            <w:tcBorders>
              <w:top w:val="nil"/>
              <w:left w:val="nil"/>
              <w:bottom w:val="single" w:sz="4" w:space="0" w:color="auto"/>
              <w:right w:val="single" w:sz="4" w:space="0" w:color="auto"/>
            </w:tcBorders>
            <w:shd w:val="clear" w:color="auto" w:fill="auto"/>
            <w:noWrap/>
            <w:vAlign w:val="bottom"/>
            <w:hideMark/>
          </w:tcPr>
          <w:p w14:paraId="3C39C64F"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44</w:t>
            </w:r>
          </w:p>
        </w:tc>
        <w:tc>
          <w:tcPr>
            <w:tcW w:w="339" w:type="pct"/>
            <w:tcBorders>
              <w:top w:val="nil"/>
              <w:left w:val="nil"/>
              <w:bottom w:val="single" w:sz="4" w:space="0" w:color="auto"/>
              <w:right w:val="single" w:sz="4" w:space="0" w:color="auto"/>
            </w:tcBorders>
            <w:shd w:val="clear" w:color="auto" w:fill="auto"/>
            <w:noWrap/>
            <w:vAlign w:val="bottom"/>
            <w:hideMark/>
          </w:tcPr>
          <w:p w14:paraId="0F799028"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83</w:t>
            </w:r>
          </w:p>
        </w:tc>
        <w:tc>
          <w:tcPr>
            <w:tcW w:w="330" w:type="pct"/>
            <w:tcBorders>
              <w:top w:val="nil"/>
              <w:left w:val="nil"/>
              <w:bottom w:val="single" w:sz="4" w:space="0" w:color="auto"/>
              <w:right w:val="single" w:sz="4" w:space="0" w:color="auto"/>
            </w:tcBorders>
            <w:shd w:val="clear" w:color="auto" w:fill="auto"/>
            <w:noWrap/>
            <w:vAlign w:val="bottom"/>
            <w:hideMark/>
          </w:tcPr>
          <w:p w14:paraId="459BFEA3"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73</w:t>
            </w:r>
          </w:p>
        </w:tc>
        <w:tc>
          <w:tcPr>
            <w:tcW w:w="334" w:type="pct"/>
            <w:tcBorders>
              <w:top w:val="nil"/>
              <w:left w:val="nil"/>
              <w:bottom w:val="single" w:sz="4" w:space="0" w:color="auto"/>
              <w:right w:val="single" w:sz="4" w:space="0" w:color="auto"/>
            </w:tcBorders>
            <w:shd w:val="clear" w:color="auto" w:fill="auto"/>
            <w:noWrap/>
            <w:vAlign w:val="bottom"/>
            <w:hideMark/>
          </w:tcPr>
          <w:p w14:paraId="0C847E3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105</w:t>
            </w:r>
          </w:p>
        </w:tc>
        <w:tc>
          <w:tcPr>
            <w:tcW w:w="335" w:type="pct"/>
            <w:tcBorders>
              <w:top w:val="nil"/>
              <w:left w:val="nil"/>
              <w:bottom w:val="single" w:sz="4" w:space="0" w:color="auto"/>
              <w:right w:val="single" w:sz="4" w:space="0" w:color="auto"/>
            </w:tcBorders>
            <w:shd w:val="clear" w:color="auto" w:fill="auto"/>
            <w:noWrap/>
            <w:vAlign w:val="bottom"/>
            <w:hideMark/>
          </w:tcPr>
          <w:p w14:paraId="51EAFD5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50</w:t>
            </w:r>
          </w:p>
        </w:tc>
        <w:tc>
          <w:tcPr>
            <w:tcW w:w="507" w:type="pct"/>
            <w:tcBorders>
              <w:top w:val="nil"/>
              <w:left w:val="nil"/>
              <w:bottom w:val="single" w:sz="4" w:space="0" w:color="auto"/>
              <w:right w:val="single" w:sz="4" w:space="0" w:color="auto"/>
            </w:tcBorders>
            <w:shd w:val="clear" w:color="auto" w:fill="auto"/>
            <w:noWrap/>
            <w:vAlign w:val="bottom"/>
            <w:hideMark/>
          </w:tcPr>
          <w:p w14:paraId="3F06BC84"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777</w:t>
            </w:r>
          </w:p>
        </w:tc>
      </w:tr>
      <w:tr w:rsidR="009447CB" w:rsidRPr="006711C2" w14:paraId="0CAEB137" w14:textId="77777777" w:rsidTr="009447CB">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14:paraId="05A5861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2018</w:t>
            </w:r>
          </w:p>
        </w:tc>
        <w:tc>
          <w:tcPr>
            <w:tcW w:w="334" w:type="pct"/>
            <w:tcBorders>
              <w:top w:val="nil"/>
              <w:left w:val="nil"/>
              <w:bottom w:val="single" w:sz="4" w:space="0" w:color="auto"/>
              <w:right w:val="single" w:sz="4" w:space="0" w:color="auto"/>
            </w:tcBorders>
            <w:shd w:val="clear" w:color="auto" w:fill="auto"/>
            <w:noWrap/>
            <w:vAlign w:val="bottom"/>
            <w:hideMark/>
          </w:tcPr>
          <w:p w14:paraId="3A15137E"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49</w:t>
            </w:r>
          </w:p>
        </w:tc>
        <w:tc>
          <w:tcPr>
            <w:tcW w:w="334" w:type="pct"/>
            <w:tcBorders>
              <w:top w:val="nil"/>
              <w:left w:val="nil"/>
              <w:bottom w:val="single" w:sz="4" w:space="0" w:color="auto"/>
              <w:right w:val="single" w:sz="4" w:space="0" w:color="auto"/>
            </w:tcBorders>
            <w:shd w:val="clear" w:color="auto" w:fill="auto"/>
            <w:noWrap/>
            <w:vAlign w:val="bottom"/>
            <w:hideMark/>
          </w:tcPr>
          <w:p w14:paraId="55999B8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34</w:t>
            </w:r>
          </w:p>
        </w:tc>
        <w:tc>
          <w:tcPr>
            <w:tcW w:w="334" w:type="pct"/>
            <w:tcBorders>
              <w:top w:val="nil"/>
              <w:left w:val="nil"/>
              <w:bottom w:val="single" w:sz="4" w:space="0" w:color="auto"/>
              <w:right w:val="single" w:sz="4" w:space="0" w:color="auto"/>
            </w:tcBorders>
            <w:shd w:val="clear" w:color="auto" w:fill="auto"/>
            <w:noWrap/>
            <w:vAlign w:val="bottom"/>
            <w:hideMark/>
          </w:tcPr>
          <w:p w14:paraId="00F060F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55</w:t>
            </w:r>
          </w:p>
        </w:tc>
        <w:tc>
          <w:tcPr>
            <w:tcW w:w="334" w:type="pct"/>
            <w:tcBorders>
              <w:top w:val="nil"/>
              <w:left w:val="nil"/>
              <w:bottom w:val="single" w:sz="4" w:space="0" w:color="auto"/>
              <w:right w:val="single" w:sz="4" w:space="0" w:color="auto"/>
            </w:tcBorders>
            <w:shd w:val="clear" w:color="auto" w:fill="auto"/>
            <w:noWrap/>
            <w:vAlign w:val="bottom"/>
            <w:hideMark/>
          </w:tcPr>
          <w:p w14:paraId="20C48BD2"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0</w:t>
            </w:r>
          </w:p>
        </w:tc>
        <w:tc>
          <w:tcPr>
            <w:tcW w:w="337" w:type="pct"/>
            <w:tcBorders>
              <w:top w:val="nil"/>
              <w:left w:val="nil"/>
              <w:bottom w:val="single" w:sz="4" w:space="0" w:color="auto"/>
              <w:right w:val="single" w:sz="4" w:space="0" w:color="auto"/>
            </w:tcBorders>
            <w:shd w:val="clear" w:color="auto" w:fill="auto"/>
            <w:noWrap/>
            <w:vAlign w:val="bottom"/>
            <w:hideMark/>
          </w:tcPr>
          <w:p w14:paraId="2F34B19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101</w:t>
            </w:r>
          </w:p>
        </w:tc>
        <w:tc>
          <w:tcPr>
            <w:tcW w:w="331" w:type="pct"/>
            <w:tcBorders>
              <w:top w:val="nil"/>
              <w:left w:val="nil"/>
              <w:bottom w:val="single" w:sz="4" w:space="0" w:color="auto"/>
              <w:right w:val="single" w:sz="4" w:space="0" w:color="auto"/>
            </w:tcBorders>
            <w:shd w:val="clear" w:color="auto" w:fill="auto"/>
            <w:noWrap/>
            <w:vAlign w:val="bottom"/>
            <w:hideMark/>
          </w:tcPr>
          <w:p w14:paraId="138D929C"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55</w:t>
            </w:r>
          </w:p>
        </w:tc>
        <w:tc>
          <w:tcPr>
            <w:tcW w:w="334" w:type="pct"/>
            <w:tcBorders>
              <w:top w:val="nil"/>
              <w:left w:val="nil"/>
              <w:bottom w:val="single" w:sz="4" w:space="0" w:color="auto"/>
              <w:right w:val="single" w:sz="4" w:space="0" w:color="auto"/>
            </w:tcBorders>
            <w:shd w:val="clear" w:color="auto" w:fill="auto"/>
            <w:noWrap/>
            <w:vAlign w:val="bottom"/>
            <w:hideMark/>
          </w:tcPr>
          <w:p w14:paraId="393E34F7"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32</w:t>
            </w:r>
          </w:p>
        </w:tc>
        <w:tc>
          <w:tcPr>
            <w:tcW w:w="385" w:type="pct"/>
            <w:tcBorders>
              <w:top w:val="nil"/>
              <w:left w:val="nil"/>
              <w:bottom w:val="single" w:sz="4" w:space="0" w:color="auto"/>
              <w:right w:val="single" w:sz="4" w:space="0" w:color="auto"/>
            </w:tcBorders>
            <w:shd w:val="clear" w:color="auto" w:fill="auto"/>
            <w:noWrap/>
            <w:vAlign w:val="bottom"/>
            <w:hideMark/>
          </w:tcPr>
          <w:p w14:paraId="2282B219"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122</w:t>
            </w:r>
          </w:p>
        </w:tc>
        <w:tc>
          <w:tcPr>
            <w:tcW w:w="339" w:type="pct"/>
            <w:tcBorders>
              <w:top w:val="nil"/>
              <w:left w:val="nil"/>
              <w:bottom w:val="single" w:sz="4" w:space="0" w:color="auto"/>
              <w:right w:val="single" w:sz="4" w:space="0" w:color="auto"/>
            </w:tcBorders>
            <w:shd w:val="clear" w:color="auto" w:fill="auto"/>
            <w:noWrap/>
            <w:vAlign w:val="bottom"/>
            <w:hideMark/>
          </w:tcPr>
          <w:p w14:paraId="0AF73A7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53</w:t>
            </w:r>
          </w:p>
        </w:tc>
        <w:tc>
          <w:tcPr>
            <w:tcW w:w="330" w:type="pct"/>
            <w:tcBorders>
              <w:top w:val="nil"/>
              <w:left w:val="nil"/>
              <w:bottom w:val="single" w:sz="4" w:space="0" w:color="auto"/>
              <w:right w:val="single" w:sz="4" w:space="0" w:color="auto"/>
            </w:tcBorders>
            <w:shd w:val="clear" w:color="auto" w:fill="auto"/>
            <w:noWrap/>
            <w:vAlign w:val="bottom"/>
            <w:hideMark/>
          </w:tcPr>
          <w:p w14:paraId="498A5805"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84</w:t>
            </w:r>
          </w:p>
        </w:tc>
        <w:tc>
          <w:tcPr>
            <w:tcW w:w="334" w:type="pct"/>
            <w:tcBorders>
              <w:top w:val="nil"/>
              <w:left w:val="nil"/>
              <w:bottom w:val="single" w:sz="4" w:space="0" w:color="auto"/>
              <w:right w:val="single" w:sz="4" w:space="0" w:color="auto"/>
            </w:tcBorders>
            <w:shd w:val="clear" w:color="auto" w:fill="auto"/>
            <w:noWrap/>
            <w:vAlign w:val="bottom"/>
            <w:hideMark/>
          </w:tcPr>
          <w:p w14:paraId="5B5F9686"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94</w:t>
            </w:r>
          </w:p>
        </w:tc>
        <w:tc>
          <w:tcPr>
            <w:tcW w:w="335" w:type="pct"/>
            <w:tcBorders>
              <w:top w:val="nil"/>
              <w:left w:val="nil"/>
              <w:bottom w:val="single" w:sz="4" w:space="0" w:color="auto"/>
              <w:right w:val="single" w:sz="4" w:space="0" w:color="auto"/>
            </w:tcBorders>
            <w:shd w:val="clear" w:color="auto" w:fill="auto"/>
            <w:noWrap/>
            <w:vAlign w:val="bottom"/>
            <w:hideMark/>
          </w:tcPr>
          <w:p w14:paraId="7D1E834B"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40</w:t>
            </w:r>
          </w:p>
        </w:tc>
        <w:tc>
          <w:tcPr>
            <w:tcW w:w="507" w:type="pct"/>
            <w:tcBorders>
              <w:top w:val="nil"/>
              <w:left w:val="nil"/>
              <w:bottom w:val="single" w:sz="4" w:space="0" w:color="auto"/>
              <w:right w:val="single" w:sz="4" w:space="0" w:color="auto"/>
            </w:tcBorders>
            <w:shd w:val="clear" w:color="auto" w:fill="auto"/>
            <w:noWrap/>
            <w:vAlign w:val="bottom"/>
            <w:hideMark/>
          </w:tcPr>
          <w:p w14:paraId="169FD4AD" w14:textId="77777777" w:rsidR="009447CB" w:rsidRPr="006711C2" w:rsidRDefault="009447CB" w:rsidP="003E07DC">
            <w:pPr>
              <w:jc w:val="right"/>
              <w:rPr>
                <w:rFonts w:ascii="Arial Narrow" w:eastAsia="Times New Roman" w:hAnsi="Arial Narrow" w:cs="Calibri"/>
                <w:color w:val="000000"/>
                <w:lang w:eastAsia="es-CO"/>
              </w:rPr>
            </w:pPr>
            <w:r w:rsidRPr="006711C2">
              <w:rPr>
                <w:rFonts w:ascii="Arial Narrow" w:eastAsia="Times New Roman" w:hAnsi="Arial Narrow" w:cs="Calibri"/>
                <w:color w:val="000000"/>
                <w:lang w:eastAsia="es-CO"/>
              </w:rPr>
              <w:t>719</w:t>
            </w:r>
          </w:p>
        </w:tc>
      </w:tr>
    </w:tbl>
    <w:p w14:paraId="1ECB01D7" w14:textId="69A9C5DF" w:rsidR="006711C2" w:rsidRDefault="006711C2" w:rsidP="006711C2">
      <w:pPr>
        <w:pStyle w:val="Descripcin"/>
        <w:rPr>
          <w:rFonts w:ascii="Arial Narrow" w:hAnsi="Arial Narrow"/>
          <w:b/>
          <w:sz w:val="24"/>
          <w:szCs w:val="24"/>
        </w:rPr>
      </w:pPr>
      <w:bookmarkStart w:id="88" w:name="_Toc74666491"/>
      <w:bookmarkStart w:id="89" w:name="_Toc74666659"/>
      <w:r>
        <w:t xml:space="preserve">Tabla </w:t>
      </w:r>
      <w:r>
        <w:fldChar w:fldCharType="begin"/>
      </w:r>
      <w:r>
        <w:instrText xml:space="preserve"> SEQ Tabla \* ARABIC </w:instrText>
      </w:r>
      <w:r>
        <w:fldChar w:fldCharType="separate"/>
      </w:r>
      <w:r w:rsidR="0090087E">
        <w:rPr>
          <w:noProof/>
        </w:rPr>
        <w:t>17</w:t>
      </w:r>
      <w:r>
        <w:fldChar w:fldCharType="end"/>
      </w:r>
      <w:r>
        <w:t>. Precipitación acumulada mensual Estación El Barranco, CENICAFE</w:t>
      </w:r>
      <w:bookmarkEnd w:id="88"/>
      <w:bookmarkEnd w:id="89"/>
    </w:p>
    <w:p w14:paraId="0A80FE3D" w14:textId="2EF68EEE" w:rsidR="009447CB" w:rsidRPr="003E07DC" w:rsidRDefault="009447CB" w:rsidP="003E07DC">
      <w:pPr>
        <w:autoSpaceDE w:val="0"/>
        <w:autoSpaceDN w:val="0"/>
        <w:adjustRightInd w:val="0"/>
        <w:jc w:val="center"/>
        <w:rPr>
          <w:rFonts w:ascii="Arial Narrow" w:hAnsi="Arial Narrow"/>
          <w:b/>
          <w:sz w:val="24"/>
          <w:szCs w:val="24"/>
        </w:rPr>
      </w:pPr>
      <w:r w:rsidRPr="003E07DC">
        <w:rPr>
          <w:rFonts w:ascii="Arial Narrow" w:hAnsi="Arial Narrow"/>
          <w:b/>
          <w:sz w:val="24"/>
          <w:szCs w:val="24"/>
        </w:rPr>
        <w:t xml:space="preserve">Fuente: </w:t>
      </w:r>
      <w:r w:rsidRPr="003E07DC">
        <w:rPr>
          <w:rFonts w:ascii="Arial Narrow" w:hAnsi="Arial Narrow"/>
          <w:sz w:val="24"/>
          <w:szCs w:val="24"/>
        </w:rPr>
        <w:t>Datos históricos de Precipitación estación El Barranco, CENICAFE.</w:t>
      </w:r>
    </w:p>
    <w:p w14:paraId="0A64C23F" w14:textId="567C9C0A" w:rsidR="009447CB" w:rsidRPr="003E07DC" w:rsidRDefault="009447CB" w:rsidP="003E07DC">
      <w:pPr>
        <w:jc w:val="center"/>
        <w:rPr>
          <w:rFonts w:ascii="Arial Narrow" w:hAnsi="Arial Narrow"/>
          <w:noProof/>
          <w:sz w:val="24"/>
          <w:szCs w:val="24"/>
        </w:rPr>
      </w:pPr>
    </w:p>
    <w:p w14:paraId="4ECB89D9" w14:textId="77777777" w:rsidR="009447CB" w:rsidRPr="003E07DC" w:rsidRDefault="009447CB" w:rsidP="003E07DC">
      <w:pPr>
        <w:autoSpaceDE w:val="0"/>
        <w:autoSpaceDN w:val="0"/>
        <w:adjustRightInd w:val="0"/>
        <w:jc w:val="both"/>
        <w:rPr>
          <w:rFonts w:ascii="Arial Narrow" w:hAnsi="Arial Narrow"/>
          <w:b/>
          <w:sz w:val="24"/>
          <w:szCs w:val="24"/>
        </w:rPr>
      </w:pPr>
      <w:r w:rsidRPr="003E07DC">
        <w:rPr>
          <w:rFonts w:ascii="Arial Narrow" w:hAnsi="Arial Narrow"/>
          <w:sz w:val="24"/>
          <w:szCs w:val="24"/>
        </w:rPr>
        <w:t xml:space="preserve">La estación El Barranco perteneciente a CENICAFE y ubicada en zona rural del municipio de Mistrató- Risaralda, reporta datos de precipitación, a los cuales se les realiza un análisis de la información </w:t>
      </w:r>
      <w:r w:rsidRPr="003E07DC">
        <w:rPr>
          <w:rFonts w:ascii="Arial Narrow" w:hAnsi="Arial Narrow"/>
          <w:sz w:val="24"/>
          <w:szCs w:val="24"/>
        </w:rPr>
        <w:lastRenderedPageBreak/>
        <w:t xml:space="preserve">recopilada entre los años 1996 y 2018, encontrando que los meses de abril y octubre son los meses en que se presentan los mayores valores de precipitación, mientras que los valores menores tienen lugar en los meses de enero y febrero. </w:t>
      </w:r>
    </w:p>
    <w:p w14:paraId="71743AF9" w14:textId="77777777" w:rsidR="009447CB" w:rsidRPr="003E07DC" w:rsidRDefault="009447CB" w:rsidP="003E07DC">
      <w:pPr>
        <w:autoSpaceDE w:val="0"/>
        <w:autoSpaceDN w:val="0"/>
        <w:adjustRightInd w:val="0"/>
        <w:jc w:val="both"/>
        <w:rPr>
          <w:rFonts w:ascii="Arial Narrow" w:hAnsi="Arial Narrow"/>
          <w:color w:val="000000"/>
          <w:sz w:val="24"/>
          <w:szCs w:val="24"/>
        </w:rPr>
      </w:pPr>
    </w:p>
    <w:p w14:paraId="130746F0" w14:textId="77777777" w:rsidR="009447CB" w:rsidRPr="003E07DC" w:rsidRDefault="009447CB" w:rsidP="003E07DC">
      <w:pPr>
        <w:autoSpaceDE w:val="0"/>
        <w:autoSpaceDN w:val="0"/>
        <w:adjustRightInd w:val="0"/>
        <w:jc w:val="both"/>
        <w:rPr>
          <w:rFonts w:ascii="Arial Narrow" w:hAnsi="Arial Narrow"/>
          <w:color w:val="000000"/>
          <w:sz w:val="24"/>
          <w:szCs w:val="24"/>
        </w:rPr>
      </w:pPr>
      <w:r w:rsidRPr="003E07DC">
        <w:rPr>
          <w:rFonts w:ascii="Arial Narrow" w:hAnsi="Arial Narrow"/>
          <w:color w:val="000000"/>
          <w:sz w:val="24"/>
          <w:szCs w:val="24"/>
        </w:rPr>
        <w:t>Los datos de acumulación anual de precipitación registrados por la estación “El Barranco”, muestran un acumulado promedio anual de 1379 mm, de acuerdo a los datos reportados para un periodo comprendido entre los años 1996 y 2018, y los años que se reportan con mayores precipitaciones son 1999, 2000 y el 2011, con 2648, 2146 y 2032 mm, respectivamente.</w:t>
      </w:r>
    </w:p>
    <w:p w14:paraId="4AF31BD0" w14:textId="644139E0" w:rsidR="005537A6" w:rsidRPr="003E07DC" w:rsidRDefault="005537A6" w:rsidP="003E07DC">
      <w:pPr>
        <w:autoSpaceDE w:val="0"/>
        <w:autoSpaceDN w:val="0"/>
        <w:adjustRightInd w:val="0"/>
        <w:jc w:val="both"/>
        <w:rPr>
          <w:rFonts w:ascii="Arial Narrow" w:hAnsi="Arial Narrow"/>
          <w:b/>
          <w:sz w:val="24"/>
          <w:szCs w:val="24"/>
        </w:rPr>
      </w:pPr>
    </w:p>
    <w:p w14:paraId="7E986334" w14:textId="32A538A4" w:rsidR="005537A6" w:rsidRPr="003E07DC" w:rsidRDefault="005537A6" w:rsidP="006711C2">
      <w:pPr>
        <w:pStyle w:val="Ttulo4"/>
      </w:pPr>
      <w:r w:rsidRPr="003E07DC">
        <w:t xml:space="preserve">Eventos hidrometeorológicos e hidroclimáticos asociados a fenómenos de variabilidad y cambio climático presentados </w:t>
      </w:r>
      <w:r w:rsidRPr="003E07DC">
        <w:rPr>
          <w:rFonts w:cs="Century Gothic"/>
          <w:bCs/>
        </w:rPr>
        <w:t xml:space="preserve">en la zona de influencia </w:t>
      </w:r>
      <w:r w:rsidR="0016500A" w:rsidRPr="003E07DC">
        <w:rPr>
          <w:rFonts w:cs="Century Gothic"/>
          <w:bCs/>
        </w:rPr>
        <w:t>DMI Cuchilla del San Juan.</w:t>
      </w:r>
    </w:p>
    <w:p w14:paraId="077AB89C" w14:textId="77777777" w:rsidR="0016500A" w:rsidRPr="003E07DC" w:rsidRDefault="0016500A" w:rsidP="003E07DC">
      <w:pPr>
        <w:pStyle w:val="Prrafodelista"/>
        <w:autoSpaceDE w:val="0"/>
        <w:autoSpaceDN w:val="0"/>
        <w:adjustRightInd w:val="0"/>
        <w:ind w:left="851"/>
        <w:jc w:val="both"/>
        <w:rPr>
          <w:rFonts w:ascii="Arial Narrow" w:hAnsi="Arial Narrow"/>
          <w:b/>
          <w:sz w:val="24"/>
          <w:szCs w:val="24"/>
        </w:rPr>
      </w:pPr>
    </w:p>
    <w:p w14:paraId="09FE7509" w14:textId="0C700FE8" w:rsidR="0016500A" w:rsidRPr="003E07DC" w:rsidRDefault="0016500A"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 los municipios de Mistrató, </w:t>
      </w:r>
      <w:r w:rsidR="003F5571" w:rsidRPr="003E07DC">
        <w:rPr>
          <w:rFonts w:ascii="Arial Narrow" w:hAnsi="Arial Narrow"/>
          <w:sz w:val="24"/>
          <w:szCs w:val="24"/>
        </w:rPr>
        <w:t>Apia</w:t>
      </w:r>
      <w:r w:rsidRPr="003E07DC">
        <w:rPr>
          <w:rFonts w:ascii="Arial Narrow" w:hAnsi="Arial Narrow"/>
          <w:sz w:val="24"/>
          <w:szCs w:val="24"/>
        </w:rPr>
        <w:t>, Belén de Umbría y Pueblo Rico.</w:t>
      </w:r>
    </w:p>
    <w:p w14:paraId="01DC806A" w14:textId="77777777" w:rsidR="0016500A" w:rsidRPr="003E07DC" w:rsidRDefault="0016500A" w:rsidP="003E07DC">
      <w:pPr>
        <w:autoSpaceDE w:val="0"/>
        <w:autoSpaceDN w:val="0"/>
        <w:adjustRightInd w:val="0"/>
        <w:jc w:val="both"/>
        <w:rPr>
          <w:rFonts w:ascii="Arial Narrow" w:hAnsi="Arial Narrow"/>
          <w:sz w:val="24"/>
          <w:szCs w:val="24"/>
        </w:rPr>
      </w:pPr>
    </w:p>
    <w:p w14:paraId="03370115" w14:textId="77777777" w:rsidR="0016500A" w:rsidRPr="003E07DC" w:rsidRDefault="0016500A"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 </w:t>
      </w:r>
    </w:p>
    <w:p w14:paraId="70313A4D" w14:textId="77777777" w:rsidR="0016500A" w:rsidRPr="003E07DC" w:rsidRDefault="0016500A" w:rsidP="003E07DC">
      <w:pPr>
        <w:autoSpaceDE w:val="0"/>
        <w:autoSpaceDN w:val="0"/>
        <w:adjustRightInd w:val="0"/>
        <w:jc w:val="both"/>
        <w:rPr>
          <w:rFonts w:ascii="Arial Narrow" w:hAnsi="Arial Narrow"/>
          <w:sz w:val="24"/>
          <w:szCs w:val="24"/>
        </w:rPr>
      </w:pPr>
    </w:p>
    <w:p w14:paraId="2B968B3D" w14:textId="77777777" w:rsidR="0016500A" w:rsidRDefault="0016500A" w:rsidP="003E07DC">
      <w:pPr>
        <w:jc w:val="both"/>
        <w:rPr>
          <w:rFonts w:ascii="Arial Narrow" w:hAnsi="Arial Narrow"/>
          <w:color w:val="000000" w:themeColor="text1"/>
          <w:sz w:val="24"/>
          <w:szCs w:val="24"/>
        </w:rPr>
      </w:pPr>
      <w:r w:rsidRPr="003E07DC">
        <w:rPr>
          <w:rFonts w:ascii="Arial Narrow" w:hAnsi="Arial Narrow"/>
          <w:sz w:val="24"/>
          <w:szCs w:val="24"/>
        </w:rPr>
        <w:t xml:space="preserve">Los eventos más frecuentes cuya ocurrencia coincidió con los meses con presencia de fenómeno de “La Niña”, en el Municipio de </w:t>
      </w:r>
      <w:bookmarkStart w:id="90" w:name="_Hlk74324727"/>
      <w:r w:rsidRPr="003E07DC">
        <w:rPr>
          <w:rFonts w:ascii="Arial Narrow" w:hAnsi="Arial Narrow"/>
          <w:iCs/>
          <w:sz w:val="24"/>
          <w:szCs w:val="24"/>
        </w:rPr>
        <w:t>Mistrató en el periodo comprendido entre 2010 y 2018, fueron las inundaciones y los deslizamientos, en el Municipio de Belén de Umbría en el periodo comprendido entre 1971y 2012</w:t>
      </w:r>
      <w:r w:rsidRPr="003E07DC">
        <w:rPr>
          <w:rFonts w:ascii="Arial Narrow" w:hAnsi="Arial Narrow"/>
          <w:color w:val="000000" w:themeColor="text1"/>
          <w:sz w:val="24"/>
          <w:szCs w:val="24"/>
        </w:rPr>
        <w:t xml:space="preserve"> fueron deslizamientos, Inundaciones y vendavales, para el caso de </w:t>
      </w:r>
      <w:r w:rsidRPr="003E07DC">
        <w:rPr>
          <w:rFonts w:ascii="Arial Narrow" w:hAnsi="Arial Narrow"/>
          <w:iCs/>
          <w:sz w:val="24"/>
          <w:szCs w:val="24"/>
        </w:rPr>
        <w:t>Pueblo Rico en el periodo comprendido entre 1979 y 2013, fueron d</w:t>
      </w:r>
      <w:r w:rsidRPr="003E07DC">
        <w:rPr>
          <w:rFonts w:ascii="Arial Narrow" w:hAnsi="Arial Narrow"/>
          <w:color w:val="000000" w:themeColor="text1"/>
          <w:sz w:val="24"/>
          <w:szCs w:val="24"/>
        </w:rPr>
        <w:t>eslizamientos e inundaciones.</w:t>
      </w:r>
      <w:bookmarkEnd w:id="90"/>
    </w:p>
    <w:p w14:paraId="421EF060" w14:textId="77777777" w:rsidR="003F5571" w:rsidRPr="003E07DC" w:rsidRDefault="003F5571" w:rsidP="003E07DC">
      <w:pPr>
        <w:jc w:val="both"/>
        <w:rPr>
          <w:rFonts w:ascii="Arial Narrow" w:hAnsi="Arial Narrow"/>
          <w:color w:val="000000" w:themeColor="text1"/>
          <w:sz w:val="24"/>
          <w:szCs w:val="24"/>
        </w:rPr>
      </w:pPr>
    </w:p>
    <w:p w14:paraId="49686B51" w14:textId="6385BCBF" w:rsidR="0016500A" w:rsidRDefault="0016500A" w:rsidP="003E07DC">
      <w:pPr>
        <w:jc w:val="both"/>
        <w:rPr>
          <w:rFonts w:ascii="Arial Narrow" w:hAnsi="Arial Narrow"/>
          <w:iCs/>
          <w:sz w:val="24"/>
          <w:szCs w:val="24"/>
        </w:rPr>
      </w:pPr>
      <w:r w:rsidRPr="003E07DC">
        <w:rPr>
          <w:rFonts w:ascii="Arial Narrow" w:hAnsi="Arial Narrow"/>
          <w:color w:val="000000" w:themeColor="text1"/>
          <w:sz w:val="24"/>
          <w:szCs w:val="24"/>
        </w:rPr>
        <w:t>Con respecto a los eventos más frecuentes presentados durante la presencia del fenómeno de “El Niño”, se identificaron durante los mimos periodos anteriormente relacionados, en el municipio de  Mistrató</w:t>
      </w:r>
      <w:r w:rsidRPr="003E07DC">
        <w:rPr>
          <w:rFonts w:ascii="Arial Narrow" w:hAnsi="Arial Narrow"/>
          <w:iCs/>
          <w:sz w:val="24"/>
          <w:szCs w:val="24"/>
        </w:rPr>
        <w:t xml:space="preserve"> en el periodo comprendido entre 2010 y 2018, los incendios forestales, en el Municipio de Belén de Umbría en el periodo comprendido entre 1971y 2012</w:t>
      </w:r>
      <w:r w:rsidRPr="003E07DC">
        <w:rPr>
          <w:rFonts w:ascii="Arial Narrow" w:hAnsi="Arial Narrow"/>
          <w:color w:val="000000" w:themeColor="text1"/>
          <w:sz w:val="24"/>
          <w:szCs w:val="24"/>
        </w:rPr>
        <w:t xml:space="preserve"> los deslizamientos y las plagas, en el municipio de </w:t>
      </w:r>
      <w:r w:rsidRPr="003E07DC">
        <w:rPr>
          <w:rFonts w:ascii="Arial Narrow" w:hAnsi="Arial Narrow"/>
          <w:iCs/>
          <w:sz w:val="24"/>
          <w:szCs w:val="24"/>
        </w:rPr>
        <w:t xml:space="preserve">Pueblo Rico en el periodo comprendido entre 1979 y 2013, las plagas y los deslizamientos. </w:t>
      </w:r>
    </w:p>
    <w:p w14:paraId="5570E098" w14:textId="77777777" w:rsidR="003F5571" w:rsidRPr="003E07DC" w:rsidRDefault="003F5571" w:rsidP="003E07DC">
      <w:pPr>
        <w:jc w:val="both"/>
        <w:rPr>
          <w:rFonts w:ascii="Arial Narrow" w:hAnsi="Arial Narrow"/>
          <w:iCs/>
          <w:sz w:val="24"/>
          <w:szCs w:val="24"/>
        </w:rPr>
      </w:pPr>
    </w:p>
    <w:p w14:paraId="45E9D931" w14:textId="50335C97" w:rsidR="0016500A" w:rsidRPr="003E07DC" w:rsidRDefault="0016500A" w:rsidP="003E07DC">
      <w:pPr>
        <w:autoSpaceDE w:val="0"/>
        <w:autoSpaceDN w:val="0"/>
        <w:adjustRightInd w:val="0"/>
        <w:jc w:val="both"/>
        <w:rPr>
          <w:rFonts w:ascii="Arial Narrow" w:hAnsi="Arial Narrow"/>
          <w:iCs/>
          <w:sz w:val="24"/>
          <w:szCs w:val="24"/>
        </w:rPr>
      </w:pPr>
      <w:r w:rsidRPr="003E07DC">
        <w:rPr>
          <w:rFonts w:ascii="Arial Narrow" w:hAnsi="Arial Narrow"/>
          <w:iCs/>
          <w:sz w:val="24"/>
          <w:szCs w:val="24"/>
        </w:rPr>
        <w:t xml:space="preserve">Para el caso del Municipio de </w:t>
      </w:r>
      <w:r w:rsidR="003F5571" w:rsidRPr="003E07DC">
        <w:rPr>
          <w:rFonts w:ascii="Arial Narrow" w:hAnsi="Arial Narrow"/>
          <w:iCs/>
          <w:sz w:val="24"/>
          <w:szCs w:val="24"/>
        </w:rPr>
        <w:t>Apia</w:t>
      </w:r>
      <w:r w:rsidRPr="003E07DC">
        <w:rPr>
          <w:rFonts w:ascii="Arial Narrow" w:hAnsi="Arial Narrow"/>
          <w:iCs/>
          <w:sz w:val="24"/>
          <w:szCs w:val="24"/>
        </w:rPr>
        <w:t xml:space="preserve"> durante el periodo 1986-2016, los eventos más frecuentes, </w:t>
      </w:r>
      <w:r w:rsidRPr="003E07DC">
        <w:rPr>
          <w:rFonts w:ascii="Arial Narrow" w:hAnsi="Arial Narrow" w:cs="CenturyGothic-Italic"/>
          <w:iCs/>
          <w:color w:val="000000" w:themeColor="text1"/>
          <w:sz w:val="24"/>
          <w:szCs w:val="24"/>
        </w:rPr>
        <w:t>reportados durante la ocurrencia de un fenómeno Niña y Niño</w:t>
      </w:r>
      <w:r w:rsidRPr="003E07DC">
        <w:rPr>
          <w:rFonts w:ascii="Arial Narrow" w:hAnsi="Arial Narrow"/>
          <w:iCs/>
          <w:sz w:val="24"/>
          <w:szCs w:val="24"/>
        </w:rPr>
        <w:t xml:space="preserve"> fueron Deslizamiento, Vendaval, Inundación e incendios forestales.</w:t>
      </w:r>
    </w:p>
    <w:p w14:paraId="066FF852" w14:textId="77777777" w:rsidR="005537A6" w:rsidRPr="003E07DC" w:rsidRDefault="005537A6" w:rsidP="003E07DC">
      <w:pPr>
        <w:jc w:val="both"/>
        <w:rPr>
          <w:rFonts w:ascii="Arial Narrow" w:hAnsi="Arial Narrow"/>
          <w:sz w:val="24"/>
          <w:szCs w:val="24"/>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349"/>
        <w:gridCol w:w="1170"/>
        <w:gridCol w:w="1222"/>
        <w:gridCol w:w="1159"/>
        <w:gridCol w:w="1179"/>
        <w:gridCol w:w="1691"/>
      </w:tblGrid>
      <w:tr w:rsidR="0016500A" w:rsidRPr="003F5571" w14:paraId="18B1F733" w14:textId="77777777" w:rsidTr="003F5571">
        <w:trPr>
          <w:trHeight w:val="300"/>
          <w:jc w:val="center"/>
        </w:trPr>
        <w:tc>
          <w:tcPr>
            <w:tcW w:w="1058" w:type="dxa"/>
            <w:shd w:val="clear" w:color="000000" w:fill="C6E0B4"/>
          </w:tcPr>
          <w:p w14:paraId="48A51D74"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Municipio</w:t>
            </w:r>
          </w:p>
        </w:tc>
        <w:tc>
          <w:tcPr>
            <w:tcW w:w="1349" w:type="dxa"/>
            <w:shd w:val="clear" w:color="000000" w:fill="C6E0B4"/>
            <w:noWrap/>
          </w:tcPr>
          <w:p w14:paraId="0167CD13" w14:textId="77777777" w:rsidR="0016500A" w:rsidRPr="003F5571" w:rsidRDefault="0016500A" w:rsidP="003E07DC">
            <w:pPr>
              <w:jc w:val="center"/>
              <w:rPr>
                <w:rFonts w:ascii="Arial Narrow" w:hAnsi="Arial Narrow"/>
                <w:b/>
                <w:bCs/>
                <w:color w:val="000000" w:themeColor="text1"/>
              </w:rPr>
            </w:pPr>
          </w:p>
          <w:p w14:paraId="063314E4"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Eventos</w:t>
            </w:r>
          </w:p>
        </w:tc>
        <w:tc>
          <w:tcPr>
            <w:tcW w:w="1170" w:type="dxa"/>
            <w:shd w:val="clear" w:color="000000" w:fill="C6E0B4"/>
            <w:noWrap/>
          </w:tcPr>
          <w:p w14:paraId="70B53123"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N° de eventos reportados (Niña)</w:t>
            </w:r>
          </w:p>
        </w:tc>
        <w:tc>
          <w:tcPr>
            <w:tcW w:w="1222" w:type="dxa"/>
            <w:shd w:val="clear" w:color="000000" w:fill="C6E0B4"/>
          </w:tcPr>
          <w:p w14:paraId="722B0DE5"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cs="TwCenMT-Italic"/>
                <w:b/>
                <w:bCs/>
              </w:rPr>
              <w:t xml:space="preserve">Proporción de eventos </w:t>
            </w:r>
            <w:r w:rsidRPr="003F5571">
              <w:rPr>
                <w:rFonts w:ascii="Arial Narrow" w:hAnsi="Arial Narrow"/>
                <w:b/>
                <w:bCs/>
                <w:color w:val="000000" w:themeColor="text1"/>
              </w:rPr>
              <w:t>reportados (Niña)</w:t>
            </w:r>
          </w:p>
        </w:tc>
        <w:tc>
          <w:tcPr>
            <w:tcW w:w="1159" w:type="dxa"/>
            <w:shd w:val="clear" w:color="000000" w:fill="C6E0B4"/>
          </w:tcPr>
          <w:p w14:paraId="78C106A5"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N° de eventos reportados (Niño)</w:t>
            </w:r>
          </w:p>
        </w:tc>
        <w:tc>
          <w:tcPr>
            <w:tcW w:w="1179" w:type="dxa"/>
            <w:shd w:val="clear" w:color="000000" w:fill="C6E0B4"/>
          </w:tcPr>
          <w:p w14:paraId="2028DCE8"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cs="TwCenMT-Italic"/>
                <w:b/>
                <w:bCs/>
              </w:rPr>
              <w:t xml:space="preserve">Proporción de eventos </w:t>
            </w:r>
            <w:r w:rsidRPr="003F5571">
              <w:rPr>
                <w:rFonts w:ascii="Arial Narrow" w:hAnsi="Arial Narrow"/>
                <w:b/>
                <w:bCs/>
                <w:color w:val="000000" w:themeColor="text1"/>
              </w:rPr>
              <w:t>reportados (Niño)</w:t>
            </w:r>
          </w:p>
        </w:tc>
        <w:tc>
          <w:tcPr>
            <w:tcW w:w="1691" w:type="dxa"/>
            <w:shd w:val="clear" w:color="000000" w:fill="C6E0B4"/>
          </w:tcPr>
          <w:p w14:paraId="5AAF7896" w14:textId="77777777" w:rsidR="0016500A" w:rsidRPr="003F5571" w:rsidRDefault="0016500A" w:rsidP="003E07DC">
            <w:pPr>
              <w:jc w:val="center"/>
              <w:rPr>
                <w:rFonts w:ascii="Arial Narrow" w:hAnsi="Arial Narrow"/>
                <w:b/>
                <w:bCs/>
                <w:color w:val="000000" w:themeColor="text1"/>
              </w:rPr>
            </w:pPr>
            <w:r w:rsidRPr="003F5571">
              <w:rPr>
                <w:rFonts w:ascii="Arial Narrow" w:hAnsi="Arial Narrow"/>
                <w:b/>
                <w:bCs/>
                <w:color w:val="000000" w:themeColor="text1"/>
              </w:rPr>
              <w:t>Sectores afectados históricamente</w:t>
            </w:r>
          </w:p>
        </w:tc>
      </w:tr>
      <w:tr w:rsidR="0016500A" w:rsidRPr="003F5571" w14:paraId="6DEE2C86" w14:textId="77777777" w:rsidTr="003F5571">
        <w:trPr>
          <w:trHeight w:val="90"/>
          <w:jc w:val="center"/>
        </w:trPr>
        <w:tc>
          <w:tcPr>
            <w:tcW w:w="1058" w:type="dxa"/>
            <w:vMerge w:val="restart"/>
            <w:textDirection w:val="btLr"/>
          </w:tcPr>
          <w:p w14:paraId="7E6517CC"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s="CenturyGothic-Italic"/>
                <w:iCs/>
                <w:color w:val="0D0D0D" w:themeColor="text1" w:themeTint="F2"/>
              </w:rPr>
              <w:t>Mistrató (2010 y 2018)</w:t>
            </w:r>
          </w:p>
        </w:tc>
        <w:tc>
          <w:tcPr>
            <w:tcW w:w="1349" w:type="dxa"/>
            <w:shd w:val="clear" w:color="auto" w:fill="auto"/>
            <w:noWrap/>
          </w:tcPr>
          <w:p w14:paraId="074ED6C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7691AEC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222" w:type="dxa"/>
          </w:tcPr>
          <w:p w14:paraId="4DEC2F5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11%</w:t>
            </w:r>
          </w:p>
        </w:tc>
        <w:tc>
          <w:tcPr>
            <w:tcW w:w="1159" w:type="dxa"/>
          </w:tcPr>
          <w:p w14:paraId="78E0E50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66C0631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691" w:type="dxa"/>
          </w:tcPr>
          <w:p w14:paraId="7DA63FE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Veredas Saquias</w:t>
            </w:r>
          </w:p>
        </w:tc>
      </w:tr>
      <w:tr w:rsidR="0016500A" w:rsidRPr="003F5571" w14:paraId="50B6C59B" w14:textId="77777777" w:rsidTr="003F5571">
        <w:trPr>
          <w:trHeight w:val="50"/>
          <w:jc w:val="center"/>
        </w:trPr>
        <w:tc>
          <w:tcPr>
            <w:tcW w:w="1058" w:type="dxa"/>
            <w:vMerge/>
          </w:tcPr>
          <w:p w14:paraId="652F061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809927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1170" w:type="dxa"/>
            <w:shd w:val="clear" w:color="auto" w:fill="auto"/>
            <w:noWrap/>
          </w:tcPr>
          <w:p w14:paraId="0244F7F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2AE86CB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59" w:type="dxa"/>
          </w:tcPr>
          <w:p w14:paraId="319F304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79" w:type="dxa"/>
          </w:tcPr>
          <w:p w14:paraId="430BDA1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691" w:type="dxa"/>
          </w:tcPr>
          <w:p w14:paraId="38B9F34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Veredas Mampay y Barcinal</w:t>
            </w:r>
          </w:p>
        </w:tc>
      </w:tr>
      <w:tr w:rsidR="0016500A" w:rsidRPr="003F5571" w14:paraId="0C353393" w14:textId="77777777" w:rsidTr="003F5571">
        <w:trPr>
          <w:trHeight w:val="50"/>
          <w:jc w:val="center"/>
        </w:trPr>
        <w:tc>
          <w:tcPr>
            <w:tcW w:w="1058" w:type="dxa"/>
            <w:vMerge/>
          </w:tcPr>
          <w:p w14:paraId="0EC7AAD8"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CF1EAA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07C3B56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222" w:type="dxa"/>
          </w:tcPr>
          <w:p w14:paraId="7A12F4C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159" w:type="dxa"/>
          </w:tcPr>
          <w:p w14:paraId="44445CC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79" w:type="dxa"/>
          </w:tcPr>
          <w:p w14:paraId="0DA79E2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691" w:type="dxa"/>
          </w:tcPr>
          <w:p w14:paraId="726AF49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43F97F9A" w14:textId="77777777" w:rsidTr="003F5571">
        <w:trPr>
          <w:trHeight w:val="50"/>
          <w:jc w:val="center"/>
        </w:trPr>
        <w:tc>
          <w:tcPr>
            <w:tcW w:w="1058" w:type="dxa"/>
            <w:vMerge/>
          </w:tcPr>
          <w:p w14:paraId="70083A3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6AEF39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00C432B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15</w:t>
            </w:r>
          </w:p>
        </w:tc>
        <w:tc>
          <w:tcPr>
            <w:tcW w:w="1222" w:type="dxa"/>
          </w:tcPr>
          <w:p w14:paraId="01D9585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33%</w:t>
            </w:r>
          </w:p>
        </w:tc>
        <w:tc>
          <w:tcPr>
            <w:tcW w:w="1159" w:type="dxa"/>
          </w:tcPr>
          <w:p w14:paraId="0A1DCEC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79" w:type="dxa"/>
          </w:tcPr>
          <w:p w14:paraId="3491915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691" w:type="dxa"/>
          </w:tcPr>
          <w:p w14:paraId="4F81DC9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Veredas Saquias</w:t>
            </w:r>
          </w:p>
        </w:tc>
      </w:tr>
      <w:tr w:rsidR="0016500A" w:rsidRPr="003F5571" w14:paraId="5064B999" w14:textId="77777777" w:rsidTr="003F5571">
        <w:trPr>
          <w:trHeight w:val="50"/>
          <w:jc w:val="center"/>
        </w:trPr>
        <w:tc>
          <w:tcPr>
            <w:tcW w:w="1058" w:type="dxa"/>
            <w:vMerge/>
          </w:tcPr>
          <w:p w14:paraId="55A1077E"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DA950B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Sequia</w:t>
            </w:r>
          </w:p>
        </w:tc>
        <w:tc>
          <w:tcPr>
            <w:tcW w:w="1170" w:type="dxa"/>
            <w:shd w:val="clear" w:color="auto" w:fill="auto"/>
            <w:noWrap/>
          </w:tcPr>
          <w:p w14:paraId="038AD54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0023BE6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59" w:type="dxa"/>
          </w:tcPr>
          <w:p w14:paraId="764B900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4BE1B2B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691" w:type="dxa"/>
          </w:tcPr>
          <w:p w14:paraId="2C90F71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34579E88" w14:textId="77777777" w:rsidTr="003F5571">
        <w:trPr>
          <w:trHeight w:val="50"/>
          <w:jc w:val="center"/>
        </w:trPr>
        <w:tc>
          <w:tcPr>
            <w:tcW w:w="1058" w:type="dxa"/>
            <w:vMerge w:val="restart"/>
            <w:textDirection w:val="btLr"/>
          </w:tcPr>
          <w:p w14:paraId="433106E9" w14:textId="77777777" w:rsidR="0016500A" w:rsidRPr="003F5571" w:rsidRDefault="0016500A" w:rsidP="003E07DC">
            <w:pPr>
              <w:pStyle w:val="Default"/>
              <w:spacing w:line="276" w:lineRule="auto"/>
              <w:jc w:val="center"/>
              <w:rPr>
                <w:rFonts w:ascii="Arial Narrow" w:hAnsi="Arial Narrow"/>
                <w:sz w:val="22"/>
                <w:szCs w:val="22"/>
                <w:lang w:val="es-CO"/>
              </w:rPr>
            </w:pPr>
            <w:r w:rsidRPr="003F5571">
              <w:rPr>
                <w:rFonts w:ascii="Arial Narrow" w:hAnsi="Arial Narrow" w:cs="CenturyGothic-Italic"/>
                <w:iCs/>
                <w:color w:val="000000" w:themeColor="text1"/>
                <w:sz w:val="22"/>
                <w:szCs w:val="22"/>
              </w:rPr>
              <w:t>Apia* (</w:t>
            </w:r>
            <w:r w:rsidRPr="003F5571">
              <w:rPr>
                <w:rFonts w:ascii="Arial Narrow" w:hAnsi="Arial Narrow"/>
                <w:sz w:val="22"/>
                <w:szCs w:val="22"/>
              </w:rPr>
              <w:t>1986-2016)</w:t>
            </w:r>
          </w:p>
        </w:tc>
        <w:tc>
          <w:tcPr>
            <w:tcW w:w="1349" w:type="dxa"/>
            <w:shd w:val="clear" w:color="auto" w:fill="auto"/>
            <w:noWrap/>
          </w:tcPr>
          <w:p w14:paraId="4AE2FAC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4730" w:type="dxa"/>
            <w:gridSpan w:val="4"/>
            <w:shd w:val="clear" w:color="auto" w:fill="auto"/>
            <w:noWrap/>
          </w:tcPr>
          <w:p w14:paraId="00BC625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39*</w:t>
            </w:r>
          </w:p>
        </w:tc>
        <w:tc>
          <w:tcPr>
            <w:tcW w:w="1691" w:type="dxa"/>
          </w:tcPr>
          <w:p w14:paraId="5616661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La Sombra</w:t>
            </w:r>
          </w:p>
        </w:tc>
      </w:tr>
      <w:tr w:rsidR="0016500A" w:rsidRPr="003F5571" w14:paraId="5AE23F6C" w14:textId="77777777" w:rsidTr="003F5571">
        <w:trPr>
          <w:trHeight w:val="50"/>
          <w:jc w:val="center"/>
        </w:trPr>
        <w:tc>
          <w:tcPr>
            <w:tcW w:w="1058" w:type="dxa"/>
            <w:vMerge/>
          </w:tcPr>
          <w:p w14:paraId="2069975B"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DE050A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4730" w:type="dxa"/>
            <w:gridSpan w:val="4"/>
            <w:shd w:val="clear" w:color="auto" w:fill="auto"/>
            <w:noWrap/>
          </w:tcPr>
          <w:p w14:paraId="718210C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32*</w:t>
            </w:r>
          </w:p>
        </w:tc>
        <w:tc>
          <w:tcPr>
            <w:tcW w:w="1691" w:type="dxa"/>
          </w:tcPr>
          <w:p w14:paraId="25CA3F1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Veredas Miravalle, Las Cabañas, El Vergel y Valladolid.</w:t>
            </w:r>
          </w:p>
        </w:tc>
      </w:tr>
      <w:tr w:rsidR="0016500A" w:rsidRPr="003F5571" w14:paraId="7BF355DD" w14:textId="77777777" w:rsidTr="003F5571">
        <w:trPr>
          <w:trHeight w:val="50"/>
          <w:jc w:val="center"/>
        </w:trPr>
        <w:tc>
          <w:tcPr>
            <w:tcW w:w="1058" w:type="dxa"/>
            <w:vMerge/>
          </w:tcPr>
          <w:p w14:paraId="34A800AE"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2C2EE30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4730" w:type="dxa"/>
            <w:gridSpan w:val="4"/>
            <w:shd w:val="clear" w:color="auto" w:fill="auto"/>
            <w:noWrap/>
          </w:tcPr>
          <w:p w14:paraId="1DC7AEB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49*</w:t>
            </w:r>
          </w:p>
          <w:p w14:paraId="1086D7BC" w14:textId="77777777" w:rsidR="0016500A" w:rsidRPr="003F5571" w:rsidRDefault="0016500A" w:rsidP="003E07DC">
            <w:pPr>
              <w:jc w:val="center"/>
              <w:rPr>
                <w:rFonts w:ascii="Arial Narrow" w:hAnsi="Arial Narrow"/>
                <w:color w:val="000000"/>
              </w:rPr>
            </w:pPr>
          </w:p>
        </w:tc>
        <w:tc>
          <w:tcPr>
            <w:tcW w:w="1691" w:type="dxa"/>
          </w:tcPr>
          <w:p w14:paraId="200F09B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 Las Cabañas, El Encanto</w:t>
            </w:r>
          </w:p>
        </w:tc>
      </w:tr>
      <w:tr w:rsidR="0016500A" w:rsidRPr="003F5571" w14:paraId="0CBD4559" w14:textId="77777777" w:rsidTr="003F5571">
        <w:trPr>
          <w:trHeight w:val="699"/>
          <w:jc w:val="center"/>
        </w:trPr>
        <w:tc>
          <w:tcPr>
            <w:tcW w:w="1058" w:type="dxa"/>
            <w:vMerge/>
          </w:tcPr>
          <w:p w14:paraId="4131F094"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33E729D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4730" w:type="dxa"/>
            <w:gridSpan w:val="4"/>
            <w:shd w:val="clear" w:color="auto" w:fill="auto"/>
            <w:noWrap/>
          </w:tcPr>
          <w:p w14:paraId="463C1EC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87*</w:t>
            </w:r>
          </w:p>
          <w:p w14:paraId="0B7588B2" w14:textId="77777777" w:rsidR="0016500A" w:rsidRPr="003F5571" w:rsidRDefault="0016500A" w:rsidP="003E07DC">
            <w:pPr>
              <w:autoSpaceDE w:val="0"/>
              <w:autoSpaceDN w:val="0"/>
              <w:adjustRightInd w:val="0"/>
              <w:jc w:val="center"/>
              <w:rPr>
                <w:rFonts w:ascii="Arial Narrow" w:hAnsi="Arial Narrow"/>
                <w:color w:val="000000"/>
              </w:rPr>
            </w:pPr>
          </w:p>
        </w:tc>
        <w:tc>
          <w:tcPr>
            <w:tcW w:w="1691" w:type="dxa"/>
          </w:tcPr>
          <w:p w14:paraId="3709C452" w14:textId="77777777" w:rsidR="0016500A" w:rsidRPr="003F5571" w:rsidRDefault="0016500A" w:rsidP="003E07DC">
            <w:pPr>
              <w:autoSpaceDE w:val="0"/>
              <w:autoSpaceDN w:val="0"/>
              <w:adjustRightInd w:val="0"/>
              <w:jc w:val="center"/>
              <w:rPr>
                <w:rFonts w:ascii="Arial Narrow" w:hAnsi="Arial Narrow"/>
                <w:color w:val="000000"/>
              </w:rPr>
            </w:pPr>
            <w:r w:rsidRPr="003F5571">
              <w:rPr>
                <w:rFonts w:ascii="Arial Narrow" w:hAnsi="Arial Narrow"/>
                <w:color w:val="000000"/>
              </w:rPr>
              <w:t>Veredas Dosquebradas, San Andrés, el Jardín, La Sombra, Agualinda y La Candelaria</w:t>
            </w:r>
          </w:p>
        </w:tc>
      </w:tr>
      <w:tr w:rsidR="0016500A" w:rsidRPr="003F5571" w14:paraId="44614148" w14:textId="77777777" w:rsidTr="003F5571">
        <w:trPr>
          <w:trHeight w:val="50"/>
          <w:jc w:val="center"/>
        </w:trPr>
        <w:tc>
          <w:tcPr>
            <w:tcW w:w="1058" w:type="dxa"/>
            <w:vMerge/>
          </w:tcPr>
          <w:p w14:paraId="541A2CB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B3249F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Sequia</w:t>
            </w:r>
          </w:p>
        </w:tc>
        <w:tc>
          <w:tcPr>
            <w:tcW w:w="4730" w:type="dxa"/>
            <w:gridSpan w:val="4"/>
            <w:shd w:val="clear" w:color="auto" w:fill="auto"/>
            <w:noWrap/>
          </w:tcPr>
          <w:p w14:paraId="234C484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p w14:paraId="407D5A1B" w14:textId="77777777" w:rsidR="0016500A" w:rsidRPr="003F5571" w:rsidRDefault="0016500A" w:rsidP="003E07DC">
            <w:pPr>
              <w:rPr>
                <w:rFonts w:ascii="Arial Narrow" w:hAnsi="Arial Narrow"/>
                <w:color w:val="000000" w:themeColor="text1"/>
              </w:rPr>
            </w:pPr>
          </w:p>
        </w:tc>
        <w:tc>
          <w:tcPr>
            <w:tcW w:w="1691" w:type="dxa"/>
          </w:tcPr>
          <w:p w14:paraId="23F68BE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72B04FDB" w14:textId="77777777" w:rsidTr="003F5571">
        <w:trPr>
          <w:trHeight w:val="50"/>
          <w:jc w:val="center"/>
        </w:trPr>
        <w:tc>
          <w:tcPr>
            <w:tcW w:w="1058" w:type="dxa"/>
            <w:vMerge/>
          </w:tcPr>
          <w:p w14:paraId="62123B60"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07CB20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Avenida torrencial</w:t>
            </w:r>
          </w:p>
        </w:tc>
        <w:tc>
          <w:tcPr>
            <w:tcW w:w="4730" w:type="dxa"/>
            <w:gridSpan w:val="4"/>
            <w:shd w:val="clear" w:color="auto" w:fill="auto"/>
            <w:noWrap/>
          </w:tcPr>
          <w:p w14:paraId="7AC5D24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p w14:paraId="12213987" w14:textId="77777777" w:rsidR="0016500A" w:rsidRPr="003F5571" w:rsidRDefault="0016500A" w:rsidP="003E07DC">
            <w:pPr>
              <w:rPr>
                <w:rFonts w:ascii="Arial Narrow" w:hAnsi="Arial Narrow"/>
                <w:color w:val="000000" w:themeColor="text1"/>
              </w:rPr>
            </w:pPr>
          </w:p>
          <w:p w14:paraId="1FA89F06" w14:textId="77777777" w:rsidR="0016500A" w:rsidRPr="003F5571" w:rsidRDefault="0016500A" w:rsidP="003E07DC">
            <w:pPr>
              <w:jc w:val="center"/>
              <w:rPr>
                <w:rFonts w:ascii="Arial Narrow" w:hAnsi="Arial Narrow"/>
                <w:color w:val="000000" w:themeColor="text1"/>
              </w:rPr>
            </w:pPr>
          </w:p>
        </w:tc>
        <w:tc>
          <w:tcPr>
            <w:tcW w:w="1691" w:type="dxa"/>
          </w:tcPr>
          <w:p w14:paraId="22E97EC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635864C4" w14:textId="77777777" w:rsidTr="003F5571">
        <w:trPr>
          <w:trHeight w:val="481"/>
          <w:jc w:val="center"/>
        </w:trPr>
        <w:tc>
          <w:tcPr>
            <w:tcW w:w="1058" w:type="dxa"/>
            <w:vMerge/>
          </w:tcPr>
          <w:p w14:paraId="70F48907"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039D72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4730" w:type="dxa"/>
            <w:gridSpan w:val="4"/>
            <w:shd w:val="clear" w:color="auto" w:fill="auto"/>
            <w:noWrap/>
          </w:tcPr>
          <w:p w14:paraId="75FF54D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22*</w:t>
            </w:r>
          </w:p>
        </w:tc>
        <w:tc>
          <w:tcPr>
            <w:tcW w:w="1691" w:type="dxa"/>
          </w:tcPr>
          <w:p w14:paraId="5F65E6E9" w14:textId="77777777" w:rsidR="0016500A" w:rsidRPr="003F5571" w:rsidRDefault="0016500A" w:rsidP="003E07DC">
            <w:pPr>
              <w:autoSpaceDE w:val="0"/>
              <w:autoSpaceDN w:val="0"/>
              <w:adjustRightInd w:val="0"/>
              <w:jc w:val="center"/>
              <w:rPr>
                <w:rFonts w:ascii="Arial Narrow" w:hAnsi="Arial Narrow"/>
                <w:color w:val="000000"/>
              </w:rPr>
            </w:pPr>
            <w:r w:rsidRPr="003F5571">
              <w:rPr>
                <w:rFonts w:ascii="Arial Narrow" w:hAnsi="Arial Narrow"/>
                <w:color w:val="000000"/>
              </w:rPr>
              <w:t>Veredas El Bosque y Miravalle</w:t>
            </w:r>
          </w:p>
        </w:tc>
      </w:tr>
      <w:tr w:rsidR="0016500A" w:rsidRPr="003F5571" w14:paraId="407326F9" w14:textId="77777777" w:rsidTr="003F5571">
        <w:trPr>
          <w:trHeight w:val="124"/>
          <w:jc w:val="center"/>
        </w:trPr>
        <w:tc>
          <w:tcPr>
            <w:tcW w:w="1058" w:type="dxa"/>
            <w:vMerge/>
          </w:tcPr>
          <w:p w14:paraId="511E912A"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CB3C98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Lluvias</w:t>
            </w:r>
          </w:p>
        </w:tc>
        <w:tc>
          <w:tcPr>
            <w:tcW w:w="4730" w:type="dxa"/>
            <w:gridSpan w:val="4"/>
            <w:shd w:val="clear" w:color="auto" w:fill="auto"/>
            <w:noWrap/>
          </w:tcPr>
          <w:p w14:paraId="3848297F"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691" w:type="dxa"/>
          </w:tcPr>
          <w:p w14:paraId="436CCFF8" w14:textId="77777777" w:rsidR="0016500A" w:rsidRPr="003F5571" w:rsidRDefault="0016500A" w:rsidP="003E07DC">
            <w:pPr>
              <w:jc w:val="center"/>
              <w:rPr>
                <w:rFonts w:ascii="Arial Narrow" w:hAnsi="Arial Narrow"/>
                <w:color w:val="000000" w:themeColor="text1"/>
              </w:rPr>
            </w:pPr>
          </w:p>
        </w:tc>
      </w:tr>
      <w:tr w:rsidR="0016500A" w:rsidRPr="003F5571" w14:paraId="6CB9A931" w14:textId="77777777" w:rsidTr="003F5571">
        <w:trPr>
          <w:trHeight w:val="50"/>
          <w:jc w:val="center"/>
        </w:trPr>
        <w:tc>
          <w:tcPr>
            <w:tcW w:w="1058" w:type="dxa"/>
            <w:vMerge/>
          </w:tcPr>
          <w:p w14:paraId="1CAAFC0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669406D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Tempestad</w:t>
            </w:r>
          </w:p>
        </w:tc>
        <w:tc>
          <w:tcPr>
            <w:tcW w:w="4730" w:type="dxa"/>
            <w:gridSpan w:val="4"/>
            <w:shd w:val="clear" w:color="auto" w:fill="auto"/>
            <w:noWrap/>
          </w:tcPr>
          <w:p w14:paraId="57D64B1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691" w:type="dxa"/>
          </w:tcPr>
          <w:p w14:paraId="530B1F39" w14:textId="77777777" w:rsidR="0016500A" w:rsidRPr="003F5571" w:rsidRDefault="0016500A" w:rsidP="003E07DC">
            <w:pPr>
              <w:jc w:val="center"/>
              <w:rPr>
                <w:rFonts w:ascii="Arial Narrow" w:hAnsi="Arial Narrow"/>
                <w:color w:val="000000" w:themeColor="text1"/>
              </w:rPr>
            </w:pPr>
          </w:p>
        </w:tc>
      </w:tr>
      <w:tr w:rsidR="0016500A" w:rsidRPr="003F5571" w14:paraId="2E2A5C0B" w14:textId="77777777" w:rsidTr="003F5571">
        <w:trPr>
          <w:trHeight w:val="50"/>
          <w:jc w:val="center"/>
        </w:trPr>
        <w:tc>
          <w:tcPr>
            <w:tcW w:w="1058" w:type="dxa"/>
            <w:vMerge/>
          </w:tcPr>
          <w:p w14:paraId="299CB4B0"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BCC8F6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Tormenta eléctrica</w:t>
            </w:r>
          </w:p>
        </w:tc>
        <w:tc>
          <w:tcPr>
            <w:tcW w:w="4730" w:type="dxa"/>
            <w:gridSpan w:val="4"/>
            <w:shd w:val="clear" w:color="auto" w:fill="auto"/>
            <w:noWrap/>
          </w:tcPr>
          <w:p w14:paraId="71A5C5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p w14:paraId="7FA1EE42" w14:textId="77777777" w:rsidR="0016500A" w:rsidRPr="003F5571" w:rsidRDefault="0016500A" w:rsidP="003E07DC">
            <w:pPr>
              <w:rPr>
                <w:rFonts w:ascii="Arial Narrow" w:hAnsi="Arial Narrow"/>
                <w:color w:val="000000" w:themeColor="text1"/>
              </w:rPr>
            </w:pPr>
          </w:p>
        </w:tc>
        <w:tc>
          <w:tcPr>
            <w:tcW w:w="1691" w:type="dxa"/>
          </w:tcPr>
          <w:p w14:paraId="023E616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rPr>
              <w:t>Vereda Las Cabañas, El Encanto</w:t>
            </w:r>
          </w:p>
        </w:tc>
      </w:tr>
      <w:tr w:rsidR="0016500A" w:rsidRPr="003F5571" w14:paraId="3141AFFE" w14:textId="77777777" w:rsidTr="003F5571">
        <w:trPr>
          <w:trHeight w:val="50"/>
          <w:jc w:val="center"/>
        </w:trPr>
        <w:tc>
          <w:tcPr>
            <w:tcW w:w="1058" w:type="dxa"/>
            <w:vMerge w:val="restart"/>
            <w:textDirection w:val="btLr"/>
          </w:tcPr>
          <w:p w14:paraId="2A19E65F"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olor w:val="000000" w:themeColor="text1"/>
              </w:rPr>
              <w:t>Belén de Umbría (</w:t>
            </w:r>
            <w:r w:rsidRPr="003F5571">
              <w:rPr>
                <w:rFonts w:ascii="Arial Narrow" w:hAnsi="Arial Narrow" w:cs="CenturyGothic"/>
              </w:rPr>
              <w:t>1971-2012)</w:t>
            </w:r>
          </w:p>
        </w:tc>
        <w:tc>
          <w:tcPr>
            <w:tcW w:w="1349" w:type="dxa"/>
            <w:shd w:val="clear" w:color="auto" w:fill="auto"/>
            <w:noWrap/>
          </w:tcPr>
          <w:p w14:paraId="3EA782D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3B53FC2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15</w:t>
            </w:r>
          </w:p>
        </w:tc>
        <w:tc>
          <w:tcPr>
            <w:tcW w:w="1222" w:type="dxa"/>
          </w:tcPr>
          <w:p w14:paraId="1FFE246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41%</w:t>
            </w:r>
          </w:p>
        </w:tc>
        <w:tc>
          <w:tcPr>
            <w:tcW w:w="1159" w:type="dxa"/>
          </w:tcPr>
          <w:p w14:paraId="73C7B6B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6</w:t>
            </w:r>
          </w:p>
        </w:tc>
        <w:tc>
          <w:tcPr>
            <w:tcW w:w="1179" w:type="dxa"/>
          </w:tcPr>
          <w:p w14:paraId="4FB9A43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35%</w:t>
            </w:r>
          </w:p>
        </w:tc>
        <w:tc>
          <w:tcPr>
            <w:tcW w:w="1691" w:type="dxa"/>
          </w:tcPr>
          <w:p w14:paraId="1FDE612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56AEE72B" w14:textId="77777777" w:rsidTr="003F5571">
        <w:trPr>
          <w:trHeight w:val="416"/>
          <w:jc w:val="center"/>
        </w:trPr>
        <w:tc>
          <w:tcPr>
            <w:tcW w:w="1058" w:type="dxa"/>
            <w:vMerge/>
          </w:tcPr>
          <w:p w14:paraId="40097E29"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4739D16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Incendio forestal</w:t>
            </w:r>
          </w:p>
        </w:tc>
        <w:tc>
          <w:tcPr>
            <w:tcW w:w="1170" w:type="dxa"/>
            <w:shd w:val="clear" w:color="auto" w:fill="auto"/>
            <w:noWrap/>
          </w:tcPr>
          <w:p w14:paraId="1022FC1E"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w:t>
            </w:r>
          </w:p>
        </w:tc>
        <w:tc>
          <w:tcPr>
            <w:tcW w:w="1222" w:type="dxa"/>
          </w:tcPr>
          <w:p w14:paraId="292EB80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59" w:type="dxa"/>
          </w:tcPr>
          <w:p w14:paraId="0055E58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179" w:type="dxa"/>
          </w:tcPr>
          <w:p w14:paraId="7A53BD8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c>
          <w:tcPr>
            <w:tcW w:w="1691" w:type="dxa"/>
          </w:tcPr>
          <w:p w14:paraId="799B523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56E2D477" w14:textId="77777777" w:rsidTr="003F5571">
        <w:trPr>
          <w:trHeight w:val="50"/>
          <w:jc w:val="center"/>
        </w:trPr>
        <w:tc>
          <w:tcPr>
            <w:tcW w:w="1058" w:type="dxa"/>
            <w:vMerge/>
          </w:tcPr>
          <w:p w14:paraId="0EE743F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926874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361FE1D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9</w:t>
            </w:r>
          </w:p>
        </w:tc>
        <w:tc>
          <w:tcPr>
            <w:tcW w:w="1222" w:type="dxa"/>
          </w:tcPr>
          <w:p w14:paraId="0027E06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24%</w:t>
            </w:r>
          </w:p>
        </w:tc>
        <w:tc>
          <w:tcPr>
            <w:tcW w:w="1159" w:type="dxa"/>
          </w:tcPr>
          <w:p w14:paraId="14D8AD7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w:t>
            </w:r>
          </w:p>
        </w:tc>
        <w:tc>
          <w:tcPr>
            <w:tcW w:w="1179" w:type="dxa"/>
          </w:tcPr>
          <w:p w14:paraId="5783136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12%</w:t>
            </w:r>
          </w:p>
        </w:tc>
        <w:tc>
          <w:tcPr>
            <w:tcW w:w="1691" w:type="dxa"/>
          </w:tcPr>
          <w:p w14:paraId="5A8C63F0"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w:t>
            </w:r>
          </w:p>
        </w:tc>
      </w:tr>
      <w:tr w:rsidR="0016500A" w:rsidRPr="003F5571" w14:paraId="1B1C7B45" w14:textId="77777777" w:rsidTr="003F5571">
        <w:trPr>
          <w:trHeight w:val="50"/>
          <w:jc w:val="center"/>
        </w:trPr>
        <w:tc>
          <w:tcPr>
            <w:tcW w:w="1058" w:type="dxa"/>
            <w:vMerge/>
          </w:tcPr>
          <w:p w14:paraId="56FDB0BF"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5D726F38"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1170" w:type="dxa"/>
            <w:shd w:val="clear" w:color="auto" w:fill="auto"/>
            <w:noWrap/>
          </w:tcPr>
          <w:p w14:paraId="0A219D66"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222" w:type="dxa"/>
          </w:tcPr>
          <w:p w14:paraId="46A014A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14%</w:t>
            </w:r>
          </w:p>
        </w:tc>
        <w:tc>
          <w:tcPr>
            <w:tcW w:w="1159" w:type="dxa"/>
          </w:tcPr>
          <w:p w14:paraId="0645A9F5"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5</w:t>
            </w:r>
          </w:p>
        </w:tc>
        <w:tc>
          <w:tcPr>
            <w:tcW w:w="1179" w:type="dxa"/>
          </w:tcPr>
          <w:p w14:paraId="3995DA92"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29%</w:t>
            </w:r>
          </w:p>
        </w:tc>
        <w:tc>
          <w:tcPr>
            <w:tcW w:w="1691" w:type="dxa"/>
          </w:tcPr>
          <w:p w14:paraId="44EEE03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Santa Emilia</w:t>
            </w:r>
          </w:p>
        </w:tc>
      </w:tr>
      <w:tr w:rsidR="0016500A" w:rsidRPr="003F5571" w14:paraId="608D1CB6" w14:textId="77777777" w:rsidTr="003F5571">
        <w:trPr>
          <w:trHeight w:val="50"/>
          <w:jc w:val="center"/>
        </w:trPr>
        <w:tc>
          <w:tcPr>
            <w:tcW w:w="1058" w:type="dxa"/>
            <w:vMerge/>
          </w:tcPr>
          <w:p w14:paraId="2EB1BF0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73F9B1B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4D240C0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w:t>
            </w:r>
          </w:p>
        </w:tc>
        <w:tc>
          <w:tcPr>
            <w:tcW w:w="1222" w:type="dxa"/>
          </w:tcPr>
          <w:p w14:paraId="7AEE524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19%</w:t>
            </w:r>
          </w:p>
        </w:tc>
        <w:tc>
          <w:tcPr>
            <w:tcW w:w="1159" w:type="dxa"/>
          </w:tcPr>
          <w:p w14:paraId="23D6DFD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79" w:type="dxa"/>
          </w:tcPr>
          <w:p w14:paraId="0556B6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24%</w:t>
            </w:r>
          </w:p>
        </w:tc>
        <w:tc>
          <w:tcPr>
            <w:tcW w:w="1691" w:type="dxa"/>
          </w:tcPr>
          <w:p w14:paraId="6AAF423D"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Vereda La Frisolera</w:t>
            </w:r>
          </w:p>
        </w:tc>
      </w:tr>
      <w:tr w:rsidR="0016500A" w:rsidRPr="003F5571" w14:paraId="71C2955C" w14:textId="77777777" w:rsidTr="003F5571">
        <w:trPr>
          <w:trHeight w:val="50"/>
          <w:jc w:val="center"/>
        </w:trPr>
        <w:tc>
          <w:tcPr>
            <w:tcW w:w="1058" w:type="dxa"/>
            <w:vMerge w:val="restart"/>
            <w:textDirection w:val="btLr"/>
          </w:tcPr>
          <w:p w14:paraId="20936A4E" w14:textId="77777777" w:rsidR="0016500A" w:rsidRPr="003F5571" w:rsidRDefault="0016500A" w:rsidP="003E07DC">
            <w:pPr>
              <w:ind w:left="113" w:right="113"/>
              <w:jc w:val="center"/>
              <w:rPr>
                <w:rFonts w:ascii="Arial Narrow" w:hAnsi="Arial Narrow"/>
                <w:color w:val="000000" w:themeColor="text1"/>
              </w:rPr>
            </w:pPr>
            <w:r w:rsidRPr="003F5571">
              <w:rPr>
                <w:rFonts w:ascii="Arial Narrow" w:hAnsi="Arial Narrow"/>
                <w:color w:val="000000" w:themeColor="text1"/>
              </w:rPr>
              <w:t>Pueblo Rico (1</w:t>
            </w:r>
            <w:r w:rsidRPr="003F5571">
              <w:rPr>
                <w:rFonts w:ascii="Arial Narrow" w:hAnsi="Arial Narrow"/>
              </w:rPr>
              <w:t>979 y 2013)</w:t>
            </w:r>
          </w:p>
        </w:tc>
        <w:tc>
          <w:tcPr>
            <w:tcW w:w="1349" w:type="dxa"/>
            <w:shd w:val="clear" w:color="auto" w:fill="auto"/>
            <w:noWrap/>
          </w:tcPr>
          <w:p w14:paraId="5261F34C"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Deslizamiento</w:t>
            </w:r>
          </w:p>
        </w:tc>
        <w:tc>
          <w:tcPr>
            <w:tcW w:w="1170" w:type="dxa"/>
            <w:shd w:val="clear" w:color="auto" w:fill="auto"/>
            <w:noWrap/>
          </w:tcPr>
          <w:p w14:paraId="12BF96F5"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5B0F0181"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72%</w:t>
            </w:r>
          </w:p>
        </w:tc>
        <w:tc>
          <w:tcPr>
            <w:tcW w:w="1159" w:type="dxa"/>
          </w:tcPr>
          <w:p w14:paraId="69B99D2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10CF0BEF" w14:textId="77777777" w:rsidR="0016500A" w:rsidRPr="003F5571" w:rsidRDefault="0016500A" w:rsidP="003E07DC">
            <w:pPr>
              <w:jc w:val="center"/>
              <w:rPr>
                <w:rFonts w:ascii="Arial Narrow" w:hAnsi="Arial Narrow"/>
              </w:rPr>
            </w:pPr>
            <w:r w:rsidRPr="003F5571">
              <w:rPr>
                <w:rFonts w:ascii="Arial Narrow" w:hAnsi="Arial Narrow"/>
              </w:rPr>
              <w:t>25%</w:t>
            </w:r>
          </w:p>
        </w:tc>
        <w:tc>
          <w:tcPr>
            <w:tcW w:w="1691" w:type="dxa"/>
          </w:tcPr>
          <w:p w14:paraId="720981B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1AE4D05F" w14:textId="77777777" w:rsidTr="003F5571">
        <w:trPr>
          <w:trHeight w:val="50"/>
          <w:jc w:val="center"/>
        </w:trPr>
        <w:tc>
          <w:tcPr>
            <w:tcW w:w="1058" w:type="dxa"/>
            <w:vMerge/>
          </w:tcPr>
          <w:p w14:paraId="50E8CDB3"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E283FCB"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Vendaval</w:t>
            </w:r>
          </w:p>
        </w:tc>
        <w:tc>
          <w:tcPr>
            <w:tcW w:w="1170" w:type="dxa"/>
            <w:shd w:val="clear" w:color="auto" w:fill="auto"/>
            <w:noWrap/>
          </w:tcPr>
          <w:p w14:paraId="39241A93"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391C4C59"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3%</w:t>
            </w:r>
          </w:p>
        </w:tc>
        <w:tc>
          <w:tcPr>
            <w:tcW w:w="1159" w:type="dxa"/>
          </w:tcPr>
          <w:p w14:paraId="0DA9CF1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467AA09D" w14:textId="77777777" w:rsidR="0016500A" w:rsidRPr="003F5571" w:rsidRDefault="0016500A" w:rsidP="003E07DC">
            <w:pPr>
              <w:jc w:val="center"/>
              <w:rPr>
                <w:rFonts w:ascii="Arial Narrow" w:hAnsi="Arial Narrow"/>
              </w:rPr>
            </w:pPr>
            <w:r w:rsidRPr="003F5571">
              <w:rPr>
                <w:rFonts w:ascii="Arial Narrow" w:hAnsi="Arial Narrow"/>
              </w:rPr>
              <w:t>-</w:t>
            </w:r>
          </w:p>
        </w:tc>
        <w:tc>
          <w:tcPr>
            <w:tcW w:w="1691" w:type="dxa"/>
          </w:tcPr>
          <w:p w14:paraId="69707928"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774FD0DD" w14:textId="77777777" w:rsidTr="003F5571">
        <w:trPr>
          <w:trHeight w:val="50"/>
          <w:jc w:val="center"/>
        </w:trPr>
        <w:tc>
          <w:tcPr>
            <w:tcW w:w="1058" w:type="dxa"/>
            <w:vMerge/>
          </w:tcPr>
          <w:p w14:paraId="571A8202"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2EFA7B17"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Plaga</w:t>
            </w:r>
          </w:p>
        </w:tc>
        <w:tc>
          <w:tcPr>
            <w:tcW w:w="1170" w:type="dxa"/>
            <w:shd w:val="clear" w:color="auto" w:fill="auto"/>
            <w:noWrap/>
          </w:tcPr>
          <w:p w14:paraId="5A50FE91"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7042D90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59" w:type="dxa"/>
          </w:tcPr>
          <w:p w14:paraId="4F8C4E36"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54A14CDA" w14:textId="77777777" w:rsidR="0016500A" w:rsidRPr="003F5571" w:rsidRDefault="0016500A" w:rsidP="003E07DC">
            <w:pPr>
              <w:jc w:val="center"/>
              <w:rPr>
                <w:rFonts w:ascii="Arial Narrow" w:hAnsi="Arial Narrow"/>
              </w:rPr>
            </w:pPr>
            <w:r w:rsidRPr="003F5571">
              <w:rPr>
                <w:rFonts w:ascii="Arial Narrow" w:hAnsi="Arial Narrow"/>
              </w:rPr>
              <w:t>62%</w:t>
            </w:r>
          </w:p>
        </w:tc>
        <w:tc>
          <w:tcPr>
            <w:tcW w:w="1691" w:type="dxa"/>
          </w:tcPr>
          <w:p w14:paraId="4B0E1BDD"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r>
      <w:tr w:rsidR="0016500A" w:rsidRPr="003F5571" w14:paraId="4086B144" w14:textId="77777777" w:rsidTr="003F5571">
        <w:trPr>
          <w:trHeight w:val="50"/>
          <w:jc w:val="center"/>
        </w:trPr>
        <w:tc>
          <w:tcPr>
            <w:tcW w:w="1058" w:type="dxa"/>
            <w:vMerge/>
          </w:tcPr>
          <w:p w14:paraId="4C0C977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1A1C4AC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Avenida torrencial</w:t>
            </w:r>
          </w:p>
        </w:tc>
        <w:tc>
          <w:tcPr>
            <w:tcW w:w="1170" w:type="dxa"/>
            <w:shd w:val="clear" w:color="auto" w:fill="auto"/>
            <w:noWrap/>
          </w:tcPr>
          <w:p w14:paraId="4A6DD996"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73411DCA"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4%</w:t>
            </w:r>
          </w:p>
        </w:tc>
        <w:tc>
          <w:tcPr>
            <w:tcW w:w="1159" w:type="dxa"/>
          </w:tcPr>
          <w:p w14:paraId="2420C778"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18910E74" w14:textId="77777777" w:rsidR="0016500A" w:rsidRPr="003F5571" w:rsidRDefault="0016500A" w:rsidP="003E07DC">
            <w:pPr>
              <w:jc w:val="center"/>
              <w:rPr>
                <w:rFonts w:ascii="Arial Narrow" w:hAnsi="Arial Narrow"/>
              </w:rPr>
            </w:pPr>
            <w:r w:rsidRPr="003F5571">
              <w:rPr>
                <w:rFonts w:ascii="Arial Narrow" w:hAnsi="Arial Narrow"/>
              </w:rPr>
              <w:t>-</w:t>
            </w:r>
          </w:p>
        </w:tc>
        <w:tc>
          <w:tcPr>
            <w:tcW w:w="1691" w:type="dxa"/>
          </w:tcPr>
          <w:p w14:paraId="0FE4330A" w14:textId="77777777" w:rsidR="0016500A" w:rsidRPr="003F5571" w:rsidRDefault="0016500A" w:rsidP="003E07DC">
            <w:pPr>
              <w:pStyle w:val="Default"/>
              <w:spacing w:line="276" w:lineRule="auto"/>
              <w:jc w:val="center"/>
              <w:rPr>
                <w:rFonts w:ascii="Arial Narrow" w:hAnsi="Arial Narrow"/>
                <w:sz w:val="22"/>
                <w:szCs w:val="22"/>
              </w:rPr>
            </w:pPr>
            <w:r w:rsidRPr="003F5571">
              <w:rPr>
                <w:rFonts w:ascii="Arial Narrow" w:hAnsi="Arial Narrow"/>
                <w:sz w:val="22"/>
                <w:szCs w:val="22"/>
              </w:rPr>
              <w:t>Vereda La Trinidad</w:t>
            </w:r>
          </w:p>
        </w:tc>
      </w:tr>
      <w:tr w:rsidR="0016500A" w:rsidRPr="003F5571" w14:paraId="0CB783E5" w14:textId="77777777" w:rsidTr="003F5571">
        <w:trPr>
          <w:trHeight w:val="50"/>
          <w:jc w:val="center"/>
        </w:trPr>
        <w:tc>
          <w:tcPr>
            <w:tcW w:w="1058" w:type="dxa"/>
            <w:vMerge/>
          </w:tcPr>
          <w:p w14:paraId="0A4B651C" w14:textId="77777777" w:rsidR="0016500A" w:rsidRPr="003F5571" w:rsidRDefault="0016500A" w:rsidP="003E07DC">
            <w:pPr>
              <w:jc w:val="center"/>
              <w:rPr>
                <w:rFonts w:ascii="Arial Narrow" w:hAnsi="Arial Narrow"/>
                <w:color w:val="000000" w:themeColor="text1"/>
              </w:rPr>
            </w:pPr>
          </w:p>
        </w:tc>
        <w:tc>
          <w:tcPr>
            <w:tcW w:w="1349" w:type="dxa"/>
            <w:shd w:val="clear" w:color="auto" w:fill="auto"/>
            <w:noWrap/>
          </w:tcPr>
          <w:p w14:paraId="097289C3"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Inundación</w:t>
            </w:r>
          </w:p>
        </w:tc>
        <w:tc>
          <w:tcPr>
            <w:tcW w:w="1170" w:type="dxa"/>
            <w:shd w:val="clear" w:color="auto" w:fill="auto"/>
            <w:noWrap/>
          </w:tcPr>
          <w:p w14:paraId="0A1BC639"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222" w:type="dxa"/>
          </w:tcPr>
          <w:p w14:paraId="66903E04" w14:textId="77777777" w:rsidR="0016500A" w:rsidRPr="003F5571" w:rsidRDefault="0016500A" w:rsidP="003E07DC">
            <w:pPr>
              <w:jc w:val="center"/>
              <w:rPr>
                <w:rFonts w:ascii="Arial Narrow" w:hAnsi="Arial Narrow"/>
                <w:color w:val="000000" w:themeColor="text1"/>
              </w:rPr>
            </w:pPr>
            <w:r w:rsidRPr="003F5571">
              <w:rPr>
                <w:rFonts w:ascii="Arial Narrow" w:hAnsi="Arial Narrow"/>
                <w:color w:val="000000" w:themeColor="text1"/>
              </w:rPr>
              <w:t>17%</w:t>
            </w:r>
          </w:p>
        </w:tc>
        <w:tc>
          <w:tcPr>
            <w:tcW w:w="1159" w:type="dxa"/>
          </w:tcPr>
          <w:p w14:paraId="46A7F9F7" w14:textId="77777777" w:rsidR="0016500A" w:rsidRPr="003F5571" w:rsidRDefault="0016500A" w:rsidP="003E07DC">
            <w:pPr>
              <w:jc w:val="center"/>
              <w:rPr>
                <w:rFonts w:ascii="Arial Narrow" w:hAnsi="Arial Narrow"/>
                <w:color w:val="000000" w:themeColor="text1"/>
              </w:rPr>
            </w:pPr>
            <w:r w:rsidRPr="003F5571">
              <w:rPr>
                <w:rFonts w:ascii="Arial Narrow" w:hAnsi="Arial Narrow"/>
              </w:rPr>
              <w:t>-</w:t>
            </w:r>
          </w:p>
        </w:tc>
        <w:tc>
          <w:tcPr>
            <w:tcW w:w="1179" w:type="dxa"/>
          </w:tcPr>
          <w:p w14:paraId="352D62C1" w14:textId="77777777" w:rsidR="0016500A" w:rsidRPr="003F5571" w:rsidRDefault="0016500A" w:rsidP="003E07DC">
            <w:pPr>
              <w:jc w:val="center"/>
              <w:rPr>
                <w:rFonts w:ascii="Arial Narrow" w:hAnsi="Arial Narrow"/>
              </w:rPr>
            </w:pPr>
            <w:r w:rsidRPr="003F5571">
              <w:rPr>
                <w:rFonts w:ascii="Arial Narrow" w:hAnsi="Arial Narrow"/>
              </w:rPr>
              <w:t>13%</w:t>
            </w:r>
          </w:p>
        </w:tc>
        <w:tc>
          <w:tcPr>
            <w:tcW w:w="1691" w:type="dxa"/>
          </w:tcPr>
          <w:p w14:paraId="293260C7" w14:textId="77777777" w:rsidR="0016500A" w:rsidRPr="003F5571" w:rsidRDefault="0016500A" w:rsidP="003E07DC">
            <w:pPr>
              <w:pStyle w:val="Default"/>
              <w:spacing w:line="276" w:lineRule="auto"/>
              <w:jc w:val="center"/>
              <w:rPr>
                <w:rFonts w:ascii="Arial Narrow" w:hAnsi="Arial Narrow"/>
                <w:color w:val="000000" w:themeColor="text1"/>
                <w:sz w:val="22"/>
                <w:szCs w:val="22"/>
              </w:rPr>
            </w:pPr>
            <w:r w:rsidRPr="003F5571">
              <w:rPr>
                <w:rFonts w:ascii="Arial Narrow" w:hAnsi="Arial Narrow"/>
                <w:sz w:val="22"/>
                <w:szCs w:val="22"/>
              </w:rPr>
              <w:t>Vereda La Trinidad</w:t>
            </w:r>
          </w:p>
        </w:tc>
      </w:tr>
    </w:tbl>
    <w:p w14:paraId="54E245D4" w14:textId="325AC38B" w:rsidR="003F5571" w:rsidRDefault="003F5571" w:rsidP="003F5571">
      <w:pPr>
        <w:pStyle w:val="Descripcin"/>
        <w:rPr>
          <w:rFonts w:ascii="Arial Narrow" w:hAnsi="Arial Narrow" w:cs="CenturyGothic"/>
          <w:color w:val="000000" w:themeColor="text1"/>
          <w:sz w:val="24"/>
          <w:szCs w:val="24"/>
        </w:rPr>
      </w:pPr>
      <w:bookmarkStart w:id="91" w:name="_Toc74666492"/>
      <w:bookmarkStart w:id="92" w:name="_Toc74666660"/>
      <w:r>
        <w:t xml:space="preserve">Tabla </w:t>
      </w:r>
      <w:r>
        <w:fldChar w:fldCharType="begin"/>
      </w:r>
      <w:r>
        <w:instrText xml:space="preserve"> SEQ Tabla \* ARABIC </w:instrText>
      </w:r>
      <w:r>
        <w:fldChar w:fldCharType="separate"/>
      </w:r>
      <w:r w:rsidR="0090087E">
        <w:rPr>
          <w:noProof/>
        </w:rPr>
        <w:t>18</w:t>
      </w:r>
      <w:r>
        <w:fldChar w:fldCharType="end"/>
      </w:r>
      <w:r>
        <w:t>. Eventos más frecuentes reportados durante los fenómenos La Niña y El Niño en el DMI Cuchilla de San Juan, municipios Apia, Belén de Umbría, Mistrató y Pueblo Rico</w:t>
      </w:r>
      <w:bookmarkEnd w:id="91"/>
      <w:bookmarkEnd w:id="92"/>
    </w:p>
    <w:p w14:paraId="47B5B9BD" w14:textId="77777777" w:rsidR="0016500A" w:rsidRPr="003E07DC" w:rsidRDefault="0016500A" w:rsidP="003E07DC">
      <w:pPr>
        <w:jc w:val="center"/>
        <w:rPr>
          <w:rFonts w:ascii="Arial Narrow" w:hAnsi="Arial Narrow" w:cs="CenturyGothic"/>
          <w:color w:val="000000" w:themeColor="text1"/>
          <w:sz w:val="24"/>
          <w:szCs w:val="24"/>
        </w:rPr>
      </w:pPr>
      <w:r w:rsidRPr="003E07DC">
        <w:rPr>
          <w:rFonts w:ascii="Arial Narrow" w:hAnsi="Arial Narrow" w:cs="CenturyGothic"/>
          <w:color w:val="000000" w:themeColor="text1"/>
          <w:sz w:val="24"/>
          <w:szCs w:val="24"/>
        </w:rPr>
        <w:t>*En el municipio de Apia los eventos climáticos corresponden al total de eventos del suelo urbano y rural y a la ocurrencia total de eventos la durante el femenino de la Niña y el Niño.</w:t>
      </w:r>
    </w:p>
    <w:p w14:paraId="21A352AA" w14:textId="77777777" w:rsidR="0016500A" w:rsidRPr="003E07DC" w:rsidRDefault="0016500A" w:rsidP="003E07DC">
      <w:pPr>
        <w:autoSpaceDE w:val="0"/>
        <w:autoSpaceDN w:val="0"/>
        <w:adjustRightInd w:val="0"/>
        <w:rPr>
          <w:rFonts w:ascii="Arial Narrow" w:hAnsi="Arial Narrow"/>
          <w:sz w:val="24"/>
          <w:szCs w:val="24"/>
        </w:rPr>
      </w:pPr>
    </w:p>
    <w:p w14:paraId="11A716C8" w14:textId="77777777" w:rsidR="0016500A" w:rsidRPr="003E07DC" w:rsidRDefault="0016500A" w:rsidP="003E07DC">
      <w:pPr>
        <w:autoSpaceDE w:val="0"/>
        <w:autoSpaceDN w:val="0"/>
        <w:adjustRightInd w:val="0"/>
        <w:jc w:val="center"/>
        <w:rPr>
          <w:rFonts w:ascii="Arial Narrow" w:hAnsi="Arial Narrow" w:cs="CenturyGothic"/>
          <w:sz w:val="24"/>
          <w:szCs w:val="24"/>
        </w:rPr>
      </w:pPr>
      <w:r w:rsidRPr="003E07DC">
        <w:rPr>
          <w:rFonts w:ascii="Arial Narrow" w:hAnsi="Arial Narrow"/>
          <w:sz w:val="24"/>
          <w:szCs w:val="24"/>
        </w:rPr>
        <w:t xml:space="preserve">Fuente: DESINVENTAR, </w:t>
      </w:r>
      <w:r w:rsidRPr="003E07DC">
        <w:rPr>
          <w:rFonts w:ascii="Arial Narrow" w:hAnsi="Arial Narrow" w:cs="CenturyGothic"/>
          <w:color w:val="000000" w:themeColor="text1"/>
          <w:sz w:val="24"/>
          <w:szCs w:val="24"/>
        </w:rPr>
        <w:t>Unidad Nacional de Gestión de Riesgo de Desastres UNGRD, (2015</w:t>
      </w:r>
      <w:r w:rsidRPr="003E07DC">
        <w:rPr>
          <w:rFonts w:ascii="Arial Narrow" w:hAnsi="Arial Narrow" w:cs="TwCenMT-Regular"/>
          <w:sz w:val="24"/>
          <w:szCs w:val="24"/>
        </w:rPr>
        <w:t>, 2018)</w:t>
      </w:r>
      <w:r w:rsidRPr="003E07DC">
        <w:rPr>
          <w:rFonts w:ascii="Arial Narrow" w:hAnsi="Arial Narrow" w:cs="CenturyGothic"/>
          <w:color w:val="000000" w:themeColor="text1"/>
          <w:sz w:val="24"/>
          <w:szCs w:val="24"/>
        </w:rPr>
        <w:t xml:space="preserve">; </w:t>
      </w:r>
      <w:r w:rsidRPr="003E07DC">
        <w:rPr>
          <w:rFonts w:ascii="Arial Narrow" w:hAnsi="Arial Narrow" w:cs="SegoeUI"/>
          <w:sz w:val="24"/>
          <w:szCs w:val="24"/>
        </w:rPr>
        <w:t xml:space="preserve">NOAA-National Weather Service (2015); </w:t>
      </w:r>
      <w:r w:rsidRPr="003E07DC">
        <w:rPr>
          <w:rFonts w:ascii="Arial Narrow" w:hAnsi="Arial Narrow" w:cs="CenturyGothic"/>
          <w:sz w:val="24"/>
          <w:szCs w:val="24"/>
        </w:rPr>
        <w:t>Corporación OSSO -Colombia (2016).</w:t>
      </w:r>
    </w:p>
    <w:p w14:paraId="37A178D4" w14:textId="77777777" w:rsidR="0016500A" w:rsidRPr="003E07DC" w:rsidRDefault="0016500A" w:rsidP="003E07DC">
      <w:pPr>
        <w:autoSpaceDE w:val="0"/>
        <w:autoSpaceDN w:val="0"/>
        <w:adjustRightInd w:val="0"/>
        <w:jc w:val="both"/>
        <w:rPr>
          <w:rFonts w:ascii="Arial Narrow" w:hAnsi="Arial Narrow"/>
          <w:color w:val="000000"/>
          <w:sz w:val="24"/>
          <w:szCs w:val="24"/>
        </w:rPr>
      </w:pPr>
    </w:p>
    <w:p w14:paraId="3D9428E3" w14:textId="5F0C7945" w:rsidR="0016500A" w:rsidRPr="003E07DC" w:rsidRDefault="0016500A" w:rsidP="003E07DC">
      <w:pPr>
        <w:jc w:val="both"/>
        <w:rPr>
          <w:rFonts w:ascii="Arial Narrow" w:hAnsi="Arial Narrow"/>
          <w:sz w:val="24"/>
          <w:szCs w:val="24"/>
        </w:rPr>
      </w:pPr>
      <w:r w:rsidRPr="003E07DC">
        <w:rPr>
          <w:rFonts w:ascii="Arial Narrow" w:eastAsia="Times New Roman" w:hAnsi="Arial Narrow"/>
          <w:color w:val="000000"/>
          <w:kern w:val="24"/>
          <w:sz w:val="24"/>
          <w:szCs w:val="24"/>
          <w:lang w:val="es-ES" w:eastAsia="es-CO"/>
        </w:rPr>
        <w:t xml:space="preserve">Por su parte, los actores presentes en el área protegida en el territorio correspondiente al Municipio de Belén de Umbría, identificaron la </w:t>
      </w:r>
      <w:r w:rsidRPr="003E07DC">
        <w:rPr>
          <w:rFonts w:ascii="Arial Narrow" w:eastAsia="Arial Rounded" w:hAnsi="Arial Narrow" w:cs="Arial Rounded"/>
          <w:sz w:val="24"/>
          <w:szCs w:val="24"/>
        </w:rPr>
        <w:t xml:space="preserve">Lluvia intensa, el Granizo y las heladas, como los eventos </w:t>
      </w:r>
      <w:r w:rsidRPr="003E07DC">
        <w:rPr>
          <w:rFonts w:ascii="Arial Narrow" w:eastAsia="Times New Roman" w:hAnsi="Arial Narrow"/>
          <w:color w:val="000000"/>
          <w:kern w:val="24"/>
          <w:sz w:val="24"/>
          <w:szCs w:val="24"/>
          <w:lang w:val="es-ES" w:eastAsia="es-CO"/>
        </w:rPr>
        <w:t>eventos que se presentan con mayor frecuencia y que son de moderada a fuerte intensidad.</w:t>
      </w:r>
      <w:r w:rsidRPr="003E07DC">
        <w:rPr>
          <w:rStyle w:val="Refdenotaalpie"/>
          <w:rFonts w:ascii="Arial Narrow" w:eastAsia="Times New Roman" w:hAnsi="Arial Narrow"/>
          <w:color w:val="000000"/>
          <w:kern w:val="24"/>
          <w:sz w:val="24"/>
          <w:szCs w:val="24"/>
          <w:lang w:val="es-ES" w:eastAsia="es-CO"/>
        </w:rPr>
        <w:footnoteReference w:id="2"/>
      </w:r>
      <w:r w:rsidRPr="003E07DC">
        <w:rPr>
          <w:rFonts w:ascii="Arial Narrow" w:eastAsia="Times New Roman" w:hAnsi="Arial Narrow"/>
          <w:color w:val="000000"/>
          <w:kern w:val="24"/>
          <w:sz w:val="24"/>
          <w:szCs w:val="24"/>
          <w:lang w:val="es-ES" w:eastAsia="es-CO"/>
        </w:rPr>
        <w:t xml:space="preserve"> </w:t>
      </w:r>
      <w:r w:rsidRPr="003E07DC">
        <w:rPr>
          <w:rFonts w:ascii="Arial Narrow" w:hAnsi="Arial Narrow"/>
          <w:sz w:val="24"/>
          <w:szCs w:val="24"/>
        </w:rPr>
        <w:t>Las afectaciones más significativas evidenciadas en el área, por parte de sus habitantes, relacionadas con los eventos fueron, daños a cultivos como el plátano, lulo y mora, y Afectaciones a la vía</w:t>
      </w:r>
    </w:p>
    <w:p w14:paraId="77F1621B" w14:textId="77777777" w:rsidR="0016500A" w:rsidRPr="003E07DC" w:rsidRDefault="0016500A" w:rsidP="003E07DC">
      <w:pPr>
        <w:jc w:val="both"/>
        <w:rPr>
          <w:rFonts w:ascii="Arial Narrow" w:hAnsi="Arial Narrow"/>
          <w:sz w:val="24"/>
          <w:szCs w:val="24"/>
          <w:highlight w:val="yellow"/>
        </w:rPr>
      </w:pPr>
    </w:p>
    <w:p w14:paraId="024D9741" w14:textId="77777777" w:rsidR="0016500A" w:rsidRPr="003E07DC" w:rsidRDefault="0016500A" w:rsidP="003E07DC">
      <w:pPr>
        <w:jc w:val="both"/>
        <w:rPr>
          <w:rFonts w:ascii="Arial Narrow" w:hAnsi="Arial Narrow"/>
          <w:sz w:val="24"/>
          <w:szCs w:val="24"/>
        </w:rPr>
      </w:pPr>
      <w:r w:rsidRPr="003E07DC">
        <w:rPr>
          <w:rFonts w:ascii="Arial Narrow" w:hAnsi="Arial Narrow"/>
          <w:sz w:val="24"/>
          <w:szCs w:val="24"/>
        </w:rPr>
        <w:t>Con relación a la ocurrencia de fenómenos de variabilidad climática, los habitantes refirieron que, en durante en el 2011 se afectaron las vías y los acueductos debido a la ocurrencia de deslizamientos, en el 2015 se presentó un periodo seco lo cual provocó, un estiaje de los nacimientos de agua y en el 2018 durante la ocurrencia de un periodo seco se presentaron afectaciones a los acueductos.</w:t>
      </w:r>
    </w:p>
    <w:p w14:paraId="75B04C63" w14:textId="77777777" w:rsidR="0016500A" w:rsidRPr="003E07DC" w:rsidRDefault="0016500A" w:rsidP="003E07DC">
      <w:pPr>
        <w:jc w:val="both"/>
        <w:rPr>
          <w:rFonts w:ascii="Arial Narrow" w:hAnsi="Arial Narrow"/>
          <w:sz w:val="24"/>
          <w:szCs w:val="24"/>
        </w:rPr>
      </w:pPr>
    </w:p>
    <w:p w14:paraId="076F5F84" w14:textId="77777777" w:rsidR="0016500A" w:rsidRPr="003E07DC" w:rsidRDefault="0016500A" w:rsidP="003E07DC">
      <w:pPr>
        <w:rPr>
          <w:rFonts w:ascii="Arial Narrow" w:hAnsi="Arial Narrow"/>
          <w:sz w:val="24"/>
          <w:szCs w:val="24"/>
        </w:rPr>
      </w:pPr>
      <w:r w:rsidRPr="003E07DC">
        <w:rPr>
          <w:rFonts w:ascii="Arial Narrow" w:hAnsi="Arial Narrow"/>
          <w:sz w:val="24"/>
          <w:szCs w:val="24"/>
        </w:rPr>
        <w:t xml:space="preserve">Dentro de las actividades se realizan en la zona que puedan estar causando que estas afectaciones sean mucho más graves, se encuentran las actividades de deforestación y la disminución del bosque natural principalmente en la vereda alturas y finca las brisas. </w:t>
      </w:r>
    </w:p>
    <w:p w14:paraId="3E9AC958" w14:textId="77777777" w:rsidR="0016500A" w:rsidRPr="003E07DC" w:rsidRDefault="0016500A" w:rsidP="003E07DC">
      <w:pPr>
        <w:autoSpaceDE w:val="0"/>
        <w:autoSpaceDN w:val="0"/>
        <w:adjustRightInd w:val="0"/>
        <w:jc w:val="both"/>
        <w:rPr>
          <w:rFonts w:ascii="Arial Narrow" w:hAnsi="Arial Narrow" w:cs="CenturyGothic"/>
          <w:b/>
          <w:bCs/>
          <w:color w:val="000000" w:themeColor="text1"/>
          <w:sz w:val="24"/>
          <w:szCs w:val="24"/>
        </w:rPr>
      </w:pPr>
    </w:p>
    <w:p w14:paraId="2977CDF3" w14:textId="12BF8E3C" w:rsidR="005537A6" w:rsidRPr="003E07DC" w:rsidRDefault="005537A6" w:rsidP="00797DCA">
      <w:pPr>
        <w:pStyle w:val="Ttulo4"/>
      </w:pPr>
      <w:r w:rsidRPr="003E07DC">
        <w:lastRenderedPageBreak/>
        <w:t xml:space="preserve">Escenarios de cambio climático para el área de influencia </w:t>
      </w:r>
      <w:r w:rsidR="002D2A32" w:rsidRPr="003E07DC">
        <w:t>y en el DMI Cuchilla del San Juan.</w:t>
      </w:r>
    </w:p>
    <w:p w14:paraId="7424AFED" w14:textId="77777777" w:rsidR="005537A6" w:rsidRPr="003E07DC" w:rsidRDefault="005537A6" w:rsidP="003E07DC">
      <w:pPr>
        <w:jc w:val="both"/>
        <w:rPr>
          <w:rFonts w:ascii="Arial Narrow" w:hAnsi="Arial Narrow"/>
          <w:b/>
          <w:color w:val="000000"/>
          <w:sz w:val="24"/>
          <w:szCs w:val="24"/>
        </w:rPr>
      </w:pPr>
    </w:p>
    <w:p w14:paraId="2BAFAD26" w14:textId="77777777" w:rsidR="002D2A32" w:rsidRPr="003E07DC" w:rsidRDefault="002D2A32" w:rsidP="003E07DC">
      <w:pPr>
        <w:jc w:val="both"/>
        <w:rPr>
          <w:rFonts w:ascii="Arial Narrow" w:hAnsi="Arial Narrow"/>
          <w:sz w:val="24"/>
          <w:szCs w:val="24"/>
        </w:rPr>
      </w:pPr>
      <w:r w:rsidRPr="003E07DC">
        <w:rPr>
          <w:rFonts w:ascii="Arial Narrow" w:hAnsi="Arial Narrow"/>
          <w:sz w:val="24"/>
          <w:szCs w:val="24"/>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0D9257D6" w14:textId="77777777" w:rsidR="002D2A32" w:rsidRPr="003E07DC" w:rsidRDefault="002D2A32" w:rsidP="003E07DC">
      <w:pPr>
        <w:jc w:val="both"/>
        <w:rPr>
          <w:rFonts w:ascii="Arial Narrow" w:hAnsi="Arial Narrow"/>
          <w:b/>
          <w:sz w:val="24"/>
          <w:szCs w:val="24"/>
          <w:highlight w:val="yellow"/>
        </w:rPr>
      </w:pPr>
    </w:p>
    <w:p w14:paraId="424055BA" w14:textId="77777777" w:rsidR="002D2A32" w:rsidRPr="003E07DC" w:rsidRDefault="002D2A32"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Con base a esta información, para el área protegida Cuchilla de San Juan, se realiza la observación de los cambios esperados de la temperatura (en grados centígrados) y la precipitación (en milímetros) para los periodos 2011- 2040; 2041-2070; 2071- 2100, respecto al periodo de referencia 1976-2005, con base en los mapas de los escenarios de cambio climático (IDEAM).</w:t>
      </w:r>
    </w:p>
    <w:p w14:paraId="0B228908" w14:textId="77777777" w:rsidR="005537A6" w:rsidRPr="003E07DC" w:rsidRDefault="005537A6" w:rsidP="003E07DC">
      <w:pPr>
        <w:jc w:val="both"/>
        <w:rPr>
          <w:rFonts w:ascii="Arial Narrow" w:hAnsi="Arial Narrow"/>
          <w:b/>
          <w:color w:val="000000"/>
          <w:sz w:val="24"/>
          <w:szCs w:val="24"/>
        </w:rPr>
      </w:pPr>
    </w:p>
    <w:p w14:paraId="46EFB2A6" w14:textId="77777777" w:rsidR="005537A6" w:rsidRPr="003E07DC" w:rsidRDefault="005537A6" w:rsidP="003E07DC">
      <w:pPr>
        <w:autoSpaceDE w:val="0"/>
        <w:autoSpaceDN w:val="0"/>
        <w:adjustRightInd w:val="0"/>
        <w:jc w:val="both"/>
        <w:rPr>
          <w:rFonts w:ascii="Arial Narrow" w:hAnsi="Arial Narrow"/>
          <w:i/>
          <w:sz w:val="24"/>
          <w:szCs w:val="24"/>
        </w:rPr>
      </w:pPr>
      <w:r w:rsidRPr="003E07DC">
        <w:rPr>
          <w:rFonts w:ascii="Arial Narrow" w:hAnsi="Arial Narrow"/>
          <w:i/>
          <w:sz w:val="24"/>
          <w:szCs w:val="24"/>
        </w:rPr>
        <w:t xml:space="preserve">Escenario de temperatura </w:t>
      </w:r>
    </w:p>
    <w:p w14:paraId="74A573BA" w14:textId="77777777" w:rsidR="005537A6" w:rsidRPr="003E07DC" w:rsidRDefault="005537A6" w:rsidP="003E07DC">
      <w:pPr>
        <w:autoSpaceDE w:val="0"/>
        <w:autoSpaceDN w:val="0"/>
        <w:adjustRightInd w:val="0"/>
        <w:jc w:val="both"/>
        <w:rPr>
          <w:rFonts w:ascii="Arial Narrow" w:hAnsi="Arial Narrow"/>
          <w:i/>
          <w:sz w:val="24"/>
          <w:szCs w:val="24"/>
        </w:rPr>
      </w:pPr>
    </w:p>
    <w:p w14:paraId="0A559638" w14:textId="7C0279AE" w:rsidR="005537A6" w:rsidRPr="003E07DC" w:rsidRDefault="005537A6" w:rsidP="003E07DC">
      <w:pPr>
        <w:autoSpaceDE w:val="0"/>
        <w:autoSpaceDN w:val="0"/>
        <w:adjustRightInd w:val="0"/>
        <w:rPr>
          <w:rFonts w:ascii="Arial Narrow" w:hAnsi="Arial Narrow" w:cs="CenturyGothic"/>
          <w:iCs/>
          <w:noProof/>
          <w:sz w:val="24"/>
          <w:szCs w:val="24"/>
        </w:rPr>
      </w:pPr>
      <w:r w:rsidRPr="003E07DC">
        <w:rPr>
          <w:rFonts w:ascii="Arial Narrow" w:hAnsi="Arial Narrow" w:cs="CenturyGothic-Italic"/>
          <w:iCs/>
          <w:color w:val="212121"/>
          <w:sz w:val="24"/>
          <w:szCs w:val="24"/>
        </w:rPr>
        <w:t xml:space="preserve">Escenario de cambio climático de temperatura para el </w:t>
      </w:r>
      <w:r w:rsidR="000737DA" w:rsidRPr="003E07DC">
        <w:rPr>
          <w:rFonts w:ascii="Arial Narrow" w:hAnsi="Arial Narrow" w:cs="CenturyGothic-Italic"/>
          <w:iCs/>
          <w:color w:val="212121"/>
          <w:sz w:val="24"/>
          <w:szCs w:val="24"/>
        </w:rPr>
        <w:t>DMI Cuchilla del San Juan.</w:t>
      </w:r>
    </w:p>
    <w:p w14:paraId="10708856" w14:textId="77777777" w:rsidR="005537A6" w:rsidRPr="003E07DC" w:rsidRDefault="005537A6" w:rsidP="003E07DC">
      <w:pPr>
        <w:autoSpaceDE w:val="0"/>
        <w:autoSpaceDN w:val="0"/>
        <w:adjustRightInd w:val="0"/>
        <w:jc w:val="both"/>
        <w:rPr>
          <w:rFonts w:ascii="Arial Narrow" w:hAnsi="Arial Narrow"/>
          <w:i/>
          <w:sz w:val="24"/>
          <w:szCs w:val="24"/>
        </w:rPr>
      </w:pPr>
    </w:p>
    <w:p w14:paraId="482B023D" w14:textId="0DEC22ED" w:rsidR="005537A6" w:rsidRPr="003E07DC" w:rsidRDefault="000737DA" w:rsidP="003E07DC">
      <w:pPr>
        <w:jc w:val="both"/>
        <w:rPr>
          <w:rFonts w:ascii="Arial Narrow" w:hAnsi="Arial Narrow" w:cs="CenturyGothic"/>
          <w:i/>
          <w:iCs/>
          <w:sz w:val="24"/>
          <w:szCs w:val="24"/>
        </w:rPr>
      </w:pPr>
      <w:r w:rsidRPr="003E07DC">
        <w:rPr>
          <w:rFonts w:ascii="Arial Narrow" w:hAnsi="Arial Narrow"/>
          <w:noProof/>
          <w:sz w:val="24"/>
          <w:szCs w:val="24"/>
          <w:lang w:val="es-CO" w:eastAsia="es-CO"/>
        </w:rPr>
        <w:lastRenderedPageBreak/>
        <w:drawing>
          <wp:anchor distT="0" distB="0" distL="114300" distR="114300" simplePos="0" relativeHeight="251661312" behindDoc="1" locked="0" layoutInCell="1" allowOverlap="1" wp14:anchorId="37048BA8" wp14:editId="446E704A">
            <wp:simplePos x="0" y="0"/>
            <wp:positionH relativeFrom="margin">
              <wp:posOffset>0</wp:posOffset>
            </wp:positionH>
            <wp:positionV relativeFrom="paragraph">
              <wp:posOffset>0</wp:posOffset>
            </wp:positionV>
            <wp:extent cx="6469380" cy="8296275"/>
            <wp:effectExtent l="0" t="0" r="0" b="9525"/>
            <wp:wrapTight wrapText="bothSides">
              <wp:wrapPolygon edited="0">
                <wp:start x="827" y="50"/>
                <wp:lineTo x="254" y="595"/>
                <wp:lineTo x="127" y="744"/>
                <wp:lineTo x="0" y="8233"/>
                <wp:lineTo x="0" y="12648"/>
                <wp:lineTo x="10813" y="12846"/>
                <wp:lineTo x="2417" y="13342"/>
                <wp:lineTo x="2417" y="13639"/>
                <wp:lineTo x="254" y="13937"/>
                <wp:lineTo x="0" y="14036"/>
                <wp:lineTo x="0" y="21575"/>
                <wp:lineTo x="20989" y="21575"/>
                <wp:lineTo x="21117" y="14086"/>
                <wp:lineTo x="20799" y="13987"/>
                <wp:lineTo x="18445" y="13639"/>
                <wp:lineTo x="18572" y="13392"/>
                <wp:lineTo x="17555" y="13292"/>
                <wp:lineTo x="10813" y="12846"/>
                <wp:lineTo x="17173" y="12846"/>
                <wp:lineTo x="19527" y="12648"/>
                <wp:lineTo x="19654" y="8878"/>
                <wp:lineTo x="21117" y="8184"/>
                <wp:lineTo x="21180" y="645"/>
                <wp:lineTo x="19527" y="198"/>
                <wp:lineTo x="18191" y="50"/>
                <wp:lineTo x="827" y="5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9380" cy="8296275"/>
                    </a:xfrm>
                    <a:prstGeom prst="rect">
                      <a:avLst/>
                    </a:prstGeom>
                    <a:noFill/>
                  </pic:spPr>
                </pic:pic>
              </a:graphicData>
            </a:graphic>
            <wp14:sizeRelH relativeFrom="margin">
              <wp14:pctWidth>0</wp14:pctWidth>
            </wp14:sizeRelH>
            <wp14:sizeRelV relativeFrom="margin">
              <wp14:pctHeight>0</wp14:pctHeight>
            </wp14:sizeRelV>
          </wp:anchor>
        </w:drawing>
      </w:r>
    </w:p>
    <w:p w14:paraId="19DED690" w14:textId="77777777" w:rsidR="000737DA" w:rsidRPr="003E07DC" w:rsidRDefault="000737DA" w:rsidP="003E07DC">
      <w:pPr>
        <w:autoSpaceDE w:val="0"/>
        <w:autoSpaceDN w:val="0"/>
        <w:adjustRightInd w:val="0"/>
        <w:jc w:val="both"/>
        <w:rPr>
          <w:rFonts w:ascii="Arial Narrow" w:hAnsi="Arial Narrow"/>
          <w:bCs/>
          <w:sz w:val="24"/>
          <w:szCs w:val="24"/>
        </w:rPr>
      </w:pPr>
      <w:r w:rsidRPr="00797DCA">
        <w:rPr>
          <w:rFonts w:ascii="Arial Narrow" w:hAnsi="Arial Narrow"/>
          <w:b/>
          <w:bCs/>
          <w:sz w:val="24"/>
          <w:szCs w:val="24"/>
        </w:rPr>
        <w:lastRenderedPageBreak/>
        <w:t>Fuente:</w:t>
      </w:r>
      <w:r w:rsidRPr="003E07DC">
        <w:rPr>
          <w:rFonts w:ascii="Arial Narrow" w:hAnsi="Arial Narrow"/>
          <w:bCs/>
          <w:sz w:val="24"/>
          <w:szCs w:val="24"/>
        </w:rPr>
        <w:t xml:space="preserve"> Elaboración propia a partir de Fuente vector: SIGOT-IGAC, SER: Magna Colombia Bogotá EPSG 3116. </w:t>
      </w:r>
    </w:p>
    <w:p w14:paraId="1FD9D435" w14:textId="24D04E36" w:rsidR="005537A6" w:rsidRPr="003E07DC" w:rsidRDefault="005537A6" w:rsidP="003E07DC">
      <w:pPr>
        <w:autoSpaceDE w:val="0"/>
        <w:autoSpaceDN w:val="0"/>
        <w:adjustRightInd w:val="0"/>
        <w:rPr>
          <w:rFonts w:ascii="Arial Narrow" w:hAnsi="Arial Narrow" w:cs="CenturyGothic-Italic"/>
          <w:i/>
          <w:iCs/>
          <w:color w:val="212121"/>
          <w:sz w:val="24"/>
          <w:szCs w:val="24"/>
        </w:rPr>
      </w:pPr>
    </w:p>
    <w:p w14:paraId="6C19D96C" w14:textId="77777777" w:rsidR="000737DA" w:rsidRPr="003E07DC" w:rsidRDefault="000737DA" w:rsidP="003E07DC">
      <w:pPr>
        <w:jc w:val="both"/>
        <w:rPr>
          <w:rFonts w:ascii="Arial Narrow" w:hAnsi="Arial Narrow"/>
          <w:sz w:val="24"/>
          <w:szCs w:val="24"/>
        </w:rPr>
      </w:pPr>
      <w:r w:rsidRPr="003E07DC">
        <w:rPr>
          <w:rFonts w:ascii="Arial Narrow" w:hAnsi="Arial Narrow"/>
          <w:sz w:val="24"/>
          <w:szCs w:val="24"/>
        </w:rPr>
        <w:t xml:space="preserve">De acuerdo a la anterior información, los escenarios de cambio climático proyectados por IDEAM muestran en el periodo de referencia (1976-2005) para el área protegida, temperaturas en 7 segmentos consecutivos que se distribuyen desde el centro del área hacia su periferia, iniciado en el centro con una temperatura en el rango de 8,1°C – 9°C, seguido por rangos de </w:t>
      </w:r>
      <w:bookmarkStart w:id="93" w:name="_Hlk73907683"/>
      <w:bookmarkStart w:id="94" w:name="_Hlk73720101"/>
      <w:r w:rsidRPr="003E07DC">
        <w:rPr>
          <w:rFonts w:ascii="Arial Narrow" w:hAnsi="Arial Narrow"/>
          <w:sz w:val="24"/>
          <w:szCs w:val="24"/>
        </w:rPr>
        <w:t>12,1°C- 13°C, 13,1°C- 14°C, 14,1°C- 15°C, 15,1°C- 16°C</w:t>
      </w:r>
      <w:bookmarkEnd w:id="93"/>
      <w:r w:rsidRPr="003E07DC">
        <w:rPr>
          <w:rFonts w:ascii="Arial Narrow" w:hAnsi="Arial Narrow"/>
          <w:sz w:val="24"/>
          <w:szCs w:val="24"/>
        </w:rPr>
        <w:t xml:space="preserve">, 16,1°C- 17°C, y 17,1°C-18°C respectivamente. Adicionalmente el área es bordeada por el sur hacia el oriente y parte del norte con un rango de temperatura de 18,1°C -19°C. </w:t>
      </w:r>
    </w:p>
    <w:bookmarkEnd w:id="94"/>
    <w:p w14:paraId="36B6ECE9" w14:textId="77777777" w:rsidR="000737DA" w:rsidRPr="003E07DC" w:rsidRDefault="000737DA" w:rsidP="003E07DC">
      <w:pPr>
        <w:jc w:val="both"/>
        <w:rPr>
          <w:rFonts w:ascii="Arial Narrow" w:hAnsi="Arial Narrow"/>
          <w:sz w:val="24"/>
          <w:szCs w:val="24"/>
        </w:rPr>
      </w:pPr>
    </w:p>
    <w:p w14:paraId="22AB770B"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 xml:space="preserve">El escenario para el periodo 2011 – 2040, presenta posibles cambios en el área protegida, con </w:t>
      </w:r>
      <w:r w:rsidRPr="003E07DC">
        <w:rPr>
          <w:rFonts w:ascii="Arial Narrow" w:hAnsi="Arial Narrow" w:cs="Century Gothic"/>
          <w:color w:val="000000"/>
          <w:sz w:val="24"/>
          <w:szCs w:val="24"/>
        </w:rPr>
        <w:t xml:space="preserve">respecto el escenario de referencia entre 0,51°C a 0,8°C para casi toda el área protegida, excepto para unos fragmentos ubicados en el centro, para los que se muestra un cambio en el rango de 0,0°C- 0,5°C. Lo que puede indicar que las franjas de temperatura identificadas en el periodo de referencia, podrían alcanzar desde los 13,8°C a los 18,8°C respectivamente, y para el fragmento ubicado en el </w:t>
      </w:r>
      <w:bookmarkStart w:id="95" w:name="_Hlk73724832"/>
      <w:r w:rsidRPr="003E07DC">
        <w:rPr>
          <w:rFonts w:ascii="Arial Narrow" w:hAnsi="Arial Narrow" w:cs="Century Gothic"/>
          <w:color w:val="000000"/>
          <w:sz w:val="24"/>
          <w:szCs w:val="24"/>
        </w:rPr>
        <w:t>centro se prevén temperaturas cerca a los 9,5°C.</w:t>
      </w:r>
    </w:p>
    <w:bookmarkEnd w:id="95"/>
    <w:p w14:paraId="2702B704" w14:textId="77777777" w:rsidR="000737DA" w:rsidRPr="003E07DC" w:rsidRDefault="000737DA" w:rsidP="003E07DC">
      <w:pPr>
        <w:autoSpaceDE w:val="0"/>
        <w:autoSpaceDN w:val="0"/>
        <w:adjustRightInd w:val="0"/>
        <w:jc w:val="both"/>
        <w:rPr>
          <w:rFonts w:ascii="Arial Narrow" w:hAnsi="Arial Narrow" w:cs="Century Gothic"/>
          <w:color w:val="000000"/>
          <w:sz w:val="24"/>
          <w:szCs w:val="24"/>
          <w:highlight w:val="yellow"/>
        </w:rPr>
      </w:pPr>
    </w:p>
    <w:p w14:paraId="2E33DC03"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 xml:space="preserve">De acuerdo al escenario 2041-2070 </w:t>
      </w:r>
      <w:bookmarkStart w:id="96" w:name="_Hlk73724964"/>
      <w:r w:rsidRPr="003E07DC">
        <w:rPr>
          <w:rFonts w:ascii="Arial Narrow" w:hAnsi="Arial Narrow"/>
          <w:sz w:val="24"/>
          <w:szCs w:val="24"/>
        </w:rPr>
        <w:t>con r</w:t>
      </w:r>
      <w:r w:rsidRPr="003E07DC">
        <w:rPr>
          <w:rFonts w:ascii="Arial Narrow" w:hAnsi="Arial Narrow" w:cs="Century Gothic"/>
          <w:color w:val="000000"/>
          <w:sz w:val="24"/>
          <w:szCs w:val="24"/>
        </w:rPr>
        <w:t xml:space="preserve">especto al escenario de referencia, se prevén cambios identificados en dos segmentos consecutivos relacionadas con las escalas de temperatura, </w:t>
      </w:r>
      <w:bookmarkStart w:id="97" w:name="_Hlk73908210"/>
      <w:r w:rsidRPr="003E07DC">
        <w:rPr>
          <w:rFonts w:ascii="Arial Narrow" w:hAnsi="Arial Narrow" w:cs="Century Gothic"/>
          <w:color w:val="000000"/>
          <w:sz w:val="24"/>
          <w:szCs w:val="24"/>
        </w:rPr>
        <w:t xml:space="preserve">que van ubicadas desde la parte central del área hacia la periferia, la primera muestra posibles cambios en el rango de </w:t>
      </w:r>
      <w:bookmarkEnd w:id="97"/>
      <w:r w:rsidRPr="003E07DC">
        <w:rPr>
          <w:rFonts w:ascii="Arial Narrow" w:hAnsi="Arial Narrow" w:cs="Century Gothic"/>
          <w:color w:val="000000"/>
          <w:sz w:val="24"/>
          <w:szCs w:val="24"/>
        </w:rPr>
        <w:t>1,01°C- 1,2°C, la segunda de 1,21°C – 1,6°C, adicionalmente, este escenario muestra algunos fragmentos ubicados en el centro del área con posibles cambios en la temperatura en un rango de 0,81°C- 1,0°C. Estos rangos pueden indicar que los segmentos del 2 al 4, identificados en el periodo de referencia podrían presentar temperaturas aproximadamente de 14</w:t>
      </w:r>
      <w:r w:rsidRPr="003E07DC">
        <w:rPr>
          <w:rFonts w:ascii="Arial Narrow" w:hAnsi="Arial Narrow"/>
          <w:sz w:val="24"/>
          <w:szCs w:val="24"/>
        </w:rPr>
        <w:t>,2 °C, 15,2°C, 16,2°C y 17,2°C</w:t>
      </w:r>
      <w:r w:rsidRPr="003E07DC">
        <w:rPr>
          <w:rFonts w:ascii="Arial Narrow" w:hAnsi="Arial Narrow" w:cs="Century Gothic"/>
          <w:color w:val="000000"/>
          <w:sz w:val="24"/>
          <w:szCs w:val="24"/>
        </w:rPr>
        <w:t xml:space="preserve"> respectivamente, mientras que los segmentos del 5 al 7 y </w:t>
      </w:r>
      <w:bookmarkStart w:id="98" w:name="_Hlk73909284"/>
      <w:r w:rsidRPr="003E07DC">
        <w:rPr>
          <w:rFonts w:ascii="Arial Narrow" w:hAnsi="Arial Narrow" w:cs="Century Gothic"/>
          <w:color w:val="000000"/>
          <w:sz w:val="24"/>
          <w:szCs w:val="24"/>
        </w:rPr>
        <w:t xml:space="preserve">la zona que bordea el área por el sur hacia el oriente podrían alcanzar temperaturas </w:t>
      </w:r>
      <w:bookmarkEnd w:id="98"/>
      <w:r w:rsidRPr="003E07DC">
        <w:rPr>
          <w:rFonts w:ascii="Arial Narrow" w:hAnsi="Arial Narrow" w:cs="Century Gothic"/>
          <w:color w:val="000000"/>
          <w:sz w:val="24"/>
          <w:szCs w:val="24"/>
        </w:rPr>
        <w:t>18,6°C, 19,6°C y 20,6°C respectivamente.</w:t>
      </w:r>
    </w:p>
    <w:bookmarkEnd w:id="96"/>
    <w:p w14:paraId="168C247A" w14:textId="77777777" w:rsidR="000737DA" w:rsidRPr="003E07DC" w:rsidRDefault="000737DA" w:rsidP="003E07DC">
      <w:pPr>
        <w:autoSpaceDE w:val="0"/>
        <w:autoSpaceDN w:val="0"/>
        <w:adjustRightInd w:val="0"/>
        <w:jc w:val="both"/>
        <w:rPr>
          <w:rFonts w:ascii="Arial Narrow" w:hAnsi="Arial Narrow" w:cs="Century Gothic"/>
          <w:color w:val="000000"/>
          <w:sz w:val="24"/>
          <w:szCs w:val="24"/>
          <w:highlight w:val="yellow"/>
        </w:rPr>
      </w:pPr>
    </w:p>
    <w:p w14:paraId="19601771" w14:textId="77777777" w:rsidR="000737DA" w:rsidRPr="003E07DC" w:rsidRDefault="000737DA" w:rsidP="003E07DC">
      <w:pPr>
        <w:autoSpaceDE w:val="0"/>
        <w:autoSpaceDN w:val="0"/>
        <w:adjustRightInd w:val="0"/>
        <w:jc w:val="both"/>
        <w:rPr>
          <w:rFonts w:ascii="Arial Narrow" w:hAnsi="Arial Narrow" w:cs="Century Gothic"/>
          <w:color w:val="000000"/>
          <w:sz w:val="24"/>
          <w:szCs w:val="24"/>
        </w:rPr>
      </w:pPr>
      <w:r w:rsidRPr="003E07DC">
        <w:rPr>
          <w:rFonts w:ascii="Arial Narrow" w:hAnsi="Arial Narrow"/>
          <w:sz w:val="24"/>
          <w:szCs w:val="24"/>
        </w:rPr>
        <w:t>El escenario 2071 -2100, con r</w:t>
      </w:r>
      <w:r w:rsidRPr="003E07DC">
        <w:rPr>
          <w:rFonts w:ascii="Arial Narrow" w:hAnsi="Arial Narrow" w:cs="Century Gothic"/>
          <w:color w:val="000000"/>
          <w:sz w:val="24"/>
          <w:szCs w:val="24"/>
        </w:rPr>
        <w:t>especto al escenario de referencia, se prevén cambios identificados en tres segmentos consecutivos relacionados con las escalas de temperatura, que van ubicadas que van ubicadas desde la parte central del área hacia la periferia, la primera muestra posibles cambios en el rango de 1,21°C- 1,6°C, la segunda de 1,61°C – 1,8°C, la tercera de 1,8°C- 2,0°C, adicionalmente hacia el sur occidente se muestra una zona con posibles cambios en el rango de 2,01°C- 2,1°C, y algunos fragmentos ubicados en el centro del área con cambios previstos que están en el rango de los 1,01°C – 1,2°C.De acuerdo a lo anterior se prevé que los segmentos 2,3 y 4  identificados en el periodo de referencia podrían presentar temperaturas aproximadamente de 14,6°C, 15,6°C y 16,6°C respectivamente, los segmentos 5 y 6, podrían presentar temperaturas de 17,8°C y 18°C, mientras que el segmento 7 y la zona que bordea el área por el sur hacia el oriente podrían alcanzar temperaturas de 20°C y 21°C respectivamente.</w:t>
      </w:r>
    </w:p>
    <w:p w14:paraId="1AD1BB7A" w14:textId="77777777" w:rsidR="005537A6" w:rsidRPr="003E07DC" w:rsidRDefault="005537A6" w:rsidP="003E07DC">
      <w:pPr>
        <w:autoSpaceDE w:val="0"/>
        <w:autoSpaceDN w:val="0"/>
        <w:adjustRightInd w:val="0"/>
        <w:jc w:val="both"/>
        <w:rPr>
          <w:rFonts w:ascii="Arial Narrow" w:hAnsi="Arial Narrow"/>
          <w:b/>
          <w:sz w:val="24"/>
          <w:szCs w:val="24"/>
          <w:shd w:val="clear" w:color="auto" w:fill="FFFFFF"/>
        </w:rPr>
      </w:pPr>
    </w:p>
    <w:p w14:paraId="7B11F61B" w14:textId="77777777" w:rsidR="005537A6" w:rsidRPr="003E07DC" w:rsidRDefault="005537A6" w:rsidP="003E07DC">
      <w:pPr>
        <w:autoSpaceDE w:val="0"/>
        <w:autoSpaceDN w:val="0"/>
        <w:adjustRightInd w:val="0"/>
        <w:jc w:val="both"/>
        <w:rPr>
          <w:rFonts w:ascii="Arial Narrow" w:hAnsi="Arial Narrow"/>
          <w:i/>
          <w:sz w:val="24"/>
          <w:szCs w:val="24"/>
        </w:rPr>
      </w:pPr>
      <w:r w:rsidRPr="003E07DC">
        <w:rPr>
          <w:rFonts w:ascii="Arial Narrow" w:hAnsi="Arial Narrow"/>
          <w:i/>
          <w:sz w:val="24"/>
          <w:szCs w:val="24"/>
        </w:rPr>
        <w:t xml:space="preserve">Escenario de precipitación </w:t>
      </w:r>
    </w:p>
    <w:p w14:paraId="7B1B7240" w14:textId="77777777" w:rsidR="005537A6" w:rsidRPr="003E07DC" w:rsidRDefault="005537A6" w:rsidP="003E07DC">
      <w:pPr>
        <w:autoSpaceDE w:val="0"/>
        <w:autoSpaceDN w:val="0"/>
        <w:adjustRightInd w:val="0"/>
        <w:jc w:val="both"/>
        <w:rPr>
          <w:rFonts w:ascii="Arial Narrow" w:hAnsi="Arial Narrow"/>
          <w:i/>
          <w:sz w:val="24"/>
          <w:szCs w:val="24"/>
        </w:rPr>
      </w:pPr>
    </w:p>
    <w:p w14:paraId="46F0DF44" w14:textId="060314DB" w:rsidR="000737DA" w:rsidRPr="003E07DC" w:rsidRDefault="005537A6" w:rsidP="003E07DC">
      <w:pPr>
        <w:autoSpaceDE w:val="0"/>
        <w:autoSpaceDN w:val="0"/>
        <w:adjustRightInd w:val="0"/>
        <w:rPr>
          <w:rFonts w:ascii="Arial Narrow" w:hAnsi="Arial Narrow" w:cs="CenturyGothic"/>
          <w:iCs/>
          <w:noProof/>
          <w:sz w:val="24"/>
          <w:szCs w:val="24"/>
        </w:rPr>
      </w:pPr>
      <w:r w:rsidRPr="003E07DC">
        <w:rPr>
          <w:rFonts w:ascii="Arial Narrow" w:hAnsi="Arial Narrow" w:cs="CenturyGothic-Italic"/>
          <w:iCs/>
          <w:color w:val="212121"/>
          <w:sz w:val="24"/>
          <w:szCs w:val="24"/>
        </w:rPr>
        <w:t xml:space="preserve">Escenario de cambio climático de precipitación </w:t>
      </w:r>
      <w:r w:rsidR="000737DA" w:rsidRPr="003E07DC">
        <w:rPr>
          <w:rFonts w:ascii="Arial Narrow" w:hAnsi="Arial Narrow" w:cs="CenturyGothic-Italic"/>
          <w:iCs/>
          <w:color w:val="212121"/>
          <w:sz w:val="24"/>
          <w:szCs w:val="24"/>
        </w:rPr>
        <w:t>para el DMI Cuchilla del San Juan.</w:t>
      </w:r>
    </w:p>
    <w:p w14:paraId="061565BA" w14:textId="632CC0E4" w:rsidR="005537A6" w:rsidRPr="003E07DC" w:rsidRDefault="005537A6" w:rsidP="003E07DC">
      <w:pPr>
        <w:autoSpaceDE w:val="0"/>
        <w:autoSpaceDN w:val="0"/>
        <w:adjustRightInd w:val="0"/>
        <w:rPr>
          <w:rFonts w:ascii="Arial Narrow" w:hAnsi="Arial Narrow" w:cs="CenturyGothic"/>
          <w:iCs/>
          <w:noProof/>
          <w:sz w:val="24"/>
          <w:szCs w:val="24"/>
        </w:rPr>
      </w:pPr>
    </w:p>
    <w:p w14:paraId="7DEC54D4"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6E7F350F"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21237DF5" w14:textId="57B8631A" w:rsidR="005537A6" w:rsidRPr="003E07DC" w:rsidRDefault="000737DA" w:rsidP="003E07DC">
      <w:pPr>
        <w:autoSpaceDE w:val="0"/>
        <w:autoSpaceDN w:val="0"/>
        <w:adjustRightInd w:val="0"/>
        <w:rPr>
          <w:rFonts w:ascii="Arial Narrow" w:hAnsi="Arial Narrow" w:cs="CenturyGothic"/>
          <w:iCs/>
          <w:noProof/>
          <w:sz w:val="24"/>
          <w:szCs w:val="24"/>
        </w:rPr>
      </w:pPr>
      <w:r w:rsidRPr="003E07DC">
        <w:rPr>
          <w:rFonts w:ascii="Arial Narrow" w:hAnsi="Arial Narrow"/>
          <w:noProof/>
          <w:sz w:val="24"/>
          <w:szCs w:val="24"/>
          <w:lang w:val="es-CO" w:eastAsia="es-CO"/>
        </w:rPr>
        <w:lastRenderedPageBreak/>
        <w:drawing>
          <wp:anchor distT="0" distB="0" distL="114300" distR="114300" simplePos="0" relativeHeight="251663360" behindDoc="1" locked="0" layoutInCell="1" allowOverlap="1" wp14:anchorId="57BEBAC7" wp14:editId="56A86F95">
            <wp:simplePos x="0" y="0"/>
            <wp:positionH relativeFrom="margin">
              <wp:posOffset>-296005</wp:posOffset>
            </wp:positionH>
            <wp:positionV relativeFrom="paragraph">
              <wp:posOffset>360</wp:posOffset>
            </wp:positionV>
            <wp:extent cx="6346825" cy="8255000"/>
            <wp:effectExtent l="0" t="0" r="0" b="0"/>
            <wp:wrapTight wrapText="bothSides">
              <wp:wrapPolygon edited="0">
                <wp:start x="389" y="50"/>
                <wp:lineTo x="130" y="947"/>
                <wp:lineTo x="65" y="12761"/>
                <wp:lineTo x="10762" y="12910"/>
                <wp:lineTo x="2010" y="13209"/>
                <wp:lineTo x="2010" y="13608"/>
                <wp:lineTo x="519" y="13857"/>
                <wp:lineTo x="130" y="13857"/>
                <wp:lineTo x="130" y="21534"/>
                <wp:lineTo x="20941" y="21534"/>
                <wp:lineTo x="21071" y="13957"/>
                <wp:lineTo x="20552" y="13907"/>
                <wp:lineTo x="10762" y="13708"/>
                <wp:lineTo x="18477" y="13608"/>
                <wp:lineTo x="18477" y="13209"/>
                <wp:lineTo x="10762" y="12910"/>
                <wp:lineTo x="10244" y="12113"/>
                <wp:lineTo x="20487" y="12113"/>
                <wp:lineTo x="20941" y="12063"/>
                <wp:lineTo x="21071" y="798"/>
                <wp:lineTo x="20617" y="598"/>
                <wp:lineTo x="18996" y="50"/>
                <wp:lineTo x="389" y="5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6825" cy="8255000"/>
                    </a:xfrm>
                    <a:prstGeom prst="rect">
                      <a:avLst/>
                    </a:prstGeom>
                    <a:noFill/>
                  </pic:spPr>
                </pic:pic>
              </a:graphicData>
            </a:graphic>
            <wp14:sizeRelH relativeFrom="margin">
              <wp14:pctWidth>0</wp14:pctWidth>
            </wp14:sizeRelH>
            <wp14:sizeRelV relativeFrom="margin">
              <wp14:pctHeight>0</wp14:pctHeight>
            </wp14:sizeRelV>
          </wp:anchor>
        </w:drawing>
      </w:r>
    </w:p>
    <w:p w14:paraId="69A3DD11" w14:textId="77777777" w:rsidR="005537A6" w:rsidRPr="003E07DC" w:rsidRDefault="005537A6" w:rsidP="003E07DC">
      <w:pPr>
        <w:autoSpaceDE w:val="0"/>
        <w:autoSpaceDN w:val="0"/>
        <w:adjustRightInd w:val="0"/>
        <w:rPr>
          <w:rFonts w:ascii="Arial Narrow" w:hAnsi="Arial Narrow" w:cs="CenturyGothic"/>
          <w:iCs/>
          <w:noProof/>
          <w:sz w:val="24"/>
          <w:szCs w:val="24"/>
        </w:rPr>
      </w:pPr>
    </w:p>
    <w:p w14:paraId="481E9C1B" w14:textId="77777777" w:rsidR="00FF1A46" w:rsidRPr="003E07DC" w:rsidRDefault="00FF1A46" w:rsidP="003E07DC">
      <w:pPr>
        <w:autoSpaceDE w:val="0"/>
        <w:autoSpaceDN w:val="0"/>
        <w:adjustRightInd w:val="0"/>
        <w:jc w:val="both"/>
        <w:rPr>
          <w:rFonts w:ascii="Arial Narrow" w:hAnsi="Arial Narrow"/>
          <w:bCs/>
          <w:sz w:val="24"/>
          <w:szCs w:val="24"/>
        </w:rPr>
      </w:pPr>
      <w:r w:rsidRPr="00797DCA">
        <w:rPr>
          <w:rFonts w:ascii="Arial Narrow" w:hAnsi="Arial Narrow"/>
          <w:b/>
          <w:bCs/>
          <w:sz w:val="24"/>
          <w:szCs w:val="24"/>
        </w:rPr>
        <w:t>Fuente:</w:t>
      </w:r>
      <w:r w:rsidRPr="003E07DC">
        <w:rPr>
          <w:rFonts w:ascii="Arial Narrow" w:hAnsi="Arial Narrow"/>
          <w:bCs/>
          <w:sz w:val="24"/>
          <w:szCs w:val="24"/>
        </w:rPr>
        <w:t xml:space="preserve"> Elaboración propia a partir de Fuente vector: SIGOT-IGAC, SER: Magna Colombia Bogotá EPSG 3116. </w:t>
      </w:r>
    </w:p>
    <w:p w14:paraId="0D915975" w14:textId="77777777" w:rsidR="005537A6" w:rsidRPr="003E07DC" w:rsidRDefault="005537A6" w:rsidP="003E07DC">
      <w:pPr>
        <w:autoSpaceDE w:val="0"/>
        <w:autoSpaceDN w:val="0"/>
        <w:adjustRightInd w:val="0"/>
        <w:jc w:val="both"/>
        <w:rPr>
          <w:rFonts w:ascii="Arial Narrow" w:hAnsi="Arial Narrow" w:cs="CenturyGothic"/>
          <w:sz w:val="24"/>
          <w:szCs w:val="24"/>
        </w:rPr>
      </w:pPr>
    </w:p>
    <w:p w14:paraId="01EDD007" w14:textId="07FCEF30"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 xml:space="preserve">Los escenarios de cambio climático para precipitación muestran en el periodo de referencia (1976-2005), un valor en el rango de 1501 - 2000 mm/año para la zona norte del área protegida, y en el rango de 2001 – 2500 mm/año para el resto del área. </w:t>
      </w:r>
    </w:p>
    <w:p w14:paraId="0D70B5AB" w14:textId="77777777" w:rsidR="00FF1A46" w:rsidRPr="003E07DC" w:rsidRDefault="00FF1A46" w:rsidP="003E07DC">
      <w:pPr>
        <w:jc w:val="both"/>
        <w:rPr>
          <w:rFonts w:ascii="Arial Narrow" w:hAnsi="Arial Narrow"/>
          <w:b/>
          <w:sz w:val="24"/>
          <w:szCs w:val="24"/>
        </w:rPr>
      </w:pPr>
    </w:p>
    <w:p w14:paraId="1B523F76" w14:textId="37F6218F"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El escenario 2011 – 2040, muestra que el cambio en la precipitación se encuentra en el rango de 20% al 30%, en el sur occidente y en el norte a partir de la zona central del área, para el resto del área se prevé un cambio en el rango de 10% a 20%. Al respecto, hacia el norte del área se podría alcanzar una precipitación aproximadamente de 2600mm/año, hacia el sur de 3250mm/año y en el resto del área se prevé que las precipitaciones alcancen los 3000mm/año.</w:t>
      </w:r>
    </w:p>
    <w:p w14:paraId="78724CE1" w14:textId="77777777" w:rsidR="00FF1A46" w:rsidRPr="003E07DC" w:rsidRDefault="00FF1A46" w:rsidP="003E07DC">
      <w:pPr>
        <w:jc w:val="both"/>
        <w:rPr>
          <w:rFonts w:ascii="Arial Narrow" w:hAnsi="Arial Narrow"/>
          <w:bCs/>
          <w:sz w:val="24"/>
          <w:szCs w:val="24"/>
        </w:rPr>
      </w:pPr>
    </w:p>
    <w:p w14:paraId="3D595E12" w14:textId="77777777" w:rsidR="00FF1A46" w:rsidRPr="003E07DC" w:rsidRDefault="00FF1A46" w:rsidP="003E07DC">
      <w:pPr>
        <w:jc w:val="both"/>
        <w:rPr>
          <w:rFonts w:ascii="Arial Narrow" w:hAnsi="Arial Narrow"/>
          <w:bCs/>
          <w:sz w:val="24"/>
          <w:szCs w:val="24"/>
        </w:rPr>
      </w:pPr>
      <w:r w:rsidRPr="003E07DC">
        <w:rPr>
          <w:rFonts w:ascii="Arial Narrow" w:hAnsi="Arial Narrow"/>
          <w:bCs/>
          <w:sz w:val="24"/>
          <w:szCs w:val="24"/>
        </w:rPr>
        <w:t>El escenario 2041 – 2070, muestra un cambio en la precipitación en el rango de 20%-30%, para la mayor parte del área protegida, exceptuando dos zonas para las que se esperan cambios en el rango de 10% - 20%, ubicadas sobre la zona central, una al lado occidente y la otra al oriente, de acuerdo a este escenario se prevé que hacia el norte se alcancen una precipitación cerca a los 2600mm/año, en las zonas ubicadas al occidente y oriente sobre la parte central del área, la precipitación podría alcanzar los 3000mm/año y en el resto del área se alcanzarían aproximadamente 3250mm/año.</w:t>
      </w:r>
    </w:p>
    <w:p w14:paraId="287ABEF8" w14:textId="77777777" w:rsidR="00FF1A46" w:rsidRPr="003E07DC" w:rsidRDefault="00FF1A46" w:rsidP="003E07DC">
      <w:pPr>
        <w:jc w:val="both"/>
        <w:rPr>
          <w:rFonts w:ascii="Arial Narrow" w:hAnsi="Arial Narrow"/>
          <w:b/>
          <w:sz w:val="24"/>
          <w:szCs w:val="24"/>
        </w:rPr>
      </w:pPr>
      <w:r w:rsidRPr="003E07DC">
        <w:rPr>
          <w:rFonts w:ascii="Arial Narrow" w:hAnsi="Arial Narrow"/>
          <w:bCs/>
          <w:sz w:val="24"/>
          <w:szCs w:val="24"/>
        </w:rPr>
        <w:t>El escenario 2071-2100 muestra cambios posibles con respecto al periodo de referencia entre un 30% a un 40%, en la parte norte y sur, y para el resto de área protegida se proyectan cambios en el rango de 20% a 30%, esperando según este dato que se presenten precipitaciones de aproximadamente 2800mm/año y 3500mm en la zona norte y sur respectivamente, y para el resto del área protegida de 3250mm/año aproximadamente.</w:t>
      </w:r>
    </w:p>
    <w:p w14:paraId="31B872E7" w14:textId="77777777" w:rsidR="005537A6" w:rsidRPr="003E07DC" w:rsidRDefault="005537A6" w:rsidP="003E07DC">
      <w:pPr>
        <w:autoSpaceDE w:val="0"/>
        <w:autoSpaceDN w:val="0"/>
        <w:adjustRightInd w:val="0"/>
        <w:jc w:val="both"/>
        <w:rPr>
          <w:rFonts w:ascii="Arial Narrow" w:hAnsi="Arial Narrow"/>
          <w:b/>
          <w:sz w:val="24"/>
          <w:szCs w:val="24"/>
          <w:shd w:val="clear" w:color="auto" w:fill="FFFFFF"/>
        </w:rPr>
      </w:pPr>
    </w:p>
    <w:p w14:paraId="0C1CDC97" w14:textId="77777777" w:rsidR="005537A6" w:rsidRPr="003E07DC" w:rsidRDefault="005537A6" w:rsidP="00797DCA">
      <w:pPr>
        <w:pStyle w:val="Ttulo4"/>
        <w:rPr>
          <w:shd w:val="clear" w:color="auto" w:fill="FFFFFF"/>
        </w:rPr>
      </w:pPr>
      <w:r w:rsidRPr="003E07DC">
        <w:rPr>
          <w:shd w:val="clear" w:color="auto" w:fill="FFFFFF"/>
        </w:rPr>
        <w:t xml:space="preserve">Impactos potenciales y manifestaciones de la variabilidad y cambio climático en el área protegida </w:t>
      </w:r>
    </w:p>
    <w:p w14:paraId="4A474A12" w14:textId="77777777" w:rsidR="005537A6" w:rsidRPr="003E07DC" w:rsidRDefault="005537A6" w:rsidP="003E07DC">
      <w:pPr>
        <w:rPr>
          <w:rFonts w:ascii="Arial Narrow" w:hAnsi="Arial Narrow" w:cs="CenturyGothic"/>
          <w:sz w:val="24"/>
          <w:szCs w:val="24"/>
        </w:rPr>
      </w:pPr>
    </w:p>
    <w:p w14:paraId="75D49F63" w14:textId="77777777" w:rsidR="00FF1A46" w:rsidRPr="003E07DC" w:rsidRDefault="00FF1A46" w:rsidP="003E07DC">
      <w:pPr>
        <w:autoSpaceDE w:val="0"/>
        <w:autoSpaceDN w:val="0"/>
        <w:adjustRightInd w:val="0"/>
        <w:jc w:val="both"/>
        <w:rPr>
          <w:rFonts w:ascii="Arial Narrow" w:hAnsi="Arial Narrow"/>
          <w:sz w:val="24"/>
          <w:szCs w:val="24"/>
          <w:shd w:val="clear" w:color="auto" w:fill="FFFFFF"/>
        </w:rPr>
      </w:pPr>
      <w:r w:rsidRPr="003E07DC">
        <w:rPr>
          <w:rFonts w:ascii="Arial Narrow" w:hAnsi="Arial Narrow" w:cs="Times New Roman"/>
          <w:sz w:val="24"/>
          <w:szCs w:val="24"/>
        </w:rPr>
        <w:t xml:space="preserve">Los impactos potenciales del cambio climático se refieren a las consecuencias esperadas de este fenómeno en los sistemas naturales y humanos sin considerar ninguna acción de adaptación (IPCC 2007). </w:t>
      </w:r>
      <w:r w:rsidRPr="003E07DC">
        <w:rPr>
          <w:rFonts w:ascii="Arial Narrow" w:hAnsi="Arial Narrow"/>
          <w:sz w:val="24"/>
          <w:szCs w:val="24"/>
          <w:shd w:val="clear" w:color="auto" w:fill="FFFFFF"/>
        </w:rPr>
        <w:t>Los </w:t>
      </w:r>
      <w:r w:rsidRPr="003E07DC">
        <w:rPr>
          <w:rFonts w:ascii="Arial Narrow" w:hAnsi="Arial Narrow"/>
          <w:bCs/>
          <w:sz w:val="24"/>
          <w:szCs w:val="24"/>
          <w:shd w:val="clear" w:color="auto" w:fill="FFFFFF"/>
        </w:rPr>
        <w:t xml:space="preserve">potenciales impactos de los fenómenos de variabilidad y cambio climático </w:t>
      </w:r>
      <w:r w:rsidRPr="003E07DC">
        <w:rPr>
          <w:rFonts w:ascii="Arial Narrow" w:hAnsi="Arial Narrow"/>
          <w:sz w:val="24"/>
          <w:szCs w:val="24"/>
          <w:shd w:val="clear" w:color="auto" w:fill="FFFFFF"/>
        </w:rPr>
        <w:t xml:space="preserve">varían en función del uso y la intervención del territorio, así como de elementos que se encuentran expuestos. </w:t>
      </w:r>
    </w:p>
    <w:p w14:paraId="78F3A17B" w14:textId="77777777" w:rsidR="00FF1A46" w:rsidRPr="003E07DC" w:rsidRDefault="00FF1A46" w:rsidP="003E07DC">
      <w:pPr>
        <w:autoSpaceDE w:val="0"/>
        <w:autoSpaceDN w:val="0"/>
        <w:adjustRightInd w:val="0"/>
        <w:jc w:val="both"/>
        <w:rPr>
          <w:rFonts w:ascii="Arial Narrow" w:hAnsi="Arial Narrow"/>
          <w:sz w:val="24"/>
          <w:szCs w:val="24"/>
        </w:rPr>
      </w:pPr>
    </w:p>
    <w:p w14:paraId="3586EA17" w14:textId="77777777" w:rsidR="00FF1A46" w:rsidRPr="003E07DC" w:rsidRDefault="00FF1A46" w:rsidP="003E07DC">
      <w:pPr>
        <w:autoSpaceDE w:val="0"/>
        <w:autoSpaceDN w:val="0"/>
        <w:adjustRightInd w:val="0"/>
        <w:jc w:val="both"/>
        <w:rPr>
          <w:rFonts w:ascii="Arial Narrow" w:hAnsi="Arial Narrow" w:cs="CenturyGothic-Italic"/>
          <w:iCs/>
          <w:color w:val="000000" w:themeColor="text1"/>
          <w:sz w:val="24"/>
          <w:szCs w:val="24"/>
        </w:rPr>
      </w:pPr>
      <w:r w:rsidRPr="003E07DC">
        <w:rPr>
          <w:rFonts w:ascii="Arial Narrow" w:hAnsi="Arial Narrow" w:cs="Century Gothic"/>
          <w:color w:val="000000"/>
          <w:sz w:val="24"/>
          <w:szCs w:val="24"/>
        </w:rPr>
        <w:t xml:space="preserve">La siguiente tabla muestra </w:t>
      </w:r>
      <w:r w:rsidRPr="003E07DC">
        <w:rPr>
          <w:rFonts w:ascii="Arial Narrow" w:hAnsi="Arial Narrow" w:cs="CenturyGothic-Italic"/>
          <w:iCs/>
          <w:color w:val="000000" w:themeColor="text1"/>
          <w:sz w:val="24"/>
          <w:szCs w:val="24"/>
        </w:rPr>
        <w:t>Principales riesgos estimados relacionados con Variabilidad climática (VC) y cambio climático (CC) para el DMI Cuchilla de San Juan.</w:t>
      </w:r>
    </w:p>
    <w:p w14:paraId="13CF3852" w14:textId="77777777" w:rsidR="00FF1A46" w:rsidRPr="003E07DC" w:rsidRDefault="00FF1A46" w:rsidP="003E07DC">
      <w:pPr>
        <w:rPr>
          <w:rFonts w:ascii="Arial Narrow" w:hAnsi="Arial Narrow"/>
          <w:b/>
          <w:color w:val="FF0000"/>
          <w:sz w:val="24"/>
          <w:szCs w:val="24"/>
        </w:rPr>
      </w:pPr>
    </w:p>
    <w:tbl>
      <w:tblPr>
        <w:tblStyle w:val="Tablaconcuadrcula"/>
        <w:tblW w:w="9215" w:type="dxa"/>
        <w:jc w:val="center"/>
        <w:tblLook w:val="04A0" w:firstRow="1" w:lastRow="0" w:firstColumn="1" w:lastColumn="0" w:noHBand="0" w:noVBand="1"/>
      </w:tblPr>
      <w:tblGrid>
        <w:gridCol w:w="4531"/>
        <w:gridCol w:w="4684"/>
      </w:tblGrid>
      <w:tr w:rsidR="00FF1A46" w:rsidRPr="00797DCA" w14:paraId="62D1E880" w14:textId="77777777" w:rsidTr="00591781">
        <w:trPr>
          <w:trHeight w:val="452"/>
          <w:jc w:val="center"/>
        </w:trPr>
        <w:tc>
          <w:tcPr>
            <w:tcW w:w="921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9F2818" w14:textId="77777777" w:rsidR="00FF1A46" w:rsidRPr="00797DCA" w:rsidRDefault="00FF1A46" w:rsidP="003E07DC">
            <w:pPr>
              <w:jc w:val="center"/>
              <w:rPr>
                <w:rFonts w:ascii="Arial Narrow" w:hAnsi="Arial Narrow"/>
                <w:b/>
                <w:color w:val="0D0D0D" w:themeColor="text1" w:themeTint="F2"/>
                <w:lang w:val="es-CO"/>
              </w:rPr>
            </w:pPr>
            <w:r w:rsidRPr="00797DCA">
              <w:rPr>
                <w:rFonts w:ascii="Arial Narrow" w:hAnsi="Arial Narrow"/>
                <w:b/>
                <w:color w:val="0D0D0D" w:themeColor="text1" w:themeTint="F2"/>
                <w:lang w:val="es-CO"/>
              </w:rPr>
              <w:t xml:space="preserve">Manifestaciones de Cambio Climático relevantes en el tiempo </w:t>
            </w:r>
          </w:p>
        </w:tc>
      </w:tr>
      <w:tr w:rsidR="00FF1A46" w:rsidRPr="00797DCA" w14:paraId="6D0C5786" w14:textId="77777777" w:rsidTr="00591781">
        <w:trPr>
          <w:jc w:val="center"/>
        </w:trPr>
        <w:tc>
          <w:tcPr>
            <w:tcW w:w="4531" w:type="dxa"/>
            <w:tcBorders>
              <w:top w:val="single" w:sz="4" w:space="0" w:color="auto"/>
              <w:left w:val="single" w:sz="4" w:space="0" w:color="auto"/>
              <w:bottom w:val="single" w:sz="4" w:space="0" w:color="auto"/>
              <w:right w:val="single" w:sz="4" w:space="0" w:color="auto"/>
            </w:tcBorders>
            <w:hideMark/>
          </w:tcPr>
          <w:p w14:paraId="29D150CA" w14:textId="77777777" w:rsidR="00FF1A46" w:rsidRPr="00797DCA" w:rsidRDefault="00FF1A46" w:rsidP="003E07DC">
            <w:pPr>
              <w:jc w:val="center"/>
              <w:rPr>
                <w:rFonts w:ascii="Arial Narrow" w:hAnsi="Arial Narrow"/>
                <w:color w:val="0D0D0D" w:themeColor="text1" w:themeTint="F2"/>
                <w:lang w:val="es-CO"/>
              </w:rPr>
            </w:pPr>
          </w:p>
        </w:tc>
        <w:tc>
          <w:tcPr>
            <w:tcW w:w="4684" w:type="dxa"/>
            <w:tcBorders>
              <w:top w:val="single" w:sz="4" w:space="0" w:color="auto"/>
              <w:left w:val="single" w:sz="4" w:space="0" w:color="auto"/>
              <w:bottom w:val="single" w:sz="4" w:space="0" w:color="auto"/>
              <w:right w:val="single" w:sz="4" w:space="0" w:color="auto"/>
            </w:tcBorders>
            <w:hideMark/>
          </w:tcPr>
          <w:p w14:paraId="5E152A80" w14:textId="77777777" w:rsidR="00FF1A46" w:rsidRPr="00797DCA" w:rsidRDefault="00FF1A46" w:rsidP="003E07DC">
            <w:pPr>
              <w:jc w:val="center"/>
              <w:rPr>
                <w:rFonts w:ascii="Arial Narrow" w:hAnsi="Arial Narrow"/>
                <w:color w:val="FF0000"/>
                <w:lang w:val="es-CO"/>
              </w:rPr>
            </w:pPr>
          </w:p>
        </w:tc>
      </w:tr>
      <w:tr w:rsidR="00FF1A46" w:rsidRPr="00797DCA" w14:paraId="2FB08ABB" w14:textId="77777777" w:rsidTr="00591781">
        <w:trPr>
          <w:trHeight w:val="358"/>
          <w:jc w:val="center"/>
        </w:trPr>
        <w:tc>
          <w:tcPr>
            <w:tcW w:w="4531" w:type="dxa"/>
            <w:tcBorders>
              <w:top w:val="single" w:sz="4" w:space="0" w:color="auto"/>
              <w:left w:val="single" w:sz="4" w:space="0" w:color="auto"/>
              <w:bottom w:val="single" w:sz="4" w:space="0" w:color="auto"/>
              <w:right w:val="single" w:sz="4" w:space="0" w:color="auto"/>
            </w:tcBorders>
            <w:hideMark/>
          </w:tcPr>
          <w:p w14:paraId="0D86A685"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Afectación y pérdida de ecosistemas</w:t>
            </w:r>
          </w:p>
        </w:tc>
        <w:tc>
          <w:tcPr>
            <w:tcW w:w="4684" w:type="dxa"/>
            <w:tcBorders>
              <w:top w:val="single" w:sz="4" w:space="0" w:color="auto"/>
              <w:left w:val="single" w:sz="4" w:space="0" w:color="auto"/>
              <w:bottom w:val="single" w:sz="4" w:space="0" w:color="auto"/>
              <w:right w:val="single" w:sz="4" w:space="0" w:color="auto"/>
            </w:tcBorders>
            <w:hideMark/>
          </w:tcPr>
          <w:p w14:paraId="01AEF318"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Cambios fenológicos en especies de flora y fauna</w:t>
            </w:r>
          </w:p>
        </w:tc>
      </w:tr>
      <w:tr w:rsidR="00FF1A46" w:rsidRPr="00797DCA" w14:paraId="70983CF5" w14:textId="77777777" w:rsidTr="00591781">
        <w:trPr>
          <w:trHeight w:val="136"/>
          <w:jc w:val="center"/>
        </w:trPr>
        <w:tc>
          <w:tcPr>
            <w:tcW w:w="4531" w:type="dxa"/>
            <w:tcBorders>
              <w:top w:val="single" w:sz="4" w:space="0" w:color="auto"/>
              <w:left w:val="single" w:sz="4" w:space="0" w:color="auto"/>
              <w:bottom w:val="single" w:sz="4" w:space="0" w:color="auto"/>
              <w:right w:val="single" w:sz="4" w:space="0" w:color="auto"/>
            </w:tcBorders>
            <w:hideMark/>
          </w:tcPr>
          <w:p w14:paraId="22C6E574" w14:textId="77777777" w:rsidR="00FF1A46" w:rsidRPr="00797DCA" w:rsidRDefault="00FF1A46" w:rsidP="003E07DC">
            <w:pPr>
              <w:pStyle w:val="Default"/>
              <w:spacing w:line="276" w:lineRule="auto"/>
              <w:jc w:val="center"/>
              <w:rPr>
                <w:rFonts w:ascii="Arial Narrow" w:hAnsi="Arial Narrow"/>
                <w:color w:val="FF0000"/>
                <w:sz w:val="22"/>
                <w:szCs w:val="22"/>
                <w:lang w:val="es-CO"/>
              </w:rPr>
            </w:pPr>
            <w:r w:rsidRPr="00797DCA">
              <w:rPr>
                <w:rFonts w:ascii="Arial Narrow" w:hAnsi="Arial Narrow" w:cs="ArialNarrow"/>
                <w:sz w:val="22"/>
                <w:szCs w:val="22"/>
                <w:lang w:val="es-CO"/>
              </w:rPr>
              <w:lastRenderedPageBreak/>
              <w:t>Daños a cultivos por eventos extremos</w:t>
            </w:r>
          </w:p>
        </w:tc>
        <w:tc>
          <w:tcPr>
            <w:tcW w:w="4684" w:type="dxa"/>
            <w:tcBorders>
              <w:top w:val="single" w:sz="4" w:space="0" w:color="auto"/>
              <w:left w:val="single" w:sz="4" w:space="0" w:color="auto"/>
              <w:bottom w:val="single" w:sz="4" w:space="0" w:color="auto"/>
              <w:right w:val="single" w:sz="4" w:space="0" w:color="auto"/>
            </w:tcBorders>
            <w:hideMark/>
          </w:tcPr>
          <w:p w14:paraId="435D627D" w14:textId="77777777" w:rsidR="00FF1A46" w:rsidRPr="00797DCA" w:rsidRDefault="00FF1A46" w:rsidP="003E07DC">
            <w:pPr>
              <w:pStyle w:val="Default"/>
              <w:spacing w:line="276" w:lineRule="auto"/>
              <w:jc w:val="center"/>
              <w:rPr>
                <w:rFonts w:ascii="Arial Narrow" w:hAnsi="Arial Narrow"/>
                <w:color w:val="FF0000"/>
                <w:sz w:val="22"/>
                <w:szCs w:val="22"/>
                <w:lang w:val="es-CO"/>
              </w:rPr>
            </w:pPr>
            <w:r w:rsidRPr="00797DCA">
              <w:rPr>
                <w:rFonts w:ascii="Arial Narrow" w:hAnsi="Arial Narrow"/>
                <w:color w:val="auto"/>
                <w:sz w:val="22"/>
                <w:szCs w:val="22"/>
                <w:lang w:val="es-CO"/>
              </w:rPr>
              <w:t xml:space="preserve">Afectación por avenidas torrenciales, </w:t>
            </w:r>
            <w:r w:rsidRPr="00797DCA">
              <w:rPr>
                <w:rFonts w:ascii="Arial Narrow" w:hAnsi="Arial Narrow"/>
                <w:sz w:val="22"/>
                <w:szCs w:val="22"/>
                <w:lang w:val="es-CO"/>
              </w:rPr>
              <w:t>deslizamientos, inundaciones y crecientes súbitas</w:t>
            </w:r>
          </w:p>
        </w:tc>
      </w:tr>
      <w:tr w:rsidR="00FF1A46" w:rsidRPr="00797DCA" w14:paraId="3B605CD4" w14:textId="77777777" w:rsidTr="00591781">
        <w:trPr>
          <w:trHeight w:val="324"/>
          <w:jc w:val="center"/>
        </w:trPr>
        <w:tc>
          <w:tcPr>
            <w:tcW w:w="4531" w:type="dxa"/>
            <w:tcBorders>
              <w:top w:val="single" w:sz="4" w:space="0" w:color="auto"/>
              <w:left w:val="single" w:sz="4" w:space="0" w:color="auto"/>
              <w:bottom w:val="single" w:sz="4" w:space="0" w:color="auto"/>
              <w:right w:val="single" w:sz="4" w:space="0" w:color="auto"/>
            </w:tcBorders>
          </w:tcPr>
          <w:p w14:paraId="1B678442"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Pérdida de coberturas vegetales por incendios</w:t>
            </w:r>
          </w:p>
        </w:tc>
        <w:tc>
          <w:tcPr>
            <w:tcW w:w="4684" w:type="dxa"/>
            <w:tcBorders>
              <w:top w:val="single" w:sz="4" w:space="0" w:color="auto"/>
              <w:left w:val="single" w:sz="4" w:space="0" w:color="auto"/>
              <w:bottom w:val="single" w:sz="4" w:space="0" w:color="auto"/>
              <w:right w:val="single" w:sz="4" w:space="0" w:color="auto"/>
            </w:tcBorders>
          </w:tcPr>
          <w:p w14:paraId="6D499830" w14:textId="77777777" w:rsidR="00FF1A46" w:rsidRPr="00797DCA" w:rsidRDefault="00FF1A46" w:rsidP="003E07DC">
            <w:pPr>
              <w:pStyle w:val="Default"/>
              <w:spacing w:line="276" w:lineRule="auto"/>
              <w:jc w:val="center"/>
              <w:rPr>
                <w:rFonts w:ascii="Arial Narrow" w:hAnsi="Arial Narrow"/>
                <w:color w:val="0D0D0D" w:themeColor="text1" w:themeTint="F2"/>
                <w:sz w:val="22"/>
                <w:szCs w:val="22"/>
                <w:lang w:val="es-CO"/>
              </w:rPr>
            </w:pPr>
            <w:r w:rsidRPr="00797DCA">
              <w:rPr>
                <w:rFonts w:ascii="Arial Narrow" w:hAnsi="Arial Narrow"/>
                <w:color w:val="0D0D0D" w:themeColor="text1" w:themeTint="F2"/>
                <w:sz w:val="22"/>
                <w:szCs w:val="22"/>
                <w:lang w:val="es-CO"/>
              </w:rPr>
              <w:t>Afectación por Vendavales, Heladas y Granizadas</w:t>
            </w:r>
          </w:p>
        </w:tc>
      </w:tr>
      <w:tr w:rsidR="00FF1A46" w:rsidRPr="00797DCA" w14:paraId="5FC9D947" w14:textId="77777777" w:rsidTr="00591781">
        <w:trPr>
          <w:trHeight w:val="324"/>
          <w:jc w:val="center"/>
        </w:trPr>
        <w:tc>
          <w:tcPr>
            <w:tcW w:w="4531" w:type="dxa"/>
            <w:tcBorders>
              <w:top w:val="single" w:sz="4" w:space="0" w:color="auto"/>
              <w:left w:val="single" w:sz="4" w:space="0" w:color="auto"/>
              <w:bottom w:val="single" w:sz="4" w:space="0" w:color="auto"/>
              <w:right w:val="single" w:sz="4" w:space="0" w:color="auto"/>
            </w:tcBorders>
          </w:tcPr>
          <w:p w14:paraId="7AD6005D" w14:textId="77777777" w:rsidR="00FF1A46" w:rsidRPr="00797DCA" w:rsidRDefault="00FF1A46" w:rsidP="003E07DC">
            <w:pPr>
              <w:pStyle w:val="Default"/>
              <w:spacing w:line="276" w:lineRule="auto"/>
              <w:jc w:val="center"/>
              <w:rPr>
                <w:rFonts w:ascii="Arial Narrow" w:hAnsi="Arial Narrow"/>
                <w:color w:val="FF0000"/>
                <w:sz w:val="22"/>
                <w:szCs w:val="22"/>
              </w:rPr>
            </w:pPr>
            <w:r w:rsidRPr="00797DCA">
              <w:rPr>
                <w:rFonts w:ascii="Arial Narrow" w:hAnsi="Arial Narrow"/>
                <w:color w:val="auto"/>
                <w:sz w:val="22"/>
                <w:szCs w:val="22"/>
              </w:rPr>
              <w:t>Afectaciones por tormentas eléctricas</w:t>
            </w:r>
          </w:p>
        </w:tc>
        <w:tc>
          <w:tcPr>
            <w:tcW w:w="4684" w:type="dxa"/>
            <w:tcBorders>
              <w:top w:val="single" w:sz="4" w:space="0" w:color="auto"/>
              <w:left w:val="single" w:sz="4" w:space="0" w:color="auto"/>
              <w:bottom w:val="single" w:sz="4" w:space="0" w:color="auto"/>
              <w:right w:val="single" w:sz="4" w:space="0" w:color="auto"/>
            </w:tcBorders>
          </w:tcPr>
          <w:p w14:paraId="7ED8D755" w14:textId="77777777" w:rsidR="00FF1A46" w:rsidRPr="00797DCA" w:rsidRDefault="00FF1A46" w:rsidP="003E07DC">
            <w:pPr>
              <w:pStyle w:val="Default"/>
              <w:spacing w:line="276" w:lineRule="auto"/>
              <w:jc w:val="center"/>
              <w:rPr>
                <w:rFonts w:ascii="Arial Narrow" w:hAnsi="Arial Narrow"/>
                <w:color w:val="FF0000"/>
                <w:sz w:val="22"/>
                <w:szCs w:val="22"/>
              </w:rPr>
            </w:pPr>
            <w:r w:rsidRPr="00797DCA">
              <w:rPr>
                <w:rFonts w:ascii="Arial Narrow" w:hAnsi="Arial Narrow"/>
                <w:color w:val="0D0D0D" w:themeColor="text1" w:themeTint="F2"/>
                <w:sz w:val="22"/>
                <w:szCs w:val="22"/>
              </w:rPr>
              <w:t>Pérdida de productividad</w:t>
            </w:r>
          </w:p>
        </w:tc>
      </w:tr>
      <w:tr w:rsidR="00FF1A46" w:rsidRPr="00797DCA" w14:paraId="1E494926" w14:textId="77777777" w:rsidTr="00591781">
        <w:trPr>
          <w:trHeight w:val="272"/>
          <w:jc w:val="center"/>
        </w:trPr>
        <w:tc>
          <w:tcPr>
            <w:tcW w:w="4531" w:type="dxa"/>
            <w:tcBorders>
              <w:top w:val="single" w:sz="4" w:space="0" w:color="auto"/>
              <w:left w:val="single" w:sz="4" w:space="0" w:color="auto"/>
              <w:bottom w:val="single" w:sz="4" w:space="0" w:color="auto"/>
              <w:right w:val="single" w:sz="4" w:space="0" w:color="auto"/>
            </w:tcBorders>
          </w:tcPr>
          <w:p w14:paraId="5DA16D4E" w14:textId="77777777" w:rsidR="00FF1A46" w:rsidRPr="00797DCA" w:rsidRDefault="00FF1A46" w:rsidP="003E07DC">
            <w:pPr>
              <w:pStyle w:val="Default"/>
              <w:spacing w:line="276" w:lineRule="auto"/>
              <w:jc w:val="center"/>
              <w:rPr>
                <w:rFonts w:ascii="Arial Narrow" w:hAnsi="Arial Narrow"/>
                <w:color w:val="FF0000"/>
                <w:sz w:val="22"/>
                <w:szCs w:val="22"/>
              </w:rPr>
            </w:pPr>
            <w:r w:rsidRPr="00797DCA">
              <w:rPr>
                <w:rFonts w:ascii="Arial Narrow" w:hAnsi="Arial Narrow"/>
                <w:sz w:val="22"/>
                <w:szCs w:val="22"/>
              </w:rPr>
              <w:t>Estrés Térmico</w:t>
            </w:r>
          </w:p>
        </w:tc>
        <w:tc>
          <w:tcPr>
            <w:tcW w:w="4684" w:type="dxa"/>
            <w:tcBorders>
              <w:top w:val="single" w:sz="4" w:space="0" w:color="auto"/>
              <w:left w:val="single" w:sz="4" w:space="0" w:color="auto"/>
              <w:bottom w:val="single" w:sz="4" w:space="0" w:color="auto"/>
              <w:right w:val="single" w:sz="4" w:space="0" w:color="auto"/>
            </w:tcBorders>
          </w:tcPr>
          <w:p w14:paraId="14EB347D" w14:textId="77777777" w:rsidR="00FF1A46" w:rsidRPr="00797DCA" w:rsidRDefault="00FF1A46" w:rsidP="003E07DC">
            <w:pPr>
              <w:pStyle w:val="Default"/>
              <w:spacing w:line="276" w:lineRule="auto"/>
              <w:jc w:val="center"/>
              <w:rPr>
                <w:rFonts w:ascii="Arial Narrow" w:hAnsi="Arial Narrow"/>
                <w:color w:val="FF0000"/>
                <w:sz w:val="22"/>
                <w:szCs w:val="22"/>
              </w:rPr>
            </w:pPr>
            <w:r w:rsidRPr="00797DCA">
              <w:rPr>
                <w:rFonts w:ascii="Arial Narrow" w:hAnsi="Arial Narrow"/>
                <w:sz w:val="22"/>
                <w:szCs w:val="22"/>
              </w:rPr>
              <w:t>Procesos de erosión</w:t>
            </w:r>
          </w:p>
        </w:tc>
      </w:tr>
      <w:tr w:rsidR="00FF1A46" w:rsidRPr="00797DCA" w14:paraId="7EB577BF" w14:textId="77777777" w:rsidTr="00591781">
        <w:trPr>
          <w:trHeight w:val="272"/>
          <w:jc w:val="center"/>
        </w:trPr>
        <w:tc>
          <w:tcPr>
            <w:tcW w:w="4531" w:type="dxa"/>
            <w:tcBorders>
              <w:top w:val="single" w:sz="4" w:space="0" w:color="auto"/>
              <w:left w:val="single" w:sz="4" w:space="0" w:color="auto"/>
              <w:bottom w:val="single" w:sz="4" w:space="0" w:color="auto"/>
              <w:right w:val="single" w:sz="4" w:space="0" w:color="auto"/>
            </w:tcBorders>
          </w:tcPr>
          <w:p w14:paraId="7C87F0F2" w14:textId="77777777" w:rsidR="00FF1A46" w:rsidRPr="00797DCA" w:rsidRDefault="00FF1A46" w:rsidP="003E07DC">
            <w:pPr>
              <w:pStyle w:val="Default"/>
              <w:spacing w:line="276" w:lineRule="auto"/>
              <w:jc w:val="center"/>
              <w:rPr>
                <w:rFonts w:ascii="Arial Narrow" w:hAnsi="Arial Narrow"/>
                <w:sz w:val="22"/>
                <w:szCs w:val="22"/>
              </w:rPr>
            </w:pPr>
            <w:r w:rsidRPr="00797DCA">
              <w:rPr>
                <w:rFonts w:ascii="Arial Narrow" w:hAnsi="Arial Narrow"/>
                <w:sz w:val="22"/>
                <w:szCs w:val="22"/>
              </w:rPr>
              <w:t>Desabastecimiento hídrico</w:t>
            </w:r>
          </w:p>
        </w:tc>
        <w:tc>
          <w:tcPr>
            <w:tcW w:w="4684" w:type="dxa"/>
            <w:tcBorders>
              <w:top w:val="single" w:sz="4" w:space="0" w:color="auto"/>
              <w:left w:val="single" w:sz="4" w:space="0" w:color="auto"/>
              <w:bottom w:val="single" w:sz="4" w:space="0" w:color="auto"/>
              <w:right w:val="single" w:sz="4" w:space="0" w:color="auto"/>
            </w:tcBorders>
          </w:tcPr>
          <w:p w14:paraId="06337252" w14:textId="77777777" w:rsidR="00FF1A46" w:rsidRPr="00797DCA" w:rsidRDefault="00FF1A46" w:rsidP="003E07DC">
            <w:pPr>
              <w:pStyle w:val="Default"/>
              <w:spacing w:line="276" w:lineRule="auto"/>
              <w:jc w:val="center"/>
              <w:rPr>
                <w:rFonts w:ascii="Arial Narrow" w:hAnsi="Arial Narrow"/>
                <w:sz w:val="22"/>
                <w:szCs w:val="22"/>
                <w:lang w:val="es-CO"/>
              </w:rPr>
            </w:pPr>
            <w:r w:rsidRPr="00797DCA">
              <w:rPr>
                <w:rFonts w:ascii="Arial Narrow" w:hAnsi="Arial Narrow" w:cs="ArialNarrow"/>
                <w:sz w:val="22"/>
                <w:szCs w:val="22"/>
                <w:lang w:val="es-CO"/>
              </w:rPr>
              <w:t>Aumento de plagas y epidemias en sistemas agrícolas, pecuarios, silvícolas y pesqueros</w:t>
            </w:r>
          </w:p>
        </w:tc>
      </w:tr>
    </w:tbl>
    <w:p w14:paraId="7D3948D9" w14:textId="7CDE3A4F" w:rsidR="00797DCA" w:rsidRDefault="00797DCA" w:rsidP="00797DCA">
      <w:pPr>
        <w:pStyle w:val="Descripcin"/>
        <w:rPr>
          <w:rFonts w:ascii="Arial Narrow" w:hAnsi="Arial Narrow"/>
          <w:b/>
          <w:sz w:val="24"/>
          <w:szCs w:val="24"/>
        </w:rPr>
      </w:pPr>
      <w:bookmarkStart w:id="99" w:name="_Toc74666493"/>
      <w:bookmarkStart w:id="100" w:name="_Toc74666661"/>
      <w:bookmarkStart w:id="101" w:name="_Hlk67846954"/>
      <w:r>
        <w:t xml:space="preserve">Tabla </w:t>
      </w:r>
      <w:r>
        <w:fldChar w:fldCharType="begin"/>
      </w:r>
      <w:r>
        <w:instrText xml:space="preserve"> SEQ Tabla \* ARABIC </w:instrText>
      </w:r>
      <w:r>
        <w:fldChar w:fldCharType="separate"/>
      </w:r>
      <w:r w:rsidR="0090087E">
        <w:rPr>
          <w:noProof/>
        </w:rPr>
        <w:t>19</w:t>
      </w:r>
      <w:r>
        <w:fldChar w:fldCharType="end"/>
      </w:r>
      <w:r>
        <w:t>. Manifestaciones del Cambio Climático (CC) y la Variabilidad Climática (VC) en el DMI Cuchilla de San Juan.</w:t>
      </w:r>
      <w:bookmarkEnd w:id="99"/>
      <w:bookmarkEnd w:id="100"/>
      <w:r>
        <w:t xml:space="preserve"> </w:t>
      </w:r>
    </w:p>
    <w:p w14:paraId="083FE22D" w14:textId="08E0F5C9" w:rsidR="00FF1A46" w:rsidRPr="003E07DC" w:rsidRDefault="00FF1A46" w:rsidP="003E07DC">
      <w:pPr>
        <w:autoSpaceDE w:val="0"/>
        <w:autoSpaceDN w:val="0"/>
        <w:adjustRightInd w:val="0"/>
        <w:jc w:val="center"/>
        <w:rPr>
          <w:rFonts w:ascii="Arial Narrow" w:hAnsi="Arial Narrow" w:cs="TwCenMT-Regular"/>
          <w:sz w:val="24"/>
          <w:szCs w:val="24"/>
        </w:rPr>
      </w:pPr>
      <w:r w:rsidRPr="00797DCA">
        <w:rPr>
          <w:rFonts w:ascii="Arial Narrow" w:hAnsi="Arial Narrow"/>
          <w:b/>
          <w:sz w:val="24"/>
          <w:szCs w:val="24"/>
        </w:rPr>
        <w:t>Fuente</w:t>
      </w:r>
      <w:r w:rsidRPr="003E07DC">
        <w:rPr>
          <w:rFonts w:ascii="Arial Narrow" w:hAnsi="Arial Narrow"/>
          <w:sz w:val="24"/>
          <w:szCs w:val="24"/>
        </w:rPr>
        <w:t xml:space="preserve">: </w:t>
      </w:r>
      <w:r w:rsidRPr="003E07DC">
        <w:rPr>
          <w:rFonts w:ascii="Arial Narrow" w:hAnsi="Arial Narrow" w:cs="TwCenMT-Regular"/>
          <w:sz w:val="24"/>
          <w:szCs w:val="24"/>
        </w:rPr>
        <w:t>Convenio entre la CARDER y el Departamento de Risaralda - Grupo de Investigación en Gestión Ambiental Territorial –GAT, 2019.</w:t>
      </w:r>
    </w:p>
    <w:p w14:paraId="3941E70D" w14:textId="77777777" w:rsidR="00A86C52" w:rsidRPr="003E07DC" w:rsidRDefault="00A86C52" w:rsidP="003E07DC">
      <w:pPr>
        <w:autoSpaceDE w:val="0"/>
        <w:autoSpaceDN w:val="0"/>
        <w:adjustRightInd w:val="0"/>
        <w:jc w:val="center"/>
        <w:rPr>
          <w:rFonts w:ascii="Arial Narrow" w:hAnsi="Arial Narrow" w:cs="TwCenMT-Regular"/>
          <w:sz w:val="24"/>
          <w:szCs w:val="24"/>
        </w:rPr>
      </w:pPr>
    </w:p>
    <w:bookmarkEnd w:id="101"/>
    <w:p w14:paraId="5E5B8A19" w14:textId="15EA83BF" w:rsidR="00A86C52" w:rsidRPr="003E07DC" w:rsidRDefault="00A86C52" w:rsidP="003E07DC">
      <w:pPr>
        <w:ind w:left="-142"/>
        <w:jc w:val="both"/>
        <w:rPr>
          <w:rFonts w:ascii="Arial Narrow" w:hAnsi="Arial Narrow"/>
          <w:sz w:val="24"/>
          <w:szCs w:val="24"/>
        </w:rPr>
      </w:pPr>
      <w:r w:rsidRPr="003E07DC">
        <w:rPr>
          <w:rFonts w:ascii="Arial Narrow" w:hAnsi="Arial Narrow"/>
          <w:bCs/>
          <w:sz w:val="24"/>
          <w:szCs w:val="24"/>
        </w:rPr>
        <w:t>En el área protegida se identifican presiones que pueden exacerbar los impactos asociados al comportamiento de las variables climáticas, como Conflictos de especie con sistema productivo, cual es calificado con un impacto “alto” en los cuatro municipios de referencia (Apia, Belén de Umbría, Mistrató y Pueblo Rico), la expansión de cultivos de aguacate, calificado con un “incremento fuerte” para los municipios de Apia, Belén de umbría y Mistrató,  la transformación de uso del suelo a agropecuario calificado con un impacto “alto” y “severo” y con un “incremento fuerte” en los municipios de Apia y Belén de Umbría respectivamente, y calificado con un impacto “moderado” y con un “incremento leve” en los municipios de Mistrató y Pueblo Rico, la ampliación de la frontera agrícola es calificado con impacto “moderado” y un incremento leve, para los Municipios Apia y Pueblo Ric</w:t>
      </w:r>
      <w:bookmarkStart w:id="102" w:name="_Hlk73650852"/>
      <w:r w:rsidRPr="003E07DC">
        <w:rPr>
          <w:rFonts w:ascii="Arial Narrow" w:hAnsi="Arial Narrow"/>
          <w:bCs/>
          <w:sz w:val="24"/>
          <w:szCs w:val="24"/>
        </w:rPr>
        <w:t xml:space="preserve">o. </w:t>
      </w:r>
      <w:bookmarkEnd w:id="102"/>
      <w:r w:rsidRPr="003E07DC">
        <w:rPr>
          <w:rFonts w:ascii="Arial Narrow" w:hAnsi="Arial Narrow"/>
          <w:bCs/>
          <w:sz w:val="24"/>
          <w:szCs w:val="24"/>
        </w:rPr>
        <w:t>(</w:t>
      </w:r>
      <w:r w:rsidRPr="003E07DC">
        <w:rPr>
          <w:rFonts w:ascii="Arial Narrow" w:hAnsi="Arial Narrow"/>
          <w:sz w:val="24"/>
          <w:szCs w:val="24"/>
        </w:rPr>
        <w:t>Metodología WWF, 2000).</w:t>
      </w:r>
    </w:p>
    <w:p w14:paraId="60CCFBEB" w14:textId="77777777" w:rsidR="00A86C52" w:rsidRPr="003E07DC" w:rsidRDefault="00A86C52" w:rsidP="003E07DC">
      <w:pPr>
        <w:ind w:left="-142"/>
        <w:jc w:val="both"/>
        <w:rPr>
          <w:rFonts w:ascii="Arial Narrow" w:hAnsi="Arial Narrow"/>
          <w:bCs/>
          <w:sz w:val="24"/>
          <w:szCs w:val="24"/>
        </w:rPr>
      </w:pPr>
    </w:p>
    <w:tbl>
      <w:tblPr>
        <w:tblStyle w:val="Tablaconcuadrcula"/>
        <w:tblW w:w="9781" w:type="dxa"/>
        <w:jc w:val="center"/>
        <w:tblLook w:val="04A0" w:firstRow="1" w:lastRow="0" w:firstColumn="1" w:lastColumn="0" w:noHBand="0" w:noVBand="1"/>
      </w:tblPr>
      <w:tblGrid>
        <w:gridCol w:w="754"/>
        <w:gridCol w:w="6903"/>
        <w:gridCol w:w="2124"/>
      </w:tblGrid>
      <w:tr w:rsidR="00A86C52" w:rsidRPr="00797DCA" w14:paraId="01A54091" w14:textId="77777777" w:rsidTr="00591781">
        <w:trPr>
          <w:jc w:val="center"/>
        </w:trPr>
        <w:tc>
          <w:tcPr>
            <w:tcW w:w="754" w:type="dxa"/>
            <w:shd w:val="clear" w:color="auto" w:fill="C5E0B3" w:themeFill="accent6" w:themeFillTint="66"/>
          </w:tcPr>
          <w:p w14:paraId="0C514A51" w14:textId="77777777" w:rsidR="00A86C52" w:rsidRPr="00797DCA" w:rsidRDefault="00A86C52" w:rsidP="003E07DC">
            <w:pPr>
              <w:jc w:val="center"/>
              <w:rPr>
                <w:rFonts w:ascii="Arial Narrow" w:eastAsia="Times New Roman" w:hAnsi="Arial Narrow" w:cs="Calibri"/>
                <w:b/>
                <w:bCs/>
                <w:color w:val="000000"/>
                <w:lang w:val="es-CO"/>
              </w:rPr>
            </w:pPr>
          </w:p>
        </w:tc>
        <w:tc>
          <w:tcPr>
            <w:tcW w:w="6903" w:type="dxa"/>
            <w:shd w:val="clear" w:color="auto" w:fill="C5E0B3" w:themeFill="accent6" w:themeFillTint="66"/>
            <w:vAlign w:val="bottom"/>
          </w:tcPr>
          <w:p w14:paraId="259CC198" w14:textId="77777777" w:rsidR="00A86C52" w:rsidRPr="00797DCA" w:rsidRDefault="00A86C52" w:rsidP="003E07DC">
            <w:pPr>
              <w:jc w:val="center"/>
              <w:rPr>
                <w:rFonts w:ascii="Arial Narrow" w:eastAsia="Times New Roman" w:hAnsi="Arial Narrow" w:cs="Calibri"/>
                <w:b/>
                <w:bCs/>
                <w:color w:val="000000"/>
              </w:rPr>
            </w:pPr>
            <w:r w:rsidRPr="00797DCA">
              <w:rPr>
                <w:rFonts w:ascii="Arial Narrow" w:eastAsia="Times New Roman" w:hAnsi="Arial Narrow" w:cs="Calibri"/>
                <w:b/>
                <w:bCs/>
                <w:color w:val="000000"/>
              </w:rPr>
              <w:t xml:space="preserve">Descripción de la Presión </w:t>
            </w:r>
          </w:p>
        </w:tc>
        <w:tc>
          <w:tcPr>
            <w:tcW w:w="2124" w:type="dxa"/>
            <w:shd w:val="clear" w:color="auto" w:fill="C5E0B3" w:themeFill="accent6" w:themeFillTint="66"/>
            <w:vAlign w:val="bottom"/>
          </w:tcPr>
          <w:p w14:paraId="09BBB897" w14:textId="77777777" w:rsidR="00A86C52" w:rsidRPr="00797DCA" w:rsidRDefault="00A86C52" w:rsidP="003E07DC">
            <w:pPr>
              <w:jc w:val="center"/>
              <w:rPr>
                <w:rFonts w:ascii="Arial Narrow" w:eastAsia="Times New Roman" w:hAnsi="Arial Narrow" w:cs="Calibri"/>
                <w:b/>
                <w:bCs/>
                <w:color w:val="000000"/>
              </w:rPr>
            </w:pPr>
            <w:r w:rsidRPr="00797DCA">
              <w:rPr>
                <w:rFonts w:ascii="Arial Narrow" w:eastAsia="Times New Roman" w:hAnsi="Arial Narrow" w:cs="Calibri"/>
                <w:b/>
                <w:bCs/>
                <w:color w:val="000000"/>
              </w:rPr>
              <w:t>Fuente que la genera</w:t>
            </w:r>
          </w:p>
        </w:tc>
      </w:tr>
      <w:tr w:rsidR="00A86C52" w:rsidRPr="00797DCA" w14:paraId="2A8A45B5" w14:textId="77777777" w:rsidTr="00591781">
        <w:trPr>
          <w:jc w:val="center"/>
        </w:trPr>
        <w:tc>
          <w:tcPr>
            <w:tcW w:w="754" w:type="dxa"/>
            <w:vMerge w:val="restart"/>
            <w:textDirection w:val="btLr"/>
          </w:tcPr>
          <w:p w14:paraId="3BAAA7A2" w14:textId="77777777" w:rsidR="00A86C52" w:rsidRPr="00797DCA" w:rsidRDefault="00A86C52" w:rsidP="003E07DC">
            <w:pPr>
              <w:ind w:left="113" w:right="113"/>
              <w:jc w:val="center"/>
              <w:rPr>
                <w:rFonts w:ascii="Arial Narrow" w:hAnsi="Arial Narrow"/>
                <w:lang w:val="es-CO"/>
              </w:rPr>
            </w:pPr>
            <w:r w:rsidRPr="00797DCA">
              <w:rPr>
                <w:rFonts w:ascii="Arial Narrow" w:hAnsi="Arial Narrow"/>
                <w:lang w:val="es-CO"/>
              </w:rPr>
              <w:t>Pueblo Rico, Mistrato, Belén de Umbría y Apia</w:t>
            </w:r>
          </w:p>
        </w:tc>
        <w:tc>
          <w:tcPr>
            <w:tcW w:w="6903" w:type="dxa"/>
          </w:tcPr>
          <w:p w14:paraId="1CEDCB18" w14:textId="45E47FE6" w:rsidR="00A86C52" w:rsidRPr="00797DCA" w:rsidRDefault="00A86C52" w:rsidP="003E07DC">
            <w:pPr>
              <w:jc w:val="both"/>
              <w:rPr>
                <w:rFonts w:ascii="Arial Narrow" w:hAnsi="Arial Narrow"/>
                <w:lang w:val="es-CO"/>
              </w:rPr>
            </w:pPr>
            <w:r w:rsidRPr="00797DCA">
              <w:rPr>
                <w:rFonts w:ascii="Arial Narrow" w:hAnsi="Arial Narrow"/>
                <w:b/>
                <w:i/>
                <w:lang w:val="es-CO"/>
              </w:rPr>
              <w:t>T</w:t>
            </w:r>
            <w:r w:rsidR="00797DCA" w:rsidRPr="00797DCA">
              <w:rPr>
                <w:rFonts w:ascii="Arial Narrow" w:hAnsi="Arial Narrow"/>
                <w:b/>
                <w:i/>
                <w:lang w:val="es-CO"/>
              </w:rPr>
              <w:t>r</w:t>
            </w:r>
            <w:r w:rsidRPr="00797DCA">
              <w:rPr>
                <w:rFonts w:ascii="Arial Narrow" w:hAnsi="Arial Narrow"/>
                <w:b/>
                <w:i/>
                <w:lang w:val="es-CO"/>
              </w:rPr>
              <w:t>ansformación de uso del suelo a agropecuario:</w:t>
            </w:r>
            <w:r w:rsidRPr="00797DCA">
              <w:rPr>
                <w:rFonts w:ascii="Arial Narrow" w:hAnsi="Arial Narrow"/>
                <w:i/>
                <w:lang w:val="es-CO"/>
              </w:rPr>
              <w:t xml:space="preserve"> </w:t>
            </w:r>
            <w:r w:rsidRPr="00797DCA">
              <w:rPr>
                <w:rFonts w:ascii="Arial Narrow" w:hAnsi="Arial Narrow"/>
                <w:lang w:val="es-CO"/>
              </w:rPr>
              <w:t>Debido al proceso de retorno al campo a recuperar tierras, se ha presentado cambios en el uso del suelo de rastrojo alto o bosques con más de 15 años, los cuales vuelven a ser zonas cultivadas. En el municipio de Apia se han destinado las tierras especialmente a cultivos de lulo, pasto y aguacate. En el municipio de Belén de Umbría se está presentando principalmente en las veredas Alturas, Dosquebradas, La Llorona, Selva Alta, La frisolera Alta, Los Alpes y Tribunas. En el municipio de Pueblo Rico, se ha presentado en las veredas La Trinidad y Villa Clareth.</w:t>
            </w:r>
          </w:p>
        </w:tc>
        <w:tc>
          <w:tcPr>
            <w:tcW w:w="2124" w:type="dxa"/>
          </w:tcPr>
          <w:p w14:paraId="69952378"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197EA4F0" w14:textId="77777777" w:rsidR="00A86C52" w:rsidRPr="00797DCA" w:rsidRDefault="00A86C52" w:rsidP="003E07DC">
            <w:pPr>
              <w:jc w:val="center"/>
              <w:rPr>
                <w:rFonts w:ascii="Arial Narrow" w:hAnsi="Arial Narrow"/>
                <w:lang w:val="es-CO"/>
              </w:rPr>
            </w:pPr>
            <w:r w:rsidRPr="00797DCA">
              <w:rPr>
                <w:rFonts w:ascii="Arial Narrow" w:hAnsi="Arial Narrow"/>
                <w:lang w:val="es-CO"/>
              </w:rPr>
              <w:t>Políticas del proceso de retornados al campo.</w:t>
            </w:r>
          </w:p>
        </w:tc>
      </w:tr>
      <w:tr w:rsidR="00A86C52" w:rsidRPr="00797DCA" w14:paraId="03B6F22D" w14:textId="77777777" w:rsidTr="00591781">
        <w:trPr>
          <w:jc w:val="center"/>
        </w:trPr>
        <w:tc>
          <w:tcPr>
            <w:tcW w:w="754" w:type="dxa"/>
            <w:vMerge/>
          </w:tcPr>
          <w:p w14:paraId="15A10547" w14:textId="77777777" w:rsidR="00A86C52" w:rsidRPr="00797DCA" w:rsidRDefault="00A86C52" w:rsidP="003E07DC">
            <w:pPr>
              <w:jc w:val="both"/>
              <w:rPr>
                <w:rFonts w:ascii="Arial Narrow" w:hAnsi="Arial Narrow"/>
                <w:lang w:val="es-CO"/>
              </w:rPr>
            </w:pPr>
          </w:p>
        </w:tc>
        <w:tc>
          <w:tcPr>
            <w:tcW w:w="6903" w:type="dxa"/>
          </w:tcPr>
          <w:p w14:paraId="5D542412" w14:textId="77777777" w:rsidR="00A86C52" w:rsidRPr="00797DCA" w:rsidRDefault="00A86C52" w:rsidP="003E07DC">
            <w:pPr>
              <w:jc w:val="both"/>
              <w:rPr>
                <w:rFonts w:ascii="Arial Narrow" w:hAnsi="Arial Narrow"/>
                <w:i/>
                <w:lang w:val="es-CO"/>
              </w:rPr>
            </w:pPr>
            <w:r w:rsidRPr="00797DCA">
              <w:rPr>
                <w:rFonts w:ascii="Arial Narrow" w:hAnsi="Arial Narrow"/>
                <w:b/>
                <w:i/>
                <w:lang w:val="es-CO"/>
              </w:rPr>
              <w:t xml:space="preserve">Conflicto especie - sistema productivo: </w:t>
            </w:r>
            <w:r w:rsidRPr="00797DCA">
              <w:rPr>
                <w:rFonts w:ascii="Arial Narrow" w:hAnsi="Arial Narrow"/>
                <w:lang w:val="es-CO"/>
              </w:rPr>
              <w:t xml:space="preserve">Se han presenta ataques de puma a animales como terneros, caballos y perros, lo que genera un conflicto de la especie con los habitantes del área protegida.  </w:t>
            </w:r>
          </w:p>
        </w:tc>
        <w:tc>
          <w:tcPr>
            <w:tcW w:w="2124" w:type="dxa"/>
          </w:tcPr>
          <w:p w14:paraId="7FF8B7FA" w14:textId="77777777" w:rsidR="00A86C52" w:rsidRPr="00797DCA" w:rsidRDefault="00A86C52" w:rsidP="003E07DC">
            <w:pPr>
              <w:jc w:val="center"/>
              <w:rPr>
                <w:rFonts w:ascii="Arial Narrow" w:hAnsi="Arial Narrow"/>
              </w:rPr>
            </w:pPr>
            <w:r w:rsidRPr="00797DCA">
              <w:rPr>
                <w:rFonts w:ascii="Arial Narrow" w:hAnsi="Arial Narrow"/>
                <w:lang w:val="es-CO"/>
              </w:rPr>
              <w:t xml:space="preserve">Expansión y manejo inadecuado de actividades agropecuarias. </w:t>
            </w:r>
            <w:r w:rsidRPr="00797DCA">
              <w:rPr>
                <w:rFonts w:ascii="Arial Narrow" w:hAnsi="Arial Narrow"/>
              </w:rPr>
              <w:t>Reducción de hábitat.</w:t>
            </w:r>
          </w:p>
        </w:tc>
      </w:tr>
      <w:tr w:rsidR="00A86C52" w:rsidRPr="00797DCA" w14:paraId="44F7C9BE" w14:textId="77777777" w:rsidTr="00591781">
        <w:trPr>
          <w:trHeight w:val="1157"/>
          <w:jc w:val="center"/>
        </w:trPr>
        <w:tc>
          <w:tcPr>
            <w:tcW w:w="754" w:type="dxa"/>
            <w:vMerge w:val="restart"/>
            <w:textDirection w:val="btLr"/>
          </w:tcPr>
          <w:p w14:paraId="1C7561AC" w14:textId="77777777" w:rsidR="00A86C52" w:rsidRPr="00797DCA" w:rsidRDefault="00A86C52" w:rsidP="003E07DC">
            <w:pPr>
              <w:ind w:left="113" w:right="113"/>
              <w:jc w:val="center"/>
              <w:rPr>
                <w:rFonts w:ascii="Arial Narrow" w:hAnsi="Arial Narrow"/>
                <w:i/>
                <w:lang w:val="es-CO"/>
              </w:rPr>
            </w:pPr>
            <w:r w:rsidRPr="00797DCA">
              <w:rPr>
                <w:rFonts w:ascii="Arial Narrow" w:hAnsi="Arial Narrow"/>
                <w:lang w:val="es-CO"/>
              </w:rPr>
              <w:t>Mistrato, Belén de Umbría y Apia</w:t>
            </w:r>
          </w:p>
        </w:tc>
        <w:tc>
          <w:tcPr>
            <w:tcW w:w="6903" w:type="dxa"/>
          </w:tcPr>
          <w:p w14:paraId="5E30B53C" w14:textId="77777777" w:rsidR="00A86C52" w:rsidRPr="00797DCA" w:rsidRDefault="00A86C52" w:rsidP="003E07DC">
            <w:pPr>
              <w:jc w:val="both"/>
              <w:rPr>
                <w:rFonts w:ascii="Arial Narrow" w:hAnsi="Arial Narrow"/>
                <w:lang w:val="es-CO"/>
              </w:rPr>
            </w:pPr>
            <w:r w:rsidRPr="00797DCA">
              <w:rPr>
                <w:rFonts w:ascii="Arial Narrow" w:hAnsi="Arial Narrow"/>
                <w:b/>
                <w:i/>
                <w:lang w:val="es-CO"/>
              </w:rPr>
              <w:t>Expansión de cultivos de Aguacate:</w:t>
            </w:r>
            <w:r w:rsidRPr="00797DCA">
              <w:rPr>
                <w:rFonts w:ascii="Arial Narrow" w:hAnsi="Arial Narrow"/>
                <w:i/>
                <w:lang w:val="es-CO"/>
              </w:rPr>
              <w:t xml:space="preserve"> </w:t>
            </w:r>
            <w:r w:rsidRPr="00797DCA">
              <w:rPr>
                <w:rFonts w:ascii="Arial Narrow" w:hAnsi="Arial Narrow"/>
                <w:lang w:val="es-CO"/>
              </w:rPr>
              <w:t xml:space="preserve">En el área protegida, se están sembrando cultivos de aguacate a pequeña escala, lo que ha generado fragmentación del bosque en las partes altas. </w:t>
            </w:r>
          </w:p>
        </w:tc>
        <w:tc>
          <w:tcPr>
            <w:tcW w:w="2124" w:type="dxa"/>
          </w:tcPr>
          <w:p w14:paraId="0DA5B004"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285E4E8A" w14:textId="77777777" w:rsidR="00A86C52" w:rsidRPr="00797DCA" w:rsidRDefault="00A86C52" w:rsidP="003E07DC">
            <w:pPr>
              <w:jc w:val="center"/>
              <w:rPr>
                <w:rFonts w:ascii="Arial Narrow" w:hAnsi="Arial Narrow"/>
              </w:rPr>
            </w:pPr>
            <w:r w:rsidRPr="00797DCA">
              <w:rPr>
                <w:rFonts w:ascii="Arial Narrow" w:hAnsi="Arial Narrow"/>
              </w:rPr>
              <w:t>Prácticas agrícolas incompatibles.</w:t>
            </w:r>
          </w:p>
        </w:tc>
      </w:tr>
      <w:tr w:rsidR="00A86C52" w:rsidRPr="00797DCA" w14:paraId="688129D3" w14:textId="77777777" w:rsidTr="00591781">
        <w:trPr>
          <w:trHeight w:val="1262"/>
          <w:jc w:val="center"/>
        </w:trPr>
        <w:tc>
          <w:tcPr>
            <w:tcW w:w="754" w:type="dxa"/>
            <w:vMerge/>
            <w:textDirection w:val="btLr"/>
          </w:tcPr>
          <w:p w14:paraId="71034E0B" w14:textId="77777777" w:rsidR="00A86C52" w:rsidRPr="00797DCA" w:rsidRDefault="00A86C52" w:rsidP="003E07DC">
            <w:pPr>
              <w:ind w:left="113" w:right="113"/>
              <w:jc w:val="center"/>
              <w:rPr>
                <w:rFonts w:ascii="Arial Narrow" w:hAnsi="Arial Narrow"/>
                <w:i/>
              </w:rPr>
            </w:pPr>
          </w:p>
        </w:tc>
        <w:tc>
          <w:tcPr>
            <w:tcW w:w="6903" w:type="dxa"/>
          </w:tcPr>
          <w:p w14:paraId="26D5FBE7" w14:textId="77777777" w:rsidR="00A86C52" w:rsidRPr="00797DCA" w:rsidRDefault="00A86C52" w:rsidP="003E07DC">
            <w:pPr>
              <w:jc w:val="both"/>
              <w:rPr>
                <w:rFonts w:ascii="Arial Narrow" w:hAnsi="Arial Narrow"/>
                <w:lang w:val="es-CO"/>
              </w:rPr>
            </w:pPr>
            <w:r w:rsidRPr="00797DCA">
              <w:rPr>
                <w:rFonts w:ascii="Arial Narrow" w:hAnsi="Arial Narrow" w:cs="Calibri"/>
                <w:b/>
                <w:i/>
                <w:color w:val="000000"/>
                <w:lang w:val="es-CO"/>
              </w:rPr>
              <w:t>Ampliación de la frontera agrícola:</w:t>
            </w:r>
            <w:r w:rsidRPr="00797DCA">
              <w:rPr>
                <w:rFonts w:ascii="Arial Narrow" w:hAnsi="Arial Narrow" w:cs="Calibri"/>
                <w:i/>
                <w:color w:val="000000"/>
                <w:lang w:val="es-CO"/>
              </w:rPr>
              <w:t xml:space="preserve"> </w:t>
            </w:r>
            <w:r w:rsidRPr="00797DCA">
              <w:rPr>
                <w:rFonts w:ascii="Arial Narrow" w:hAnsi="Arial Narrow" w:cs="Calibri"/>
                <w:color w:val="000000"/>
                <w:lang w:val="es-CO"/>
              </w:rPr>
              <w:t>En algunos sectores como Garrucha y Paveros del municipio de Apia, los cultivos de aguacate y pasto han ampliado la zona de cultivo hacia la línea de bosque nativo que se conservaba. En la vereda Aribato del municipio de Mistrato en límites con Pueblo Rico, socolan por debajo del bosque natural y van tumbando para obtener potreros para pastoreo</w:t>
            </w:r>
          </w:p>
        </w:tc>
        <w:tc>
          <w:tcPr>
            <w:tcW w:w="2124" w:type="dxa"/>
          </w:tcPr>
          <w:p w14:paraId="7A2D82CA" w14:textId="77777777" w:rsidR="00A86C52" w:rsidRPr="00797DCA" w:rsidRDefault="00A86C52" w:rsidP="003E07DC">
            <w:pPr>
              <w:jc w:val="center"/>
              <w:rPr>
                <w:rFonts w:ascii="Arial Narrow" w:hAnsi="Arial Narrow"/>
                <w:lang w:val="es-CO"/>
              </w:rPr>
            </w:pPr>
            <w:r w:rsidRPr="00797DCA">
              <w:rPr>
                <w:rFonts w:ascii="Arial Narrow" w:hAnsi="Arial Narrow"/>
                <w:lang w:val="es-CO"/>
              </w:rPr>
              <w:t xml:space="preserve">Incrementado la demanda del suelo agrícola. </w:t>
            </w:r>
          </w:p>
          <w:p w14:paraId="3EFF703A" w14:textId="77777777" w:rsidR="00A86C52" w:rsidRPr="00797DCA" w:rsidRDefault="00A86C52" w:rsidP="003E07DC">
            <w:pPr>
              <w:jc w:val="center"/>
              <w:rPr>
                <w:rFonts w:ascii="Arial Narrow" w:hAnsi="Arial Narrow"/>
              </w:rPr>
            </w:pPr>
            <w:r w:rsidRPr="00797DCA">
              <w:rPr>
                <w:rFonts w:ascii="Arial Narrow" w:hAnsi="Arial Narrow"/>
              </w:rPr>
              <w:t>Prácticas agrícolas incompatibles.</w:t>
            </w:r>
          </w:p>
        </w:tc>
      </w:tr>
    </w:tbl>
    <w:p w14:paraId="746FED3F" w14:textId="659166CF" w:rsidR="00797DCA" w:rsidRDefault="00797DCA" w:rsidP="00797DCA">
      <w:pPr>
        <w:pStyle w:val="Descripcin"/>
        <w:rPr>
          <w:rFonts w:ascii="Arial Narrow" w:hAnsi="Arial Narrow"/>
          <w:b/>
          <w:sz w:val="24"/>
          <w:szCs w:val="24"/>
        </w:rPr>
      </w:pPr>
      <w:bookmarkStart w:id="103" w:name="_Toc74666494"/>
      <w:bookmarkStart w:id="104" w:name="_Toc74666662"/>
      <w:r>
        <w:t xml:space="preserve">Tabla </w:t>
      </w:r>
      <w:r>
        <w:fldChar w:fldCharType="begin"/>
      </w:r>
      <w:r>
        <w:instrText xml:space="preserve"> SEQ Tabla \* ARABIC </w:instrText>
      </w:r>
      <w:r>
        <w:fldChar w:fldCharType="separate"/>
      </w:r>
      <w:r w:rsidR="0090087E">
        <w:rPr>
          <w:noProof/>
        </w:rPr>
        <w:t>20</w:t>
      </w:r>
      <w:r>
        <w:fldChar w:fldCharType="end"/>
      </w:r>
      <w:r>
        <w:t>. Caracterización y fuente de las presiones identificadas en el DMI Cuchilla de San Juan</w:t>
      </w:r>
      <w:bookmarkEnd w:id="103"/>
      <w:bookmarkEnd w:id="104"/>
    </w:p>
    <w:p w14:paraId="3E2E6BCE" w14:textId="77777777" w:rsidR="00A86C52" w:rsidRPr="003E07DC" w:rsidRDefault="00A86C52" w:rsidP="003E07DC">
      <w:pPr>
        <w:jc w:val="both"/>
        <w:rPr>
          <w:rFonts w:ascii="Arial Narrow" w:hAnsi="Arial Narrow"/>
          <w:sz w:val="24"/>
          <w:szCs w:val="24"/>
        </w:rPr>
      </w:pPr>
      <w:r w:rsidRPr="00797DCA">
        <w:rPr>
          <w:rFonts w:ascii="Arial Narrow" w:hAnsi="Arial Narrow"/>
          <w:b/>
          <w:sz w:val="24"/>
          <w:szCs w:val="24"/>
        </w:rPr>
        <w:t>Fuente:</w:t>
      </w:r>
      <w:r w:rsidRPr="003E07DC">
        <w:rPr>
          <w:rFonts w:ascii="Arial Narrow" w:hAnsi="Arial Narrow"/>
          <w:sz w:val="24"/>
          <w:szCs w:val="24"/>
        </w:rPr>
        <w:t xml:space="preserve"> Elaboración propia. </w:t>
      </w:r>
    </w:p>
    <w:p w14:paraId="4F986029" w14:textId="77777777" w:rsidR="005537A6" w:rsidRPr="003E07DC" w:rsidRDefault="005537A6" w:rsidP="003E07DC">
      <w:pPr>
        <w:rPr>
          <w:rFonts w:ascii="Arial Narrow" w:hAnsi="Arial Narrow"/>
          <w:bCs/>
          <w:sz w:val="24"/>
          <w:szCs w:val="24"/>
        </w:rPr>
      </w:pPr>
    </w:p>
    <w:p w14:paraId="3D784528" w14:textId="4F99B262" w:rsidR="00A86C52" w:rsidRPr="003E07DC" w:rsidRDefault="005537A6" w:rsidP="000B49D9">
      <w:pPr>
        <w:pStyle w:val="Ttulo4"/>
      </w:pPr>
      <w:r w:rsidRPr="003E07DC">
        <w:t>Potencialidades de capt</w:t>
      </w:r>
      <w:r w:rsidR="00A86C52" w:rsidRPr="003E07DC">
        <w:t>ura de GEI en el área protegida.</w:t>
      </w:r>
    </w:p>
    <w:p w14:paraId="3F3ED08A" w14:textId="3489CC98" w:rsidR="00A86C52" w:rsidRPr="003E07DC" w:rsidRDefault="00A86C52" w:rsidP="003E07DC">
      <w:pPr>
        <w:jc w:val="both"/>
        <w:rPr>
          <w:rFonts w:ascii="Arial Narrow" w:hAnsi="Arial Narrow"/>
          <w:sz w:val="24"/>
          <w:szCs w:val="24"/>
        </w:rPr>
      </w:pPr>
      <w:r w:rsidRPr="003E07DC">
        <w:rPr>
          <w:rFonts w:ascii="Arial Narrow" w:hAnsi="Arial Narrow"/>
          <w:sz w:val="24"/>
          <w:szCs w:val="24"/>
        </w:rPr>
        <w:t xml:space="preserve">El área protegida tiene el 39,4% (4.396 ha) de bosque andino muy húmedo cordillera occidental pacifico, como el ecosistema con mayor representatividad, éste se localiza aproximadamente entre los 2.200 y 3.200 msnm, tienen temperaturas que fluctúan entre los 10 y 16° C y precipitación entre 1900 y 2200 mm. También cuenta con el 24,4% (2.724) de bosque subandino muy húmedo cordillera occidental oriental, el cual se encuentra en un rango altitudinal aproximado entre 1200 y 2400 metros, en el flanco oriental y 1100 y 2200 </w:t>
      </w:r>
      <w:r w:rsidR="000B49D9" w:rsidRPr="003E07DC">
        <w:rPr>
          <w:rFonts w:ascii="Arial Narrow" w:hAnsi="Arial Narrow"/>
          <w:sz w:val="24"/>
          <w:szCs w:val="24"/>
        </w:rPr>
        <w:t>msnm</w:t>
      </w:r>
      <w:r w:rsidRPr="003E07DC">
        <w:rPr>
          <w:rFonts w:ascii="Arial Narrow" w:hAnsi="Arial Narrow"/>
          <w:sz w:val="24"/>
          <w:szCs w:val="24"/>
        </w:rPr>
        <w:t xml:space="preserve"> en el flanco occidental de la cordillera occidental, con precipitaciones entre 1700 y 2500 mm y un promedio de temperatura entre 12 a 23 ˚C. (WWF, 2008. Mapa de Ecosistemas Estratégicos Departamento de Risaralda).</w:t>
      </w:r>
    </w:p>
    <w:p w14:paraId="67D305EA" w14:textId="77777777" w:rsidR="00A86C52" w:rsidRPr="003E07DC" w:rsidRDefault="00A86C52" w:rsidP="003E07DC">
      <w:pPr>
        <w:jc w:val="both"/>
        <w:rPr>
          <w:rFonts w:ascii="Arial Narrow" w:hAnsi="Arial Narrow"/>
          <w:sz w:val="24"/>
          <w:szCs w:val="24"/>
        </w:rPr>
      </w:pPr>
    </w:p>
    <w:p w14:paraId="2596C7C3" w14:textId="1CF43F45" w:rsidR="00A86C52" w:rsidRPr="003E07DC" w:rsidRDefault="00A86C52" w:rsidP="003E07DC">
      <w:pPr>
        <w:jc w:val="both"/>
        <w:rPr>
          <w:rFonts w:ascii="Arial Narrow" w:hAnsi="Arial Narrow"/>
          <w:sz w:val="24"/>
          <w:szCs w:val="24"/>
        </w:rPr>
      </w:pPr>
      <w:r w:rsidRPr="003E07DC">
        <w:rPr>
          <w:rFonts w:ascii="Arial Narrow" w:hAnsi="Arial Narrow"/>
          <w:sz w:val="24"/>
          <w:szCs w:val="24"/>
        </w:rPr>
        <w:t xml:space="preserve">Con respecto a lo anterior y a partir de lo establecido en el documento “estimación de las reservas actuales (2010) de carbono almacenadas en la biomasa aérea en bosques naturales de Colombia  (IDEAM) y de acuerdo la clasificación por zonas de vida propuesta por </w:t>
      </w:r>
      <w:r w:rsidR="000B49D9" w:rsidRPr="003E07DC">
        <w:rPr>
          <w:rFonts w:ascii="Arial Narrow" w:hAnsi="Arial Narrow"/>
          <w:sz w:val="24"/>
          <w:szCs w:val="24"/>
        </w:rPr>
        <w:t>Holdridge</w:t>
      </w:r>
      <w:r w:rsidRPr="003E07DC">
        <w:rPr>
          <w:rFonts w:ascii="Arial Narrow" w:hAnsi="Arial Narrow"/>
          <w:sz w:val="24"/>
          <w:szCs w:val="24"/>
        </w:rPr>
        <w:t xml:space="preserve"> (1967), el DMI Cuchilla de San Juan cuenta con aproximadamente 4396 hectáreas de bosque que puede clasificarse como “Bosque pluvial montano” y con 2724 hectáreas de bosque que puede clasificarse como “bosque muy húmedo montano bajo”.</w:t>
      </w:r>
    </w:p>
    <w:p w14:paraId="247A50F1" w14:textId="77777777" w:rsidR="00A86C52" w:rsidRPr="003E07DC" w:rsidRDefault="00A86C52" w:rsidP="003E07DC">
      <w:pPr>
        <w:jc w:val="both"/>
        <w:rPr>
          <w:rFonts w:ascii="Arial Narrow" w:hAnsi="Arial Narrow"/>
          <w:sz w:val="24"/>
          <w:szCs w:val="24"/>
        </w:rPr>
      </w:pPr>
    </w:p>
    <w:p w14:paraId="038003DF" w14:textId="19DCC707" w:rsidR="00A86C52" w:rsidRPr="003E07DC" w:rsidRDefault="00A86C52" w:rsidP="003E07DC">
      <w:pPr>
        <w:jc w:val="both"/>
        <w:rPr>
          <w:rFonts w:ascii="Arial Narrow" w:hAnsi="Arial Narrow"/>
          <w:sz w:val="24"/>
          <w:szCs w:val="24"/>
        </w:rPr>
      </w:pPr>
      <w:r w:rsidRPr="003E07DC">
        <w:rPr>
          <w:rFonts w:ascii="Arial Narrow" w:hAnsi="Arial Narrow"/>
          <w:sz w:val="24"/>
          <w:szCs w:val="24"/>
        </w:rPr>
        <w:t>Para el “Bosque pluvial montano”, y teniendo en cuenta los resultados de la estimación de las reservas de carbono almacenadas en la biomasa, se ha estimado una reserva promedio de 53,21 toneladas de carbono por hectárea, lo que indica que la reserva de carbono para este bosque es alrededor de 233.933,4 toneladas de carbono, que representan 858.536 toneladas de dióxido de carbono equivalente que se encuentra almacenando en este tipo de bosque del área protegida.</w:t>
      </w:r>
    </w:p>
    <w:p w14:paraId="45CC08FF" w14:textId="77777777" w:rsidR="00A86C52" w:rsidRPr="003E07DC" w:rsidRDefault="00A86C52" w:rsidP="003E07DC">
      <w:pPr>
        <w:jc w:val="both"/>
        <w:rPr>
          <w:rFonts w:ascii="Arial Narrow" w:hAnsi="Arial Narrow"/>
          <w:sz w:val="24"/>
          <w:szCs w:val="24"/>
        </w:rPr>
      </w:pPr>
    </w:p>
    <w:p w14:paraId="61213F14" w14:textId="3F81F3FB" w:rsidR="00A86C52" w:rsidRPr="003E07DC" w:rsidRDefault="00A86C52" w:rsidP="003E07DC">
      <w:pPr>
        <w:jc w:val="both"/>
        <w:rPr>
          <w:rFonts w:ascii="Arial Narrow" w:hAnsi="Arial Narrow"/>
          <w:sz w:val="24"/>
          <w:szCs w:val="24"/>
        </w:rPr>
      </w:pPr>
      <w:r w:rsidRPr="003E07DC">
        <w:rPr>
          <w:rFonts w:ascii="Arial Narrow" w:hAnsi="Arial Narrow"/>
          <w:sz w:val="24"/>
          <w:szCs w:val="24"/>
        </w:rPr>
        <w:t>En cuanto al “Bosque muy húmedo montano bajo” teniendo en cuenta los resultados de la estimación de las reservas de carbono almacenadas en la biomasa, se ha estimado una reserva promedio de 130 toneladas de carbono por hectárea, lo que indica que la reserva de carbono para este bosque es alrededor de 354.240,8 toneladas de carbono, que representan 1.300.064 toneladas de dióxido de carbono equivalente, que se encuentra almacenando en este tipo de bosque del área protegida.</w:t>
      </w:r>
    </w:p>
    <w:p w14:paraId="7779B9C0" w14:textId="77777777" w:rsidR="00A86C52" w:rsidRPr="003E07DC" w:rsidRDefault="00A86C52" w:rsidP="003E07DC">
      <w:pPr>
        <w:jc w:val="both"/>
        <w:rPr>
          <w:rFonts w:ascii="Arial Narrow" w:hAnsi="Arial Narrow"/>
          <w:sz w:val="24"/>
          <w:szCs w:val="24"/>
        </w:rPr>
      </w:pPr>
    </w:p>
    <w:p w14:paraId="565D2F9E" w14:textId="537DBD87" w:rsidR="00A86C52" w:rsidRPr="003E07DC" w:rsidRDefault="00A86C52" w:rsidP="003E07DC">
      <w:pPr>
        <w:jc w:val="both"/>
        <w:rPr>
          <w:rFonts w:ascii="Arial Narrow" w:hAnsi="Arial Narrow"/>
          <w:sz w:val="24"/>
          <w:szCs w:val="24"/>
        </w:rPr>
      </w:pPr>
      <w:r w:rsidRPr="003E07DC">
        <w:rPr>
          <w:rFonts w:ascii="Arial Narrow" w:hAnsi="Arial Narrow"/>
          <w:sz w:val="24"/>
          <w:szCs w:val="24"/>
        </w:rPr>
        <w:t xml:space="preserve">De acuerdo a lo anterior, puede estimarse que el DMI Cuchilla de San Juan, almacena aproximadamente 2.158.600 toneladas de dióxido de carbono equivalente, que aún no han sido </w:t>
      </w:r>
      <w:r w:rsidRPr="003E07DC">
        <w:rPr>
          <w:rFonts w:ascii="Arial Narrow" w:hAnsi="Arial Narrow"/>
          <w:sz w:val="24"/>
          <w:szCs w:val="24"/>
        </w:rPr>
        <w:lastRenderedPageBreak/>
        <w:t>emitidas a la atmosfera, teniendo en cuenta que al interior de esta se encuentran las tres áreas protegidas, el Parque Natural Regional Santa Emilia, Distrito de Manejo Integrado Arrayanal y Distrito de Manejo Integrado Agualinda.</w:t>
      </w:r>
    </w:p>
    <w:p w14:paraId="1978BB61" w14:textId="6E635174" w:rsidR="005537A6" w:rsidRPr="003E07DC" w:rsidRDefault="005537A6" w:rsidP="003E07DC">
      <w:pPr>
        <w:tabs>
          <w:tab w:val="left" w:pos="709"/>
        </w:tabs>
        <w:rPr>
          <w:rFonts w:ascii="Arial Narrow" w:hAnsi="Arial Narrow"/>
          <w:b/>
          <w:sz w:val="24"/>
          <w:szCs w:val="24"/>
          <w:highlight w:val="cyan"/>
        </w:rPr>
      </w:pPr>
    </w:p>
    <w:p w14:paraId="7E5FC38D" w14:textId="5B1E14A9" w:rsidR="00AA766F" w:rsidRPr="003E07DC" w:rsidRDefault="00721FD0" w:rsidP="00721FD0">
      <w:pPr>
        <w:pStyle w:val="Ttulo3"/>
      </w:pPr>
      <w:bookmarkStart w:id="105" w:name="_Toc74846153"/>
      <w:r>
        <w:t xml:space="preserve">1.1.4. </w:t>
      </w:r>
      <w:r w:rsidR="00AA766F" w:rsidRPr="003E07DC">
        <w:t>Gestión del riesgo de incendios de cobertura vegetal.</w:t>
      </w:r>
      <w:bookmarkEnd w:id="105"/>
    </w:p>
    <w:p w14:paraId="3ADDECD0" w14:textId="77777777" w:rsidR="00AA766F" w:rsidRPr="003E07DC" w:rsidRDefault="00AA766F" w:rsidP="003E07DC">
      <w:pPr>
        <w:tabs>
          <w:tab w:val="left" w:pos="1700"/>
        </w:tabs>
        <w:jc w:val="both"/>
        <w:rPr>
          <w:rFonts w:ascii="Arial Narrow" w:hAnsi="Arial Narrow"/>
          <w:b/>
          <w:sz w:val="24"/>
          <w:szCs w:val="24"/>
        </w:rPr>
      </w:pPr>
    </w:p>
    <w:p w14:paraId="6ED2B350" w14:textId="1D090276" w:rsidR="00AA766F" w:rsidRPr="003E07DC" w:rsidRDefault="00AA766F" w:rsidP="00721FD0">
      <w:pPr>
        <w:pStyle w:val="Ttulo4"/>
      </w:pPr>
      <w:r w:rsidRPr="003E07DC">
        <w:t>Contexto Normativo y de política pública</w:t>
      </w:r>
    </w:p>
    <w:p w14:paraId="2435F668" w14:textId="77777777" w:rsidR="00AA766F" w:rsidRPr="003E07DC" w:rsidRDefault="00AA766F" w:rsidP="003E07DC">
      <w:pPr>
        <w:pStyle w:val="Prrafodelista"/>
        <w:ind w:left="709"/>
        <w:jc w:val="both"/>
        <w:rPr>
          <w:rFonts w:ascii="Arial Narrow" w:hAnsi="Arial Narrow"/>
          <w:b/>
          <w:sz w:val="24"/>
          <w:szCs w:val="24"/>
        </w:rPr>
      </w:pPr>
    </w:p>
    <w:p w14:paraId="453AAE73" w14:textId="77777777" w:rsidR="00AA766F" w:rsidRPr="003E07DC" w:rsidRDefault="00AA766F" w:rsidP="003E07DC">
      <w:pPr>
        <w:jc w:val="both"/>
        <w:rPr>
          <w:rFonts w:ascii="Arial Narrow" w:hAnsi="Arial Narrow"/>
          <w:sz w:val="24"/>
          <w:szCs w:val="24"/>
        </w:rPr>
      </w:pPr>
      <w:r w:rsidRPr="003E07DC">
        <w:rPr>
          <w:rFonts w:ascii="Arial Narrow" w:hAnsi="Arial Narrow"/>
          <w:sz w:val="24"/>
          <w:szCs w:val="24"/>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7743543B" w14:textId="77777777" w:rsidR="00AA766F" w:rsidRPr="003E07DC" w:rsidRDefault="00AA766F" w:rsidP="003E07DC">
      <w:pPr>
        <w:jc w:val="both"/>
        <w:rPr>
          <w:rFonts w:ascii="Arial Narrow" w:hAnsi="Arial Narrow"/>
          <w:sz w:val="24"/>
          <w:szCs w:val="24"/>
        </w:rPr>
      </w:pPr>
    </w:p>
    <w:p w14:paraId="6D034F32" w14:textId="77777777" w:rsidR="00AA766F" w:rsidRPr="003E07DC" w:rsidRDefault="00AA766F" w:rsidP="003E07DC">
      <w:pPr>
        <w:jc w:val="both"/>
        <w:rPr>
          <w:rFonts w:ascii="Arial Narrow" w:hAnsi="Arial Narrow"/>
          <w:sz w:val="24"/>
          <w:szCs w:val="24"/>
        </w:rPr>
      </w:pPr>
      <w:r w:rsidRPr="003E07DC">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3302236E" w14:textId="77777777" w:rsidR="00AA766F" w:rsidRPr="003E07DC" w:rsidRDefault="00AA766F" w:rsidP="003E07DC">
      <w:pPr>
        <w:jc w:val="both"/>
        <w:rPr>
          <w:rFonts w:ascii="Arial Narrow" w:hAnsi="Arial Narrow"/>
          <w:sz w:val="24"/>
          <w:szCs w:val="24"/>
        </w:rPr>
      </w:pPr>
    </w:p>
    <w:p w14:paraId="74160CF2" w14:textId="77777777" w:rsidR="00AA766F" w:rsidRPr="003E07DC" w:rsidRDefault="00AA766F" w:rsidP="003E07DC">
      <w:pPr>
        <w:jc w:val="both"/>
        <w:rPr>
          <w:rFonts w:ascii="Arial Narrow" w:hAnsi="Arial Narrow"/>
          <w:sz w:val="24"/>
          <w:szCs w:val="24"/>
        </w:rPr>
      </w:pPr>
      <w:r w:rsidRPr="003E07DC">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0CFBA5E4" w14:textId="77777777" w:rsidR="00AA766F" w:rsidRPr="003E07DC" w:rsidRDefault="00AA766F" w:rsidP="003E07DC">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AA766F" w:rsidRPr="00721FD0" w14:paraId="584EE09A" w14:textId="77777777" w:rsidTr="00362CA6">
        <w:tc>
          <w:tcPr>
            <w:tcW w:w="8828" w:type="dxa"/>
            <w:gridSpan w:val="2"/>
          </w:tcPr>
          <w:p w14:paraId="0ADCEBCD" w14:textId="77777777" w:rsidR="00AA766F" w:rsidRPr="00721FD0" w:rsidRDefault="00AA766F" w:rsidP="003E07DC">
            <w:pPr>
              <w:jc w:val="both"/>
              <w:rPr>
                <w:rFonts w:ascii="Arial Narrow" w:hAnsi="Arial Narrow"/>
              </w:rPr>
            </w:pPr>
            <w:r w:rsidRPr="00721FD0">
              <w:rPr>
                <w:rFonts w:ascii="Arial Narrow" w:hAnsi="Arial Narrow"/>
              </w:rPr>
              <w:t>De acuerdo a la Comisión Permanente de Incendios de Cobertura Vegetal de Risaralda, los términos y conceptos asociados a la gestión del riesgo de incendios se definen de la siguiente manera:</w:t>
            </w:r>
          </w:p>
        </w:tc>
      </w:tr>
      <w:tr w:rsidR="00AA766F" w:rsidRPr="00721FD0" w14:paraId="01B494F3" w14:textId="77777777" w:rsidTr="00362CA6">
        <w:tc>
          <w:tcPr>
            <w:tcW w:w="4414" w:type="dxa"/>
          </w:tcPr>
          <w:p w14:paraId="650B5892" w14:textId="77777777" w:rsidR="00AA766F" w:rsidRPr="00721FD0" w:rsidRDefault="00AA766F" w:rsidP="003E07DC">
            <w:pPr>
              <w:jc w:val="both"/>
              <w:rPr>
                <w:rFonts w:ascii="Arial Narrow" w:hAnsi="Arial Narrow"/>
                <w:b/>
              </w:rPr>
            </w:pPr>
            <w:r w:rsidRPr="00721FD0">
              <w:rPr>
                <w:rFonts w:ascii="Arial Narrow" w:hAnsi="Arial Narrow"/>
                <w:b/>
                <w:i/>
              </w:rPr>
              <w:t xml:space="preserve">Quema: </w:t>
            </w:r>
            <w:r w:rsidRPr="00721FD0">
              <w:rPr>
                <w:rFonts w:ascii="Arial Narrow" w:hAnsi="Arial Narrow"/>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7F51D711" w14:textId="77777777" w:rsidR="00AA766F" w:rsidRPr="00721FD0" w:rsidRDefault="00AA766F" w:rsidP="003E07DC">
            <w:pPr>
              <w:autoSpaceDE w:val="0"/>
              <w:autoSpaceDN w:val="0"/>
              <w:adjustRightInd w:val="0"/>
              <w:jc w:val="both"/>
              <w:rPr>
                <w:rFonts w:ascii="Arial Narrow" w:hAnsi="Arial Narrow" w:cstheme="minorHAnsi"/>
                <w:i/>
              </w:rPr>
            </w:pPr>
            <w:r w:rsidRPr="00721FD0">
              <w:rPr>
                <w:rFonts w:ascii="Arial Narrow" w:hAnsi="Arial Narrow" w:cstheme="minorHAnsi"/>
                <w:b/>
                <w:i/>
              </w:rPr>
              <w:t>Incendio forestal:</w:t>
            </w:r>
            <w:r w:rsidRPr="00721FD0">
              <w:rPr>
                <w:rFonts w:ascii="Arial Narrow" w:hAnsi="Arial Narrow" w:cstheme="minorHAnsi"/>
                <w:i/>
              </w:rPr>
              <w:t xml:space="preserve"> </w:t>
            </w:r>
            <w:r w:rsidRPr="00721FD0">
              <w:rPr>
                <w:rFonts w:ascii="Arial Narrow" w:hAnsi="Arial Narrow" w:cstheme="minorHAnsi"/>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AA766F" w:rsidRPr="00721FD0" w14:paraId="455CB780" w14:textId="77777777" w:rsidTr="00362CA6">
        <w:tc>
          <w:tcPr>
            <w:tcW w:w="4414" w:type="dxa"/>
          </w:tcPr>
          <w:p w14:paraId="07C2E5CE" w14:textId="77777777" w:rsidR="00AA766F" w:rsidRPr="00721FD0" w:rsidRDefault="00AA766F" w:rsidP="003E07DC">
            <w:pPr>
              <w:autoSpaceDE w:val="0"/>
              <w:autoSpaceDN w:val="0"/>
              <w:adjustRightInd w:val="0"/>
              <w:jc w:val="both"/>
              <w:rPr>
                <w:rFonts w:ascii="Arial Narrow" w:hAnsi="Arial Narrow" w:cstheme="minorHAnsi"/>
              </w:rPr>
            </w:pPr>
            <w:r w:rsidRPr="00721FD0">
              <w:rPr>
                <w:rFonts w:ascii="Arial Narrow" w:hAnsi="Arial Narrow" w:cstheme="minorHAnsi"/>
                <w:b/>
                <w:i/>
              </w:rPr>
              <w:lastRenderedPageBreak/>
              <w:t>Incendio de Cultivos Agrícolas Leñosos</w:t>
            </w:r>
            <w:r w:rsidRPr="00721FD0">
              <w:rPr>
                <w:rFonts w:ascii="Arial Narrow" w:hAnsi="Arial Narrow" w:cstheme="minorHAnsi"/>
                <w:b/>
              </w:rPr>
              <w:t>:</w:t>
            </w:r>
            <w:r w:rsidRPr="00721FD0">
              <w:rPr>
                <w:rFonts w:ascii="Arial Narrow" w:hAnsi="Arial Narrow" w:cstheme="minorHAnsi"/>
              </w:rPr>
              <w:t xml:space="preserve"> Fuego que se extiende libremente sin control ni límites preestablecidos, afectando cultivos agrícolas leñosos.</w:t>
            </w:r>
          </w:p>
        </w:tc>
        <w:tc>
          <w:tcPr>
            <w:tcW w:w="4414" w:type="dxa"/>
          </w:tcPr>
          <w:p w14:paraId="5AF6B3CD" w14:textId="77777777" w:rsidR="00AA766F" w:rsidRPr="00721FD0" w:rsidRDefault="00AA766F" w:rsidP="003E07DC">
            <w:pPr>
              <w:autoSpaceDE w:val="0"/>
              <w:autoSpaceDN w:val="0"/>
              <w:adjustRightInd w:val="0"/>
              <w:jc w:val="both"/>
              <w:rPr>
                <w:rFonts w:ascii="Arial Narrow" w:hAnsi="Arial Narrow" w:cstheme="minorHAnsi"/>
              </w:rPr>
            </w:pPr>
            <w:r w:rsidRPr="00721FD0">
              <w:rPr>
                <w:rFonts w:ascii="Arial Narrow" w:hAnsi="Arial Narrow" w:cstheme="minorHAnsi"/>
                <w:b/>
                <w:i/>
              </w:rPr>
              <w:t>Conato:</w:t>
            </w:r>
            <w:r w:rsidRPr="00721FD0">
              <w:rPr>
                <w:rFonts w:ascii="Arial Narrow" w:hAnsi="Arial Narrow" w:cstheme="minorHAnsi"/>
              </w:rPr>
              <w:t xml:space="preserve"> Es el inicio de un fuego que presenta poca dificultad para su control, pero que puede convertirse en una quema o incendio forestal.</w:t>
            </w:r>
          </w:p>
        </w:tc>
      </w:tr>
    </w:tbl>
    <w:p w14:paraId="10F8739B"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2677CD70" w14:textId="77777777" w:rsidR="00AA766F" w:rsidRPr="003E07DC" w:rsidRDefault="00AA766F" w:rsidP="002153E9">
      <w:pPr>
        <w:pStyle w:val="Ttulo4"/>
      </w:pPr>
      <w:r w:rsidRPr="003E07DC">
        <w:t>Factores de Amenaza</w:t>
      </w:r>
    </w:p>
    <w:p w14:paraId="5D110A24"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71BEF9B7"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Variabilidad y cambio climático:</w:t>
      </w:r>
      <w:r w:rsidRPr="002153E9">
        <w:rPr>
          <w:rFonts w:ascii="Arial Narrow" w:hAnsi="Arial Narrow" w:cstheme="minorHAnsi"/>
          <w:i/>
          <w:sz w:val="24"/>
          <w:szCs w:val="24"/>
        </w:rPr>
        <w:t xml:space="preserve"> En</w:t>
      </w:r>
      <w:r w:rsidRPr="002153E9">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2153E9">
        <w:rPr>
          <w:rFonts w:ascii="Arial Narrow" w:hAnsi="Arial Narrow" w:cstheme="minorHAnsi"/>
          <w:b/>
          <w:sz w:val="24"/>
          <w:szCs w:val="24"/>
        </w:rPr>
        <w:t xml:space="preserve"> </w:t>
      </w:r>
      <w:r w:rsidRPr="002153E9">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467EDE3C"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0C208E46"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Quemas sector agropecuario:</w:t>
      </w:r>
      <w:r w:rsidRPr="002153E9">
        <w:rPr>
          <w:rFonts w:ascii="Arial Narrow" w:hAnsi="Arial Narrow" w:cstheme="minorHAnsi"/>
          <w:b/>
          <w:sz w:val="24"/>
          <w:szCs w:val="24"/>
        </w:rPr>
        <w:t xml:space="preserve"> </w:t>
      </w:r>
      <w:r w:rsidRPr="002153E9">
        <w:rPr>
          <w:rFonts w:ascii="Arial Narrow" w:hAnsi="Arial Narrow" w:cstheme="minorHAnsi"/>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57FECB2D"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64C55C94" w14:textId="77777777" w:rsidR="00AA766F" w:rsidRPr="002153E9" w:rsidRDefault="00AA766F" w:rsidP="002153E9">
      <w:pPr>
        <w:pStyle w:val="Prrafodelista"/>
        <w:numPr>
          <w:ilvl w:val="0"/>
          <w:numId w:val="45"/>
        </w:numPr>
        <w:autoSpaceDE w:val="0"/>
        <w:autoSpaceDN w:val="0"/>
        <w:adjustRightInd w:val="0"/>
        <w:jc w:val="both"/>
        <w:rPr>
          <w:rFonts w:ascii="Arial Narrow" w:hAnsi="Arial Narrow" w:cstheme="minorHAnsi"/>
          <w:b/>
          <w:sz w:val="24"/>
          <w:szCs w:val="24"/>
        </w:rPr>
      </w:pPr>
      <w:r w:rsidRPr="002153E9">
        <w:rPr>
          <w:rFonts w:ascii="Arial Narrow" w:hAnsi="Arial Narrow" w:cstheme="minorHAnsi"/>
          <w:b/>
          <w:i/>
          <w:sz w:val="24"/>
          <w:szCs w:val="24"/>
        </w:rPr>
        <w:t>Actividades turísticas y festividades:</w:t>
      </w:r>
      <w:r w:rsidRPr="002153E9">
        <w:rPr>
          <w:rFonts w:ascii="Arial Narrow" w:hAnsi="Arial Narrow" w:cstheme="minorHAnsi"/>
          <w:b/>
          <w:sz w:val="24"/>
          <w:szCs w:val="24"/>
        </w:rPr>
        <w:t xml:space="preserve"> </w:t>
      </w:r>
      <w:r w:rsidRPr="002153E9">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027D94CD"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26C17675" w14:textId="0D55F44E" w:rsidR="00AA766F" w:rsidRPr="003E07DC" w:rsidRDefault="00AA766F"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r w:rsidR="002153E9">
        <w:rPr>
          <w:rFonts w:ascii="Arial Narrow" w:hAnsi="Arial Narrow" w:cstheme="minorHAnsi"/>
          <w:sz w:val="24"/>
          <w:szCs w:val="24"/>
        </w:rPr>
        <w:t xml:space="preserve"> </w:t>
      </w:r>
      <w:r w:rsidRPr="003E07DC">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66EA3600"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4226937D" w14:textId="77777777" w:rsidR="00AA766F" w:rsidRPr="003E07DC" w:rsidRDefault="00AA766F" w:rsidP="002153E9">
      <w:pPr>
        <w:pStyle w:val="Ttulo4"/>
      </w:pPr>
      <w:r w:rsidRPr="003E07DC">
        <w:lastRenderedPageBreak/>
        <w:t>Factores de vulnerabilidad</w:t>
      </w:r>
    </w:p>
    <w:p w14:paraId="5CF4F50E" w14:textId="77777777" w:rsidR="00AA766F" w:rsidRPr="003E07DC" w:rsidRDefault="00AA766F" w:rsidP="003E07DC">
      <w:pPr>
        <w:pStyle w:val="Default"/>
        <w:spacing w:line="276" w:lineRule="auto"/>
        <w:jc w:val="both"/>
        <w:rPr>
          <w:rFonts w:ascii="Arial Narrow" w:hAnsi="Arial Narrow"/>
          <w:lang w:val="es-CO"/>
        </w:rPr>
      </w:pPr>
    </w:p>
    <w:p w14:paraId="3C6A0156" w14:textId="77777777" w:rsidR="00AA766F" w:rsidRPr="003E07DC" w:rsidRDefault="00AA766F" w:rsidP="003E07DC">
      <w:pPr>
        <w:pStyle w:val="Default"/>
        <w:spacing w:line="276" w:lineRule="auto"/>
        <w:jc w:val="both"/>
        <w:rPr>
          <w:rFonts w:ascii="Arial Narrow" w:hAnsi="Arial Narrow"/>
          <w:b/>
          <w:lang w:val="es-CO"/>
        </w:rPr>
      </w:pPr>
      <w:r w:rsidRPr="003E07DC">
        <w:rPr>
          <w:rFonts w:ascii="Arial Narrow" w:hAnsi="Arial Narrow"/>
          <w:i/>
          <w:lang w:val="es-CO"/>
        </w:rPr>
        <w:t>Vulnerabilidad socioeconómica y ambiental a incendios de cobertura vegetal:</w:t>
      </w:r>
      <w:r w:rsidRPr="003E07DC">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49C2259F" w14:textId="77777777" w:rsidR="00AA766F" w:rsidRPr="003E07DC" w:rsidRDefault="00AA766F" w:rsidP="003E07DC">
      <w:pPr>
        <w:autoSpaceDE w:val="0"/>
        <w:autoSpaceDN w:val="0"/>
        <w:adjustRightInd w:val="0"/>
        <w:jc w:val="both"/>
        <w:rPr>
          <w:rFonts w:ascii="Arial Narrow" w:hAnsi="Arial Narrow"/>
          <w:sz w:val="24"/>
          <w:szCs w:val="24"/>
        </w:rPr>
      </w:pPr>
    </w:p>
    <w:p w14:paraId="382A1563" w14:textId="77777777" w:rsidR="00AA766F" w:rsidRPr="003E07DC" w:rsidRDefault="00AA766F" w:rsidP="003E07DC">
      <w:pPr>
        <w:autoSpaceDE w:val="0"/>
        <w:autoSpaceDN w:val="0"/>
        <w:adjustRightInd w:val="0"/>
        <w:jc w:val="both"/>
        <w:rPr>
          <w:rFonts w:ascii="Arial Narrow" w:hAnsi="Arial Narrow" w:cstheme="minorHAnsi"/>
          <w:b/>
          <w:sz w:val="24"/>
          <w:szCs w:val="24"/>
        </w:rPr>
      </w:pPr>
      <w:r w:rsidRPr="003E07DC">
        <w:rPr>
          <w:rFonts w:ascii="Arial Narrow" w:hAnsi="Arial Narrow"/>
          <w:noProof/>
          <w:sz w:val="24"/>
          <w:szCs w:val="24"/>
          <w:lang w:val="es-CO" w:eastAsia="es-CO"/>
        </w:rPr>
        <w:drawing>
          <wp:inline distT="0" distB="0" distL="0" distR="0" wp14:anchorId="705D7765" wp14:editId="4CBA423F">
            <wp:extent cx="5638800" cy="1999894"/>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41833B86"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628F653C"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1:</w:t>
      </w:r>
      <w:r w:rsidRPr="002153E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322B9BAB"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4DFFC60A"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2:</w:t>
      </w:r>
      <w:r w:rsidRPr="002153E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685D3C15"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5BD6D249"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t>Prioridad 3:</w:t>
      </w:r>
      <w:r w:rsidRPr="002153E9">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5B4E207F" w14:textId="77777777" w:rsidR="00AA766F" w:rsidRPr="003E07DC" w:rsidRDefault="00AA766F" w:rsidP="003E07DC">
      <w:pPr>
        <w:autoSpaceDE w:val="0"/>
        <w:autoSpaceDN w:val="0"/>
        <w:adjustRightInd w:val="0"/>
        <w:jc w:val="both"/>
        <w:rPr>
          <w:rFonts w:ascii="Arial Narrow" w:hAnsi="Arial Narrow" w:cstheme="minorHAnsi"/>
          <w:sz w:val="24"/>
          <w:szCs w:val="24"/>
        </w:rPr>
      </w:pPr>
    </w:p>
    <w:p w14:paraId="5F418A24" w14:textId="77777777" w:rsidR="00AA766F" w:rsidRPr="002153E9" w:rsidRDefault="00AA766F" w:rsidP="002153E9">
      <w:pPr>
        <w:pStyle w:val="Prrafodelista"/>
        <w:numPr>
          <w:ilvl w:val="0"/>
          <w:numId w:val="46"/>
        </w:numPr>
        <w:autoSpaceDE w:val="0"/>
        <w:autoSpaceDN w:val="0"/>
        <w:adjustRightInd w:val="0"/>
        <w:jc w:val="both"/>
        <w:rPr>
          <w:rFonts w:ascii="Arial Narrow" w:hAnsi="Arial Narrow" w:cstheme="minorHAnsi"/>
          <w:sz w:val="24"/>
          <w:szCs w:val="24"/>
        </w:rPr>
      </w:pPr>
      <w:r w:rsidRPr="002153E9">
        <w:rPr>
          <w:rFonts w:ascii="Arial Narrow" w:hAnsi="Arial Narrow" w:cstheme="minorHAnsi"/>
          <w:b/>
          <w:i/>
          <w:sz w:val="24"/>
          <w:szCs w:val="24"/>
        </w:rPr>
        <w:lastRenderedPageBreak/>
        <w:t>Prioridad 4</w:t>
      </w:r>
      <w:r w:rsidRPr="002153E9">
        <w:rPr>
          <w:rFonts w:ascii="Arial Narrow" w:hAnsi="Arial Narrow" w:cstheme="minorHAnsi"/>
          <w:i/>
          <w:sz w:val="24"/>
          <w:szCs w:val="24"/>
        </w:rPr>
        <w:t>:</w:t>
      </w:r>
      <w:r w:rsidRPr="002153E9">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4FE1403E" w14:textId="77777777" w:rsidR="00AA766F" w:rsidRPr="003E07DC" w:rsidRDefault="00AA766F" w:rsidP="003E07DC">
      <w:pPr>
        <w:tabs>
          <w:tab w:val="left" w:pos="709"/>
        </w:tabs>
        <w:rPr>
          <w:rFonts w:ascii="Arial Narrow" w:hAnsi="Arial Narrow"/>
          <w:b/>
          <w:sz w:val="24"/>
          <w:szCs w:val="24"/>
          <w:highlight w:val="cyan"/>
        </w:rPr>
      </w:pPr>
    </w:p>
    <w:p w14:paraId="058FCC2E" w14:textId="77777777" w:rsidR="00AA766F" w:rsidRPr="003E07DC" w:rsidRDefault="00AA766F"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De acuerdo a lo anterior, en el mapa que se muestra continuación se puede apreciar la zonificación de la vulnerabilidad socieconómica y ambiental a incendios de cobertura vegetal del Distrito de Manejo Integrado Cuchilla de San Juan:</w:t>
      </w:r>
    </w:p>
    <w:p w14:paraId="0F6A5C33" w14:textId="77777777" w:rsidR="00AA766F" w:rsidRPr="003E07DC" w:rsidRDefault="00AA766F" w:rsidP="003E07DC">
      <w:pPr>
        <w:tabs>
          <w:tab w:val="left" w:pos="709"/>
        </w:tabs>
        <w:rPr>
          <w:rFonts w:ascii="Arial Narrow" w:hAnsi="Arial Narrow"/>
          <w:b/>
          <w:sz w:val="24"/>
          <w:szCs w:val="24"/>
          <w:highlight w:val="cyan"/>
        </w:rPr>
      </w:pPr>
    </w:p>
    <w:p w14:paraId="28E4D825" w14:textId="6E44D03E" w:rsidR="00AA766F" w:rsidRPr="003E07DC" w:rsidRDefault="00AA766F" w:rsidP="003E07DC">
      <w:pPr>
        <w:tabs>
          <w:tab w:val="left" w:pos="709"/>
        </w:tabs>
        <w:jc w:val="center"/>
        <w:rPr>
          <w:rFonts w:ascii="Arial Narrow" w:hAnsi="Arial Narrow"/>
          <w:b/>
          <w:sz w:val="24"/>
          <w:szCs w:val="24"/>
          <w:highlight w:val="cyan"/>
        </w:rPr>
      </w:pPr>
      <w:r w:rsidRPr="003E07DC">
        <w:rPr>
          <w:rFonts w:ascii="Arial Narrow" w:hAnsi="Arial Narrow" w:cstheme="minorHAnsi"/>
          <w:noProof/>
          <w:sz w:val="24"/>
          <w:szCs w:val="24"/>
          <w:lang w:val="es-CO" w:eastAsia="es-CO"/>
        </w:rPr>
        <w:drawing>
          <wp:inline distT="0" distB="0" distL="0" distR="0" wp14:anchorId="60F5BB54" wp14:editId="4E20796E">
            <wp:extent cx="4181475" cy="5411321"/>
            <wp:effectExtent l="0" t="0" r="0" b="0"/>
            <wp:docPr id="9242" name="Imagen 9242" descr="C:\Users\Nathalia\AppData\Local\Temp\Temp1_Incendios.zip\Vulnerabilidad Incendios Cuchilla del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ia\AppData\Local\Temp\Temp1_Incendios.zip\Vulnerabilidad Incendios Cuchilla del San Ju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7435" cy="5419034"/>
                    </a:xfrm>
                    <a:prstGeom prst="rect">
                      <a:avLst/>
                    </a:prstGeom>
                    <a:noFill/>
                    <a:ln>
                      <a:noFill/>
                    </a:ln>
                  </pic:spPr>
                </pic:pic>
              </a:graphicData>
            </a:graphic>
          </wp:inline>
        </w:drawing>
      </w:r>
    </w:p>
    <w:p w14:paraId="0F215B35" w14:textId="0BE60D41" w:rsidR="00D16878" w:rsidRDefault="00D16878" w:rsidP="00D16878">
      <w:pPr>
        <w:pStyle w:val="Descripcin"/>
        <w:rPr>
          <w:rFonts w:ascii="Arial Narrow" w:hAnsi="Arial Narrow" w:cstheme="minorHAnsi"/>
          <w:b/>
          <w:bCs/>
          <w:sz w:val="24"/>
          <w:szCs w:val="24"/>
        </w:rPr>
      </w:pPr>
      <w:bookmarkStart w:id="106" w:name="_Toc74666300"/>
      <w:r>
        <w:t xml:space="preserve">Mapa </w:t>
      </w:r>
      <w:r>
        <w:fldChar w:fldCharType="begin"/>
      </w:r>
      <w:r>
        <w:instrText xml:space="preserve"> SEQ Mapa \* ARABIC </w:instrText>
      </w:r>
      <w:r>
        <w:fldChar w:fldCharType="separate"/>
      </w:r>
      <w:r>
        <w:rPr>
          <w:noProof/>
        </w:rPr>
        <w:t>15</w:t>
      </w:r>
      <w:r>
        <w:fldChar w:fldCharType="end"/>
      </w:r>
      <w:r>
        <w:t>. Vulnerabilidad socioe</w:t>
      </w:r>
      <w:r w:rsidR="00EB1E5D">
        <w:t>conómica y ambiental a incendios de cobertura vegetal del DMI Cuchilla de San Juan</w:t>
      </w:r>
      <w:bookmarkEnd w:id="106"/>
    </w:p>
    <w:p w14:paraId="4EDF4AB9" w14:textId="6A0AF8D1" w:rsidR="00AA766F" w:rsidRPr="003E07DC" w:rsidRDefault="00AA766F" w:rsidP="003E07DC">
      <w:pPr>
        <w:tabs>
          <w:tab w:val="left" w:pos="709"/>
        </w:tabs>
        <w:jc w:val="center"/>
        <w:rPr>
          <w:rFonts w:ascii="Arial Narrow" w:hAnsi="Arial Narrow"/>
          <w:b/>
          <w:sz w:val="24"/>
          <w:szCs w:val="24"/>
          <w:highlight w:val="cyan"/>
        </w:rPr>
      </w:pPr>
      <w:r w:rsidRPr="003E07DC">
        <w:rPr>
          <w:rFonts w:ascii="Arial Narrow" w:hAnsi="Arial Narrow" w:cstheme="minorHAnsi"/>
          <w:b/>
          <w:bCs/>
          <w:sz w:val="24"/>
          <w:szCs w:val="24"/>
        </w:rPr>
        <w:t>Fuente:</w:t>
      </w:r>
      <w:r w:rsidRPr="003E07DC">
        <w:rPr>
          <w:rFonts w:ascii="Arial Narrow" w:hAnsi="Arial Narrow" w:cstheme="minorHAnsi"/>
          <w:sz w:val="24"/>
          <w:szCs w:val="24"/>
        </w:rPr>
        <w:t xml:space="preserve"> CARDER, 2021</w:t>
      </w:r>
      <w:r w:rsidR="00F9502E" w:rsidRPr="003E07DC">
        <w:rPr>
          <w:rFonts w:ascii="Arial Narrow" w:hAnsi="Arial Narrow" w:cstheme="minorHAnsi"/>
          <w:sz w:val="24"/>
          <w:szCs w:val="24"/>
        </w:rPr>
        <w:t>.</w:t>
      </w:r>
    </w:p>
    <w:p w14:paraId="3EDC74C3" w14:textId="77777777" w:rsidR="00AA766F" w:rsidRPr="003E07DC" w:rsidRDefault="00AA766F" w:rsidP="003E07DC">
      <w:pPr>
        <w:tabs>
          <w:tab w:val="left" w:pos="709"/>
        </w:tabs>
        <w:rPr>
          <w:rFonts w:ascii="Arial Narrow" w:hAnsi="Arial Narrow"/>
          <w:b/>
          <w:sz w:val="24"/>
          <w:szCs w:val="24"/>
          <w:highlight w:val="cyan"/>
        </w:rPr>
      </w:pPr>
    </w:p>
    <w:p w14:paraId="022CD06E" w14:textId="41F85E71" w:rsidR="00AA766F" w:rsidRPr="003E07DC" w:rsidRDefault="00AA766F" w:rsidP="00EB1E5D">
      <w:pPr>
        <w:pStyle w:val="Ttulo4"/>
      </w:pPr>
      <w:r w:rsidRPr="003E07DC">
        <w:t>Histórico de ocurrencia de incendios de cobertura vegetal al interior del área protegida</w:t>
      </w:r>
    </w:p>
    <w:p w14:paraId="2DE08AA1" w14:textId="77777777" w:rsidR="00AA766F" w:rsidRPr="003E07DC" w:rsidRDefault="00AA766F" w:rsidP="003E07DC">
      <w:pPr>
        <w:autoSpaceDE w:val="0"/>
        <w:autoSpaceDN w:val="0"/>
        <w:adjustRightInd w:val="0"/>
        <w:jc w:val="both"/>
        <w:rPr>
          <w:rFonts w:ascii="Arial Narrow" w:hAnsi="Arial Narrow" w:cstheme="minorHAnsi"/>
          <w:b/>
          <w:sz w:val="24"/>
          <w:szCs w:val="24"/>
        </w:rPr>
      </w:pPr>
    </w:p>
    <w:p w14:paraId="153622D9" w14:textId="12435964" w:rsidR="00AA766F" w:rsidRPr="003E07DC" w:rsidRDefault="00AF6AFE"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De acuerdo con</w:t>
      </w:r>
      <w:r w:rsidR="00AA766F" w:rsidRPr="003E07DC">
        <w:rPr>
          <w:rFonts w:ascii="Arial Narrow" w:hAnsi="Arial Narrow" w:cstheme="minorHAnsi"/>
          <w:sz w:val="24"/>
          <w:szCs w:val="24"/>
        </w:rPr>
        <w:t xml:space="preserve"> los reportes realizados por los bomberos de los municipios que tienen jurisdicción en el área protegida al Centro Regulador de Urgencias y Emergencias del departamento de Risaralda, se tiene que para el periodo comprendido entre los años 2018 y 2020, se presentaron los siguientes eventos asociados a incendios de la cobertura vegetal en el Distrito de Conservación de suelos:</w:t>
      </w:r>
    </w:p>
    <w:p w14:paraId="05BCE4C9" w14:textId="77777777" w:rsidR="00F9502E" w:rsidRPr="003E07DC" w:rsidRDefault="00F9502E" w:rsidP="003E07DC">
      <w:pPr>
        <w:autoSpaceDE w:val="0"/>
        <w:autoSpaceDN w:val="0"/>
        <w:adjustRightInd w:val="0"/>
        <w:jc w:val="both"/>
        <w:rPr>
          <w:rFonts w:ascii="Arial Narrow" w:hAnsi="Arial Narrow" w:cstheme="minorHAnsi"/>
          <w:sz w:val="24"/>
          <w:szCs w:val="24"/>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AA766F" w:rsidRPr="00EB1E5D" w14:paraId="23644450" w14:textId="77777777" w:rsidTr="00362CA6">
        <w:trPr>
          <w:jc w:val="center"/>
        </w:trPr>
        <w:tc>
          <w:tcPr>
            <w:tcW w:w="2127" w:type="dxa"/>
            <w:shd w:val="clear" w:color="auto" w:fill="C5E0B3" w:themeFill="accent6" w:themeFillTint="66"/>
          </w:tcPr>
          <w:p w14:paraId="4767272E"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Fecha</w:t>
            </w:r>
          </w:p>
        </w:tc>
        <w:tc>
          <w:tcPr>
            <w:tcW w:w="1495" w:type="dxa"/>
            <w:shd w:val="clear" w:color="auto" w:fill="C5E0B3" w:themeFill="accent6" w:themeFillTint="66"/>
          </w:tcPr>
          <w:p w14:paraId="5B56D82A"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Vereda</w:t>
            </w:r>
          </w:p>
        </w:tc>
        <w:tc>
          <w:tcPr>
            <w:tcW w:w="2048" w:type="dxa"/>
            <w:shd w:val="clear" w:color="auto" w:fill="C5E0B3" w:themeFill="accent6" w:themeFillTint="66"/>
          </w:tcPr>
          <w:p w14:paraId="2DAFB5E6"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Tipo de Evento</w:t>
            </w:r>
          </w:p>
        </w:tc>
        <w:tc>
          <w:tcPr>
            <w:tcW w:w="2122" w:type="dxa"/>
            <w:shd w:val="clear" w:color="auto" w:fill="C5E0B3" w:themeFill="accent6" w:themeFillTint="66"/>
          </w:tcPr>
          <w:p w14:paraId="48E20EF2" w14:textId="77777777" w:rsidR="00AA766F" w:rsidRPr="00EB1E5D" w:rsidRDefault="00AA766F" w:rsidP="003E07DC">
            <w:pPr>
              <w:autoSpaceDE w:val="0"/>
              <w:autoSpaceDN w:val="0"/>
              <w:adjustRightInd w:val="0"/>
              <w:jc w:val="center"/>
              <w:rPr>
                <w:rFonts w:ascii="Arial Narrow" w:hAnsi="Arial Narrow" w:cstheme="minorHAnsi"/>
                <w:b/>
              </w:rPr>
            </w:pPr>
            <w:r w:rsidRPr="00EB1E5D">
              <w:rPr>
                <w:rFonts w:ascii="Arial Narrow" w:hAnsi="Arial Narrow" w:cstheme="minorHAnsi"/>
                <w:b/>
              </w:rPr>
              <w:t>Área Afectada (Ha.)</w:t>
            </w:r>
          </w:p>
        </w:tc>
      </w:tr>
      <w:tr w:rsidR="00AA766F" w:rsidRPr="00EB1E5D" w14:paraId="65975D00" w14:textId="77777777" w:rsidTr="00362CA6">
        <w:trPr>
          <w:jc w:val="center"/>
        </w:trPr>
        <w:tc>
          <w:tcPr>
            <w:tcW w:w="2127" w:type="dxa"/>
          </w:tcPr>
          <w:p w14:paraId="589D8834" w14:textId="236EBFE5"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rPr>
              <w:t>2019-01-04</w:t>
            </w:r>
          </w:p>
        </w:tc>
        <w:tc>
          <w:tcPr>
            <w:tcW w:w="1495" w:type="dxa"/>
          </w:tcPr>
          <w:p w14:paraId="2E7F163F" w14:textId="698F790E"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La María</w:t>
            </w:r>
          </w:p>
        </w:tc>
        <w:tc>
          <w:tcPr>
            <w:tcW w:w="2048" w:type="dxa"/>
          </w:tcPr>
          <w:p w14:paraId="5C85432E" w14:textId="0DD22563"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Quema</w:t>
            </w:r>
          </w:p>
        </w:tc>
        <w:tc>
          <w:tcPr>
            <w:tcW w:w="2122" w:type="dxa"/>
          </w:tcPr>
          <w:p w14:paraId="7F6F22CF" w14:textId="51F10F6B"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2</w:t>
            </w:r>
          </w:p>
        </w:tc>
      </w:tr>
      <w:tr w:rsidR="00AA766F" w:rsidRPr="00EB1E5D" w14:paraId="4517A463" w14:textId="77777777" w:rsidTr="00362CA6">
        <w:trPr>
          <w:jc w:val="center"/>
        </w:trPr>
        <w:tc>
          <w:tcPr>
            <w:tcW w:w="2127" w:type="dxa"/>
          </w:tcPr>
          <w:p w14:paraId="2A1ADD23" w14:textId="27E96E83"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2018-08-12</w:t>
            </w:r>
          </w:p>
        </w:tc>
        <w:tc>
          <w:tcPr>
            <w:tcW w:w="1495" w:type="dxa"/>
          </w:tcPr>
          <w:p w14:paraId="63A261ED" w14:textId="3FE959B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Valladolid</w:t>
            </w:r>
          </w:p>
        </w:tc>
        <w:tc>
          <w:tcPr>
            <w:tcW w:w="2048" w:type="dxa"/>
          </w:tcPr>
          <w:p w14:paraId="6793B59C" w14:textId="0625209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28AB0CD2" w14:textId="595FCB45"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2</w:t>
            </w:r>
          </w:p>
        </w:tc>
      </w:tr>
      <w:tr w:rsidR="00AA766F" w:rsidRPr="00EB1E5D" w14:paraId="663AFD24" w14:textId="77777777" w:rsidTr="00362CA6">
        <w:trPr>
          <w:jc w:val="center"/>
        </w:trPr>
        <w:tc>
          <w:tcPr>
            <w:tcW w:w="2127" w:type="dxa"/>
          </w:tcPr>
          <w:p w14:paraId="795EE808" w14:textId="4B05F96C"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2019-08-24</w:t>
            </w:r>
          </w:p>
        </w:tc>
        <w:tc>
          <w:tcPr>
            <w:tcW w:w="1495" w:type="dxa"/>
          </w:tcPr>
          <w:p w14:paraId="48F87770" w14:textId="4C6F887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Alturas</w:t>
            </w:r>
          </w:p>
        </w:tc>
        <w:tc>
          <w:tcPr>
            <w:tcW w:w="2048" w:type="dxa"/>
          </w:tcPr>
          <w:p w14:paraId="7F0AD954" w14:textId="5AA2BA25"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5E405CF5" w14:textId="2FCBF4E2"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0,64</w:t>
            </w:r>
          </w:p>
        </w:tc>
      </w:tr>
      <w:tr w:rsidR="00AA766F" w:rsidRPr="00EB1E5D" w14:paraId="3E9D26BF" w14:textId="77777777" w:rsidTr="00362CA6">
        <w:trPr>
          <w:jc w:val="center"/>
        </w:trPr>
        <w:tc>
          <w:tcPr>
            <w:tcW w:w="2127" w:type="dxa"/>
          </w:tcPr>
          <w:p w14:paraId="450B1E81" w14:textId="3E7E5AF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2019-09-08</w:t>
            </w:r>
          </w:p>
        </w:tc>
        <w:tc>
          <w:tcPr>
            <w:tcW w:w="1495" w:type="dxa"/>
          </w:tcPr>
          <w:p w14:paraId="569E1021" w14:textId="55AA64E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Llorona Baja</w:t>
            </w:r>
          </w:p>
        </w:tc>
        <w:tc>
          <w:tcPr>
            <w:tcW w:w="2048" w:type="dxa"/>
          </w:tcPr>
          <w:p w14:paraId="08DDB6F4" w14:textId="65274984"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3CC076DF" w14:textId="2F3C3CAC"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3,84</w:t>
            </w:r>
          </w:p>
        </w:tc>
      </w:tr>
      <w:tr w:rsidR="00AA766F" w:rsidRPr="00EB1E5D" w14:paraId="2B8863BB" w14:textId="77777777" w:rsidTr="00362CA6">
        <w:trPr>
          <w:jc w:val="center"/>
        </w:trPr>
        <w:tc>
          <w:tcPr>
            <w:tcW w:w="2127" w:type="dxa"/>
          </w:tcPr>
          <w:p w14:paraId="6888F5F0" w14:textId="34F065A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2019-08-27</w:t>
            </w:r>
          </w:p>
        </w:tc>
        <w:tc>
          <w:tcPr>
            <w:tcW w:w="1495" w:type="dxa"/>
          </w:tcPr>
          <w:p w14:paraId="694FF7B7" w14:textId="3010B5C6"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Santa Emilia</w:t>
            </w:r>
          </w:p>
        </w:tc>
        <w:tc>
          <w:tcPr>
            <w:tcW w:w="2048" w:type="dxa"/>
          </w:tcPr>
          <w:p w14:paraId="3BDF072A" w14:textId="010510C7"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Incendio Forestal</w:t>
            </w:r>
          </w:p>
        </w:tc>
        <w:tc>
          <w:tcPr>
            <w:tcW w:w="2122" w:type="dxa"/>
          </w:tcPr>
          <w:p w14:paraId="7622AE5F" w14:textId="3A614F2D"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0,32</w:t>
            </w:r>
          </w:p>
        </w:tc>
      </w:tr>
      <w:tr w:rsidR="00AA766F" w:rsidRPr="00EB1E5D" w14:paraId="2F5ABD02" w14:textId="77777777" w:rsidTr="00362CA6">
        <w:trPr>
          <w:jc w:val="center"/>
        </w:trPr>
        <w:tc>
          <w:tcPr>
            <w:tcW w:w="2127" w:type="dxa"/>
          </w:tcPr>
          <w:p w14:paraId="4B4052A9" w14:textId="4227439F"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rPr>
              <w:t>2019-08-25</w:t>
            </w:r>
          </w:p>
        </w:tc>
        <w:tc>
          <w:tcPr>
            <w:tcW w:w="1495" w:type="dxa"/>
          </w:tcPr>
          <w:p w14:paraId="7DAFF642" w14:textId="63FAA930"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La Tribuna</w:t>
            </w:r>
          </w:p>
        </w:tc>
        <w:tc>
          <w:tcPr>
            <w:tcW w:w="2048" w:type="dxa"/>
          </w:tcPr>
          <w:p w14:paraId="62872C26" w14:textId="51F10AD1"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Quema</w:t>
            </w:r>
          </w:p>
        </w:tc>
        <w:tc>
          <w:tcPr>
            <w:tcW w:w="2122" w:type="dxa"/>
          </w:tcPr>
          <w:p w14:paraId="76B5967A" w14:textId="2738D868" w:rsidR="00AA766F" w:rsidRPr="00EB1E5D" w:rsidRDefault="00AA766F" w:rsidP="003E07DC">
            <w:pPr>
              <w:autoSpaceDE w:val="0"/>
              <w:autoSpaceDN w:val="0"/>
              <w:adjustRightInd w:val="0"/>
              <w:jc w:val="center"/>
              <w:rPr>
                <w:rFonts w:ascii="Arial Narrow" w:hAnsi="Arial Narrow"/>
              </w:rPr>
            </w:pPr>
            <w:r w:rsidRPr="00EB1E5D">
              <w:rPr>
                <w:rFonts w:ascii="Arial Narrow" w:hAnsi="Arial Narrow" w:cstheme="minorHAnsi"/>
              </w:rPr>
              <w:t>1</w:t>
            </w:r>
          </w:p>
        </w:tc>
      </w:tr>
      <w:tr w:rsidR="00AA766F" w:rsidRPr="00EB1E5D" w14:paraId="69F63981" w14:textId="77777777" w:rsidTr="00362CA6">
        <w:trPr>
          <w:jc w:val="center"/>
        </w:trPr>
        <w:tc>
          <w:tcPr>
            <w:tcW w:w="2127" w:type="dxa"/>
          </w:tcPr>
          <w:p w14:paraId="7AD7C84D" w14:textId="4AD2D783"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rPr>
              <w:t>2020-01-13</w:t>
            </w:r>
          </w:p>
        </w:tc>
        <w:tc>
          <w:tcPr>
            <w:tcW w:w="1495" w:type="dxa"/>
          </w:tcPr>
          <w:p w14:paraId="432C231D" w14:textId="157A6D15" w:rsidR="00AA766F" w:rsidRPr="00EB1E5D" w:rsidRDefault="00AA766F" w:rsidP="003E07DC">
            <w:pPr>
              <w:autoSpaceDE w:val="0"/>
              <w:autoSpaceDN w:val="0"/>
              <w:adjustRightInd w:val="0"/>
              <w:jc w:val="center"/>
              <w:rPr>
                <w:rFonts w:ascii="Arial Narrow" w:hAnsi="Arial Narrow" w:cstheme="minorHAnsi"/>
              </w:rPr>
            </w:pPr>
            <w:r w:rsidRPr="00EB1E5D">
              <w:rPr>
                <w:rFonts w:ascii="Arial Narrow" w:hAnsi="Arial Narrow" w:cstheme="minorHAnsi"/>
              </w:rPr>
              <w:t>Barcinal</w:t>
            </w:r>
          </w:p>
        </w:tc>
        <w:tc>
          <w:tcPr>
            <w:tcW w:w="2048" w:type="dxa"/>
          </w:tcPr>
          <w:p w14:paraId="0F4BF42B" w14:textId="17EADD39" w:rsidR="00AA766F" w:rsidRPr="00EB1E5D" w:rsidRDefault="00AA766F" w:rsidP="003E07DC">
            <w:pPr>
              <w:jc w:val="center"/>
              <w:rPr>
                <w:rFonts w:ascii="Arial Narrow" w:hAnsi="Arial Narrow" w:cstheme="minorHAnsi"/>
              </w:rPr>
            </w:pPr>
            <w:r w:rsidRPr="00EB1E5D">
              <w:rPr>
                <w:rFonts w:ascii="Arial Narrow" w:hAnsi="Arial Narrow" w:cstheme="minorHAnsi"/>
              </w:rPr>
              <w:t>Incendio Forestal</w:t>
            </w:r>
          </w:p>
        </w:tc>
        <w:tc>
          <w:tcPr>
            <w:tcW w:w="2122" w:type="dxa"/>
          </w:tcPr>
          <w:p w14:paraId="6FE2C6EC" w14:textId="28359E1D" w:rsidR="00AA766F" w:rsidRPr="00EB1E5D" w:rsidRDefault="00AA766F" w:rsidP="003E07DC">
            <w:pPr>
              <w:jc w:val="center"/>
              <w:rPr>
                <w:rFonts w:ascii="Arial Narrow" w:hAnsi="Arial Narrow" w:cstheme="minorHAnsi"/>
              </w:rPr>
            </w:pPr>
            <w:r w:rsidRPr="00EB1E5D">
              <w:rPr>
                <w:rFonts w:ascii="Arial Narrow" w:hAnsi="Arial Narrow" w:cstheme="minorHAnsi"/>
              </w:rPr>
              <w:t>0,015</w:t>
            </w:r>
          </w:p>
        </w:tc>
      </w:tr>
    </w:tbl>
    <w:p w14:paraId="417911EE" w14:textId="5807C386" w:rsidR="00EB1E5D" w:rsidRDefault="00EB1E5D" w:rsidP="00EB1E5D">
      <w:pPr>
        <w:pStyle w:val="Descripcin"/>
        <w:rPr>
          <w:rFonts w:ascii="Arial Narrow" w:hAnsi="Arial Narrow" w:cstheme="minorHAnsi"/>
          <w:b/>
          <w:bCs/>
          <w:sz w:val="24"/>
          <w:szCs w:val="24"/>
        </w:rPr>
      </w:pPr>
      <w:bookmarkStart w:id="107" w:name="_Toc74666495"/>
      <w:bookmarkStart w:id="108" w:name="_Toc74666663"/>
      <w:r>
        <w:t xml:space="preserve">Tabla </w:t>
      </w:r>
      <w:r>
        <w:fldChar w:fldCharType="begin"/>
      </w:r>
      <w:r>
        <w:instrText xml:space="preserve"> SEQ Tabla \* ARABIC </w:instrText>
      </w:r>
      <w:r>
        <w:fldChar w:fldCharType="separate"/>
      </w:r>
      <w:r w:rsidR="0090087E">
        <w:rPr>
          <w:noProof/>
        </w:rPr>
        <w:t>21</w:t>
      </w:r>
      <w:r>
        <w:fldChar w:fldCharType="end"/>
      </w:r>
      <w:r>
        <w:t>. Eventos asociados a incendios de la cobertura vegetal al interior del DMI Cuchilla de San Juan.</w:t>
      </w:r>
      <w:bookmarkEnd w:id="107"/>
      <w:bookmarkEnd w:id="108"/>
      <w:r>
        <w:t xml:space="preserve"> </w:t>
      </w:r>
    </w:p>
    <w:p w14:paraId="2608E7C0" w14:textId="77777777" w:rsidR="00AA766F" w:rsidRPr="00EB1E5D" w:rsidRDefault="00AA766F" w:rsidP="003E07DC">
      <w:pPr>
        <w:pStyle w:val="Prrafodelista"/>
        <w:autoSpaceDE w:val="0"/>
        <w:autoSpaceDN w:val="0"/>
        <w:adjustRightInd w:val="0"/>
        <w:ind w:left="360"/>
        <w:jc w:val="center"/>
        <w:rPr>
          <w:rFonts w:ascii="Arial Narrow" w:hAnsi="Arial Narrow" w:cstheme="minorHAnsi"/>
        </w:rPr>
      </w:pPr>
      <w:r w:rsidRPr="00EB1E5D">
        <w:rPr>
          <w:rFonts w:ascii="Arial Narrow" w:hAnsi="Arial Narrow" w:cstheme="minorHAnsi"/>
          <w:b/>
          <w:bCs/>
        </w:rPr>
        <w:t>Fuente:</w:t>
      </w:r>
      <w:r w:rsidRPr="00EB1E5D">
        <w:rPr>
          <w:rFonts w:ascii="Arial Narrow" w:hAnsi="Arial Narrow" w:cstheme="minorHAnsi"/>
        </w:rPr>
        <w:t xml:space="preserve"> </w:t>
      </w:r>
      <w:r w:rsidRPr="00EB1E5D">
        <w:rPr>
          <w:rFonts w:ascii="Arial Narrow" w:hAnsi="Arial Narrow"/>
        </w:rPr>
        <w:t>Centro Regulador de Urgencias y Emergencias del departamento de Risaralda, 2021.</w:t>
      </w:r>
    </w:p>
    <w:p w14:paraId="2A783209" w14:textId="77777777" w:rsidR="00AA766F" w:rsidRPr="003E07DC" w:rsidRDefault="00AA766F" w:rsidP="003E07DC">
      <w:pPr>
        <w:tabs>
          <w:tab w:val="left" w:pos="709"/>
        </w:tabs>
        <w:rPr>
          <w:rFonts w:ascii="Arial Narrow" w:hAnsi="Arial Narrow"/>
          <w:b/>
          <w:sz w:val="24"/>
          <w:szCs w:val="24"/>
          <w:highlight w:val="cyan"/>
        </w:rPr>
      </w:pPr>
    </w:p>
    <w:p w14:paraId="5D817D64" w14:textId="77777777" w:rsidR="00AA766F" w:rsidRPr="003E07DC" w:rsidRDefault="00AA766F" w:rsidP="003E07DC">
      <w:pPr>
        <w:autoSpaceDE w:val="0"/>
        <w:autoSpaceDN w:val="0"/>
        <w:adjustRightInd w:val="0"/>
        <w:jc w:val="both"/>
        <w:rPr>
          <w:rFonts w:ascii="Arial Narrow" w:hAnsi="Arial Narrow" w:cstheme="minorHAnsi"/>
          <w:sz w:val="24"/>
          <w:szCs w:val="24"/>
        </w:rPr>
      </w:pPr>
      <w:r w:rsidRPr="003E07DC">
        <w:rPr>
          <w:rFonts w:ascii="Arial Narrow" w:hAnsi="Arial Narrow" w:cstheme="minorHAnsi"/>
          <w:sz w:val="24"/>
          <w:szCs w:val="24"/>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6B5A4C45" w14:textId="77777777" w:rsidR="00AA766F" w:rsidRPr="003E07DC" w:rsidRDefault="00AA766F" w:rsidP="003E07DC">
      <w:pPr>
        <w:tabs>
          <w:tab w:val="left" w:pos="709"/>
        </w:tabs>
        <w:rPr>
          <w:rFonts w:ascii="Arial Narrow" w:hAnsi="Arial Narrow"/>
          <w:b/>
          <w:sz w:val="24"/>
          <w:szCs w:val="24"/>
          <w:highlight w:val="cyan"/>
        </w:rPr>
      </w:pPr>
    </w:p>
    <w:p w14:paraId="1801EFC2" w14:textId="62AA9985" w:rsidR="0012123D" w:rsidRPr="003E07DC" w:rsidRDefault="00AB2E1E" w:rsidP="00AB2E1E">
      <w:pPr>
        <w:pStyle w:val="Ttulo2"/>
      </w:pPr>
      <w:bookmarkStart w:id="109" w:name="_Toc74846154"/>
      <w:r>
        <w:t xml:space="preserve">1.2. </w:t>
      </w:r>
      <w:r w:rsidR="0012123D" w:rsidRPr="003E07DC">
        <w:t>Objetivos de conservación</w:t>
      </w:r>
      <w:bookmarkEnd w:id="109"/>
    </w:p>
    <w:p w14:paraId="1D579E59" w14:textId="77777777" w:rsidR="00313DBC" w:rsidRPr="003E07DC" w:rsidRDefault="00313DBC" w:rsidP="003E07DC">
      <w:pPr>
        <w:rPr>
          <w:rFonts w:ascii="Arial Narrow" w:hAnsi="Arial Narrow"/>
          <w:b/>
          <w:sz w:val="24"/>
          <w:szCs w:val="24"/>
          <w:highlight w:val="yellow"/>
        </w:rPr>
      </w:pPr>
    </w:p>
    <w:p w14:paraId="45629100"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71619094" w14:textId="77777777" w:rsidR="00313DBC" w:rsidRPr="003E07DC" w:rsidRDefault="00313DBC" w:rsidP="003E07DC">
      <w:pPr>
        <w:jc w:val="both"/>
        <w:rPr>
          <w:rFonts w:ascii="Arial Narrow" w:hAnsi="Arial Narrow"/>
          <w:sz w:val="24"/>
          <w:szCs w:val="24"/>
        </w:rPr>
      </w:pPr>
    </w:p>
    <w:p w14:paraId="46F466F7"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conservación para el DMI Cuchilla del San Juan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291EEC78" w14:textId="77777777" w:rsidR="00313DBC" w:rsidRPr="003E07DC" w:rsidRDefault="00313DBC" w:rsidP="003E07DC">
      <w:pPr>
        <w:jc w:val="both"/>
        <w:rPr>
          <w:rFonts w:ascii="Arial Narrow" w:hAnsi="Arial Narrow"/>
          <w:sz w:val="24"/>
          <w:szCs w:val="24"/>
        </w:rPr>
      </w:pPr>
    </w:p>
    <w:p w14:paraId="22629029" w14:textId="77777777" w:rsidR="00313DBC" w:rsidRPr="003E07DC" w:rsidRDefault="00313DBC" w:rsidP="003E07DC">
      <w:pPr>
        <w:jc w:val="both"/>
        <w:rPr>
          <w:rFonts w:ascii="Arial Narrow" w:hAnsi="Arial Narrow"/>
          <w:sz w:val="24"/>
          <w:szCs w:val="24"/>
        </w:rPr>
      </w:pPr>
      <w:r w:rsidRPr="003E07DC">
        <w:rPr>
          <w:rFonts w:ascii="Arial Narrow" w:hAnsi="Arial Narrow"/>
          <w:sz w:val="24"/>
          <w:szCs w:val="24"/>
        </w:rPr>
        <w:t xml:space="preserve">Los objetivos de conservación del </w:t>
      </w:r>
      <w:r w:rsidR="001A2B91" w:rsidRPr="003E07DC">
        <w:rPr>
          <w:rFonts w:ascii="Arial Narrow" w:hAnsi="Arial Narrow"/>
          <w:sz w:val="24"/>
          <w:szCs w:val="24"/>
        </w:rPr>
        <w:t xml:space="preserve">DMI Cuchilla del San Juan, </w:t>
      </w:r>
      <w:r w:rsidRPr="003E07DC">
        <w:rPr>
          <w:rFonts w:ascii="Arial Narrow" w:hAnsi="Arial Narrow"/>
          <w:sz w:val="24"/>
          <w:szCs w:val="24"/>
        </w:rPr>
        <w:t xml:space="preserve">son los siguientes: </w:t>
      </w:r>
    </w:p>
    <w:p w14:paraId="3A414332" w14:textId="77777777" w:rsidR="00313DBC" w:rsidRPr="003E07DC" w:rsidRDefault="00313DBC" w:rsidP="003E07DC">
      <w:pPr>
        <w:jc w:val="both"/>
        <w:rPr>
          <w:rFonts w:ascii="Arial Narrow" w:hAnsi="Arial Narrow"/>
          <w:sz w:val="24"/>
          <w:szCs w:val="24"/>
        </w:rPr>
      </w:pPr>
    </w:p>
    <w:p w14:paraId="74BBA7E2"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lastRenderedPageBreak/>
        <w:t>Mantener y aumentar las coberturas de ecosistemas de bosque andino y subandino muy húmedo de la cordillera occidental.</w:t>
      </w:r>
    </w:p>
    <w:p w14:paraId="5E247752"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alternativas de producción sostenible y de biocomercio para las comunidades asentadas al interior del área protegida.</w:t>
      </w:r>
    </w:p>
    <w:p w14:paraId="3802661F"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Preservar las coberturas naturales, con el fin de contribuir a la regulación hídrica de las microcuencas, para el abastecimiento de la población rural asentada en las veredas y la población urbana localizada en el área de influencia directa.</w:t>
      </w:r>
    </w:p>
    <w:p w14:paraId="4F148B3A"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la integración de los procesos de ordenamiento territorial de los municipios de Belén de Umbría, Pueblo Rico, Apia y Mistrató.</w:t>
      </w:r>
    </w:p>
    <w:p w14:paraId="622E1359"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Promover procesos de investigación, turismo de naturaleza y educación ambiental, que permitan el conocimiento y la valoración de la biodiversidad y los demás beneficios del área protegida.</w:t>
      </w:r>
    </w:p>
    <w:p w14:paraId="1CA93106" w14:textId="77777777" w:rsidR="00E71DDB" w:rsidRPr="003E07DC" w:rsidRDefault="00E71DDB" w:rsidP="003E07DC">
      <w:pPr>
        <w:pStyle w:val="Prrafodelista"/>
        <w:numPr>
          <w:ilvl w:val="0"/>
          <w:numId w:val="22"/>
        </w:numPr>
        <w:jc w:val="both"/>
        <w:rPr>
          <w:rFonts w:ascii="Arial Narrow" w:hAnsi="Arial Narrow"/>
          <w:sz w:val="24"/>
          <w:szCs w:val="24"/>
        </w:rPr>
      </w:pPr>
      <w:r w:rsidRPr="003E07DC">
        <w:rPr>
          <w:rFonts w:ascii="Arial Narrow" w:hAnsi="Arial Narrow"/>
          <w:sz w:val="24"/>
          <w:szCs w:val="24"/>
        </w:rPr>
        <w:t xml:space="preserve">Proteger </w:t>
      </w:r>
      <w:r w:rsidR="0097591F" w:rsidRPr="003E07DC">
        <w:rPr>
          <w:rFonts w:ascii="Arial Narrow" w:hAnsi="Arial Narrow"/>
          <w:sz w:val="24"/>
          <w:szCs w:val="24"/>
        </w:rPr>
        <w:t xml:space="preserve">el hábitat y las poblaciones identificadas como </w:t>
      </w:r>
      <w:r w:rsidRPr="003E07DC">
        <w:rPr>
          <w:rFonts w:ascii="Arial Narrow" w:hAnsi="Arial Narrow"/>
          <w:sz w:val="24"/>
          <w:szCs w:val="24"/>
        </w:rPr>
        <w:t>valores objeto de conservación</w:t>
      </w:r>
      <w:r w:rsidR="007F18D8" w:rsidRPr="003E07DC">
        <w:rPr>
          <w:rFonts w:ascii="Arial Narrow" w:hAnsi="Arial Narrow"/>
          <w:sz w:val="24"/>
          <w:szCs w:val="24"/>
        </w:rPr>
        <w:t xml:space="preserve"> y </w:t>
      </w:r>
      <w:r w:rsidRPr="003E07DC">
        <w:rPr>
          <w:rFonts w:ascii="Arial Narrow" w:hAnsi="Arial Narrow"/>
          <w:sz w:val="24"/>
          <w:szCs w:val="24"/>
        </w:rPr>
        <w:t xml:space="preserve"> </w:t>
      </w:r>
      <w:r w:rsidR="007F18D8" w:rsidRPr="003E07DC">
        <w:rPr>
          <w:rFonts w:ascii="Arial Narrow" w:hAnsi="Arial Narrow"/>
          <w:sz w:val="24"/>
          <w:szCs w:val="24"/>
        </w:rPr>
        <w:t>las demás especies del área protegida.</w:t>
      </w:r>
    </w:p>
    <w:p w14:paraId="21CA780A" w14:textId="77777777" w:rsidR="00D83C5B" w:rsidRPr="003E07DC" w:rsidRDefault="00D83C5B" w:rsidP="003E07DC">
      <w:pPr>
        <w:rPr>
          <w:rFonts w:ascii="Arial Narrow" w:hAnsi="Arial Narrow"/>
          <w:b/>
          <w:sz w:val="24"/>
          <w:szCs w:val="24"/>
          <w:highlight w:val="yellow"/>
        </w:rPr>
      </w:pPr>
    </w:p>
    <w:p w14:paraId="6F6BEEB2" w14:textId="26E3BE1A" w:rsidR="0012123D" w:rsidRPr="003E07DC" w:rsidRDefault="00AB2E1E" w:rsidP="00AB2E1E">
      <w:pPr>
        <w:pStyle w:val="Ttulo2"/>
      </w:pPr>
      <w:bookmarkStart w:id="110" w:name="_Toc74846155"/>
      <w:r>
        <w:t xml:space="preserve">1.3. </w:t>
      </w:r>
      <w:r w:rsidR="0012123D" w:rsidRPr="003E07DC">
        <w:t>Valores Objeto de Conservación</w:t>
      </w:r>
      <w:bookmarkEnd w:id="110"/>
    </w:p>
    <w:p w14:paraId="1AB1256B" w14:textId="77777777" w:rsidR="00A279DA" w:rsidRPr="003E07DC" w:rsidRDefault="00A279DA" w:rsidP="003E07DC">
      <w:pPr>
        <w:jc w:val="both"/>
        <w:rPr>
          <w:rFonts w:ascii="Arial Narrow" w:hAnsi="Arial Narrow"/>
          <w:sz w:val="24"/>
          <w:szCs w:val="24"/>
        </w:rPr>
      </w:pPr>
    </w:p>
    <w:p w14:paraId="18F52C00"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10A5C356" w14:textId="77777777" w:rsidR="001A2B91" w:rsidRPr="003E07DC" w:rsidRDefault="001A2B91" w:rsidP="003E07DC">
      <w:pPr>
        <w:jc w:val="both"/>
        <w:rPr>
          <w:rFonts w:ascii="Arial Narrow" w:hAnsi="Arial Narrow"/>
          <w:sz w:val="24"/>
          <w:szCs w:val="24"/>
        </w:rPr>
      </w:pPr>
    </w:p>
    <w:p w14:paraId="42436AB9"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2F6202B1" w14:textId="77777777" w:rsidR="001A2B91" w:rsidRPr="003E07DC" w:rsidRDefault="001A2B91" w:rsidP="003E07DC">
      <w:pPr>
        <w:jc w:val="both"/>
        <w:rPr>
          <w:rFonts w:ascii="Arial Narrow" w:hAnsi="Arial Narrow"/>
          <w:sz w:val="24"/>
          <w:szCs w:val="24"/>
        </w:rPr>
      </w:pPr>
    </w:p>
    <w:p w14:paraId="5E0DFEB7"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realizó una agrupación de áreas protegidas a partir de la cercanía o similitud de ecosistemas, con el fin de disponer de VOC compartidos que facilite la gestión de los mismos.</w:t>
      </w:r>
    </w:p>
    <w:p w14:paraId="59F19815" w14:textId="77777777" w:rsidR="001A2B91" w:rsidRPr="003E07DC" w:rsidRDefault="001A2B91" w:rsidP="003E07DC">
      <w:pPr>
        <w:jc w:val="both"/>
        <w:rPr>
          <w:rFonts w:ascii="Arial Narrow" w:hAnsi="Arial Narrow"/>
          <w:sz w:val="24"/>
          <w:szCs w:val="24"/>
        </w:rPr>
      </w:pPr>
    </w:p>
    <w:p w14:paraId="24644329"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Los criterios utilizados para la elección de los VOC fueron los siguientes:</w:t>
      </w:r>
    </w:p>
    <w:p w14:paraId="35713417"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Hace parte de un VOC ecorregional o regional.</w:t>
      </w:r>
    </w:p>
    <w:p w14:paraId="52E83909"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lastRenderedPageBreak/>
        <w:t>Es una especie focal, bandera, paraguas o clave.</w:t>
      </w:r>
    </w:p>
    <w:p w14:paraId="31E0F094"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Especie amenazada en alguna categoría según la UICN (CR, EN, VU, NT).</w:t>
      </w:r>
    </w:p>
    <w:p w14:paraId="1D7A1D3B"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70C03480" w14:textId="77777777" w:rsidR="001A2B91" w:rsidRPr="003E07DC" w:rsidRDefault="001A2B91" w:rsidP="003E07DC">
      <w:pPr>
        <w:pStyle w:val="Prrafodelista"/>
        <w:numPr>
          <w:ilvl w:val="0"/>
          <w:numId w:val="21"/>
        </w:numPr>
        <w:jc w:val="both"/>
        <w:rPr>
          <w:rFonts w:ascii="Arial Narrow" w:hAnsi="Arial Narrow"/>
          <w:sz w:val="24"/>
          <w:szCs w:val="24"/>
        </w:rPr>
      </w:pPr>
      <w:r w:rsidRPr="003E07DC">
        <w:rPr>
          <w:rFonts w:ascii="Arial Narrow" w:hAnsi="Arial Narrow"/>
          <w:sz w:val="24"/>
          <w:szCs w:val="24"/>
        </w:rPr>
        <w:t>Vulnerabilidad (de acuerdo a la severidad de cada una de las presiones de cada área sobre las especies).</w:t>
      </w:r>
    </w:p>
    <w:p w14:paraId="18AB0B10" w14:textId="77777777" w:rsidR="001A2B91" w:rsidRPr="003E07DC" w:rsidRDefault="001A2B91" w:rsidP="003E07DC">
      <w:pPr>
        <w:jc w:val="both"/>
        <w:rPr>
          <w:rFonts w:ascii="Arial Narrow" w:hAnsi="Arial Narrow"/>
          <w:sz w:val="24"/>
          <w:szCs w:val="24"/>
        </w:rPr>
      </w:pPr>
    </w:p>
    <w:p w14:paraId="74D42253" w14:textId="77777777" w:rsidR="001A2B91" w:rsidRPr="003E07DC" w:rsidRDefault="001A2B91" w:rsidP="003E07DC">
      <w:pPr>
        <w:jc w:val="both"/>
        <w:rPr>
          <w:rFonts w:ascii="Arial Narrow" w:hAnsi="Arial Narrow"/>
          <w:sz w:val="24"/>
          <w:szCs w:val="24"/>
        </w:rPr>
      </w:pPr>
      <w:r w:rsidRPr="003E07DC">
        <w:rPr>
          <w:rFonts w:ascii="Arial Narrow" w:hAnsi="Arial Narrow"/>
          <w:sz w:val="24"/>
          <w:szCs w:val="24"/>
        </w:rPr>
        <w:t xml:space="preserve">Los Valores Objeto de Conservación, VOC, definidos para el </w:t>
      </w:r>
      <w:r w:rsidR="00337A09" w:rsidRPr="003E07DC">
        <w:rPr>
          <w:rFonts w:ascii="Arial Narrow" w:hAnsi="Arial Narrow"/>
          <w:sz w:val="24"/>
          <w:szCs w:val="24"/>
        </w:rPr>
        <w:t xml:space="preserve">DMI Cuchilla del San Juan, </w:t>
      </w:r>
      <w:r w:rsidRPr="003E07DC">
        <w:rPr>
          <w:rFonts w:ascii="Arial Narrow" w:hAnsi="Arial Narrow"/>
          <w:sz w:val="24"/>
          <w:szCs w:val="24"/>
        </w:rPr>
        <w:t>fueron los siguientes:</w:t>
      </w:r>
    </w:p>
    <w:p w14:paraId="0935CF3B" w14:textId="77777777" w:rsidR="001A2B91" w:rsidRPr="003E07DC" w:rsidRDefault="001A2B91" w:rsidP="003E07DC">
      <w:pPr>
        <w:jc w:val="both"/>
        <w:rPr>
          <w:rFonts w:ascii="Arial Narrow" w:hAnsi="Arial Narrow"/>
          <w:sz w:val="24"/>
          <w:szCs w:val="24"/>
        </w:rPr>
      </w:pPr>
    </w:p>
    <w:p w14:paraId="1CD63A2B"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Sistema hídrico (Arrayanal, El Cofre y Agua Linda).</w:t>
      </w:r>
    </w:p>
    <w:p w14:paraId="618232F9"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5AEA72DE"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Arrayanal:</w:t>
      </w:r>
    </w:p>
    <w:p w14:paraId="6F458484"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La quebrada arrayanal abastece el acueducto municipal de Mistrató. Su área está delimitada por la parte alta de la microcuenca arrayanal y dentro del área protegida la CARDER ha adquirido algunos predios para la conservación del recurso hídrico. Preservar los ecosistemas de bosque subandino y bosque andino asociado a la microcuenca y otras con el fin de contribuir a la adecuada regulación y suministro de agua para el municipio de Mistrató, obedeciendo a uno de los objetivos de conservación del DMI Arrayanal.</w:t>
      </w:r>
    </w:p>
    <w:p w14:paraId="58F99BEF"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el Cofre:</w:t>
      </w:r>
    </w:p>
    <w:p w14:paraId="7AE013E3"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La quebrada el Cofre abastece el acueducto municipal de Belén de Umbría. Este se encuentra delimitado por la parte alta de esta microcuenca y su zona de influencia comprende la vereda Santa Emilia. Todos los predios del área protegida son propiedad del estado, estos han sido adquiridos por CARDER y los entes territoriales para la protección del recurso hídrico.</w:t>
      </w:r>
    </w:p>
    <w:p w14:paraId="0167D32B" w14:textId="77777777" w:rsidR="00134A55" w:rsidRPr="003E07DC" w:rsidRDefault="00134A55" w:rsidP="003E07DC">
      <w:pPr>
        <w:numPr>
          <w:ilvl w:val="0"/>
          <w:numId w:val="26"/>
        </w:numPr>
        <w:pBdr>
          <w:top w:val="nil"/>
          <w:left w:val="nil"/>
          <w:bottom w:val="nil"/>
          <w:right w:val="nil"/>
          <w:between w:val="nil"/>
        </w:pBdr>
        <w:jc w:val="both"/>
        <w:rPr>
          <w:rFonts w:ascii="Arial Narrow" w:hAnsi="Arial Narrow"/>
          <w:sz w:val="24"/>
          <w:szCs w:val="24"/>
        </w:rPr>
      </w:pPr>
      <w:r w:rsidRPr="003E07DC">
        <w:rPr>
          <w:rFonts w:ascii="Arial Narrow" w:eastAsia="Calibri" w:hAnsi="Arial Narrow" w:cs="Calibri"/>
          <w:color w:val="000000"/>
          <w:sz w:val="24"/>
          <w:szCs w:val="24"/>
        </w:rPr>
        <w:t>Sistema Hídrico Agua Linda:</w:t>
      </w:r>
    </w:p>
    <w:p w14:paraId="071CDB16"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Las quebradas Agua Linda y La María tienen varios afluentes de agua que afloran dentro de los límites del parque y abastecen el acueducto municipal de Apía.</w:t>
      </w:r>
    </w:p>
    <w:p w14:paraId="790D92E3" w14:textId="77777777" w:rsidR="00134A55" w:rsidRPr="003E07DC" w:rsidRDefault="00134A55" w:rsidP="003E07DC">
      <w:pPr>
        <w:jc w:val="both"/>
        <w:rPr>
          <w:rFonts w:ascii="Arial Narrow" w:hAnsi="Arial Narrow"/>
          <w:sz w:val="24"/>
          <w:szCs w:val="24"/>
        </w:rPr>
      </w:pPr>
    </w:p>
    <w:p w14:paraId="18C9072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Comunidad de grandes mamíferos.</w:t>
      </w:r>
    </w:p>
    <w:p w14:paraId="7323A4E6"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397A0DEE"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Los mamíferos han sido estudiados en los últimos años por iniciativa de la organización vida silvestre de Apia con apoyo de la alcaldía municipal y UNISARC, especialmente a través de cámaras trampa. Esta herramienta ha permitido identificar especies en categoría vulnerable (VU) como:</w:t>
      </w:r>
    </w:p>
    <w:p w14:paraId="1A753F6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Nutria de río (</w:t>
      </w:r>
      <w:r w:rsidRPr="003E07DC">
        <w:rPr>
          <w:rFonts w:ascii="Arial Narrow" w:hAnsi="Arial Narrow"/>
          <w:i/>
          <w:sz w:val="24"/>
          <w:szCs w:val="24"/>
        </w:rPr>
        <w:t>Lontra longicaudis</w:t>
      </w:r>
      <w:r w:rsidRPr="003E07DC">
        <w:rPr>
          <w:rFonts w:ascii="Arial Narrow" w:hAnsi="Arial Narrow"/>
          <w:sz w:val="24"/>
          <w:szCs w:val="24"/>
        </w:rPr>
        <w:t>)</w:t>
      </w:r>
    </w:p>
    <w:p w14:paraId="1F0E010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Marteja o mono nocturno (</w:t>
      </w:r>
      <w:r w:rsidRPr="003E07DC">
        <w:rPr>
          <w:rFonts w:ascii="Arial Narrow" w:hAnsi="Arial Narrow"/>
          <w:i/>
          <w:sz w:val="24"/>
          <w:szCs w:val="24"/>
        </w:rPr>
        <w:t>Aotus lemorinus</w:t>
      </w:r>
      <w:r w:rsidRPr="003E07DC">
        <w:rPr>
          <w:rFonts w:ascii="Arial Narrow" w:hAnsi="Arial Narrow"/>
          <w:sz w:val="24"/>
          <w:szCs w:val="24"/>
        </w:rPr>
        <w:t>)</w:t>
      </w:r>
    </w:p>
    <w:p w14:paraId="774A1C44"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Guagua loba (</w:t>
      </w:r>
      <w:r w:rsidRPr="003E07DC">
        <w:rPr>
          <w:rFonts w:ascii="Arial Narrow" w:hAnsi="Arial Narrow"/>
          <w:i/>
          <w:sz w:val="24"/>
          <w:szCs w:val="24"/>
        </w:rPr>
        <w:t>Dinomys branickii</w:t>
      </w:r>
      <w:r w:rsidRPr="003E07DC">
        <w:rPr>
          <w:rFonts w:ascii="Arial Narrow" w:hAnsi="Arial Narrow"/>
          <w:sz w:val="24"/>
          <w:szCs w:val="24"/>
        </w:rPr>
        <w:t>)</w:t>
      </w:r>
    </w:p>
    <w:p w14:paraId="712B5BC7"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Venado (</w:t>
      </w:r>
      <w:r w:rsidRPr="003E07DC">
        <w:rPr>
          <w:rFonts w:ascii="Arial Narrow" w:hAnsi="Arial Narrow"/>
          <w:i/>
          <w:sz w:val="24"/>
          <w:szCs w:val="24"/>
        </w:rPr>
        <w:t>Mazama Rufina</w:t>
      </w:r>
      <w:r w:rsidRPr="003E07DC">
        <w:rPr>
          <w:rFonts w:ascii="Arial Narrow" w:hAnsi="Arial Narrow"/>
          <w:sz w:val="24"/>
          <w:szCs w:val="24"/>
        </w:rPr>
        <w:t>)</w:t>
      </w:r>
    </w:p>
    <w:p w14:paraId="276CE3E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w:t>
      </w:r>
      <w:r w:rsidRPr="003E07DC">
        <w:rPr>
          <w:rFonts w:ascii="Arial Narrow" w:hAnsi="Arial Narrow"/>
          <w:sz w:val="24"/>
          <w:szCs w:val="24"/>
        </w:rPr>
        <w:tab/>
        <w:t>Armadillo (</w:t>
      </w:r>
      <w:r w:rsidRPr="003E07DC">
        <w:rPr>
          <w:rFonts w:ascii="Arial Narrow" w:hAnsi="Arial Narrow"/>
          <w:i/>
          <w:sz w:val="24"/>
          <w:szCs w:val="24"/>
        </w:rPr>
        <w:t>Dasypus novemcinctus</w:t>
      </w:r>
      <w:r w:rsidRPr="003E07DC">
        <w:rPr>
          <w:rFonts w:ascii="Arial Narrow" w:hAnsi="Arial Narrow"/>
          <w:sz w:val="24"/>
          <w:szCs w:val="24"/>
        </w:rPr>
        <w:t>)</w:t>
      </w:r>
    </w:p>
    <w:p w14:paraId="176F92BF"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lastRenderedPageBreak/>
        <w:t>-</w:t>
      </w:r>
      <w:r w:rsidRPr="003E07DC">
        <w:rPr>
          <w:rFonts w:ascii="Arial Narrow" w:hAnsi="Arial Narrow"/>
          <w:sz w:val="24"/>
          <w:szCs w:val="24"/>
        </w:rPr>
        <w:tab/>
        <w:t>Puma (</w:t>
      </w:r>
      <w:r w:rsidRPr="003E07DC">
        <w:rPr>
          <w:rFonts w:ascii="Arial Narrow" w:hAnsi="Arial Narrow"/>
          <w:i/>
          <w:sz w:val="24"/>
          <w:szCs w:val="24"/>
        </w:rPr>
        <w:t>Puma concolor</w:t>
      </w:r>
      <w:r w:rsidRPr="003E07DC">
        <w:rPr>
          <w:rFonts w:ascii="Arial Narrow" w:hAnsi="Arial Narrow"/>
          <w:sz w:val="24"/>
          <w:szCs w:val="24"/>
        </w:rPr>
        <w:t>)</w:t>
      </w:r>
    </w:p>
    <w:p w14:paraId="2E5D78F6"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Esta última especie presenta conflictos con los seres humanos por ataques ocasionados a las especies domésticas y es cazado en represalia.</w:t>
      </w:r>
    </w:p>
    <w:p w14:paraId="52F64B7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La vulnerabilidad de los mamíferos se evidencia en la caracterización y fuente de las presiones identificadas en el DMI cuchilla del San Juan como lo son: conflictos entre especie y sistema productivo (se han presentado ataques de puma a animales como ternero, caballos y perros, lo que genera un conflicto con los habitantes del área protegida); casería: (se presenta muy esporádicamente la cacería de especies como </w:t>
      </w:r>
      <w:r w:rsidRPr="003E07DC">
        <w:rPr>
          <w:rFonts w:ascii="Arial Narrow" w:hAnsi="Arial Narrow"/>
          <w:i/>
          <w:sz w:val="24"/>
          <w:szCs w:val="24"/>
        </w:rPr>
        <w:t>Mazama rufina</w:t>
      </w:r>
      <w:r w:rsidRPr="003E07DC">
        <w:rPr>
          <w:rFonts w:ascii="Arial Narrow" w:hAnsi="Arial Narrow"/>
          <w:sz w:val="24"/>
          <w:szCs w:val="24"/>
        </w:rPr>
        <w:t xml:space="preserve">, </w:t>
      </w:r>
      <w:r w:rsidRPr="003E07DC">
        <w:rPr>
          <w:rFonts w:ascii="Arial Narrow" w:hAnsi="Arial Narrow"/>
          <w:i/>
          <w:sz w:val="24"/>
          <w:szCs w:val="24"/>
        </w:rPr>
        <w:t>Dasypus novemcinctus</w:t>
      </w:r>
      <w:r w:rsidRPr="003E07DC">
        <w:rPr>
          <w:rFonts w:ascii="Arial Narrow" w:hAnsi="Arial Narrow"/>
          <w:sz w:val="24"/>
          <w:szCs w:val="24"/>
        </w:rPr>
        <w:t>).</w:t>
      </w:r>
    </w:p>
    <w:p w14:paraId="4DB9BC64" w14:textId="77777777" w:rsidR="00134A55" w:rsidRPr="003E07DC" w:rsidRDefault="00134A55" w:rsidP="003E07DC">
      <w:pPr>
        <w:jc w:val="both"/>
        <w:rPr>
          <w:rFonts w:ascii="Arial Narrow" w:hAnsi="Arial Narrow"/>
          <w:sz w:val="24"/>
          <w:szCs w:val="24"/>
        </w:rPr>
      </w:pPr>
    </w:p>
    <w:p w14:paraId="697D2FF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Especies arbóreas pioneras.</w:t>
      </w:r>
    </w:p>
    <w:p w14:paraId="02A58580"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22FF3B85"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En el DMI Cuchilla del San Juan encontramos especies pioneras del bosque que son de gran importancia alimenticia para el avifauna presente en el DMI, tales como: </w:t>
      </w:r>
      <w:r w:rsidRPr="003E07DC">
        <w:rPr>
          <w:rFonts w:ascii="Arial Narrow" w:hAnsi="Arial Narrow"/>
          <w:i/>
          <w:sz w:val="24"/>
          <w:szCs w:val="24"/>
        </w:rPr>
        <w:t>Cecropia telealba</w:t>
      </w:r>
      <w:r w:rsidRPr="003E07DC">
        <w:rPr>
          <w:rFonts w:ascii="Arial Narrow" w:hAnsi="Arial Narrow"/>
          <w:sz w:val="24"/>
          <w:szCs w:val="24"/>
        </w:rPr>
        <w:t xml:space="preserve">, </w:t>
      </w:r>
      <w:r w:rsidRPr="003E07DC">
        <w:rPr>
          <w:rFonts w:ascii="Arial Narrow" w:hAnsi="Arial Narrow"/>
          <w:i/>
          <w:sz w:val="24"/>
          <w:szCs w:val="24"/>
        </w:rPr>
        <w:t>Cecropia angustifolia</w:t>
      </w:r>
      <w:r w:rsidRPr="003E07DC">
        <w:rPr>
          <w:rFonts w:ascii="Arial Narrow" w:hAnsi="Arial Narrow"/>
          <w:sz w:val="24"/>
          <w:szCs w:val="24"/>
        </w:rPr>
        <w:t xml:space="preserve"> y </w:t>
      </w:r>
      <w:r w:rsidRPr="003E07DC">
        <w:rPr>
          <w:rFonts w:ascii="Arial Narrow" w:hAnsi="Arial Narrow"/>
          <w:i/>
          <w:sz w:val="24"/>
          <w:szCs w:val="24"/>
        </w:rPr>
        <w:t>Ficus maxiama</w:t>
      </w:r>
      <w:r w:rsidRPr="003E07DC">
        <w:rPr>
          <w:rFonts w:ascii="Arial Narrow" w:hAnsi="Arial Narrow"/>
          <w:sz w:val="24"/>
          <w:szCs w:val="24"/>
        </w:rPr>
        <w:t>.</w:t>
      </w:r>
    </w:p>
    <w:p w14:paraId="349B23C1"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Por este motivo después de la discusión y dialogo con los actores que participaron en la selección y puntuación de los VOC para el DMI vemos la gran importancia y presiones se están generando sobre las especies pioneras de flora anteriormente mencionadas presentes en el DMI.</w:t>
      </w:r>
    </w:p>
    <w:p w14:paraId="3EB763B4" w14:textId="77777777" w:rsidR="00134A55" w:rsidRPr="003E07DC" w:rsidRDefault="00134A55" w:rsidP="003E07DC">
      <w:pPr>
        <w:jc w:val="both"/>
        <w:rPr>
          <w:rFonts w:ascii="Arial Narrow" w:hAnsi="Arial Narrow"/>
          <w:i/>
          <w:sz w:val="24"/>
          <w:szCs w:val="24"/>
        </w:rPr>
      </w:pPr>
    </w:p>
    <w:p w14:paraId="1C78B9E6"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Especies del género Magnolia.</w:t>
      </w:r>
    </w:p>
    <w:p w14:paraId="5E80674C"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7F07B808"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 xml:space="preserve">En al área protegida se han registrado 346 especies de plantas. De estas se resaltan algunas especies de la familia Magnoliaceae como la </w:t>
      </w:r>
      <w:r w:rsidRPr="003E07DC">
        <w:rPr>
          <w:rFonts w:ascii="Arial Narrow" w:hAnsi="Arial Narrow"/>
          <w:i/>
          <w:sz w:val="24"/>
          <w:szCs w:val="24"/>
        </w:rPr>
        <w:t>Magnolia urraoensis</w:t>
      </w:r>
      <w:r w:rsidRPr="003E07DC">
        <w:rPr>
          <w:rFonts w:ascii="Arial Narrow" w:hAnsi="Arial Narrow"/>
          <w:sz w:val="24"/>
          <w:szCs w:val="24"/>
        </w:rPr>
        <w:t xml:space="preserve"> y </w:t>
      </w:r>
      <w:r w:rsidRPr="003E07DC">
        <w:rPr>
          <w:rFonts w:ascii="Arial Narrow" w:hAnsi="Arial Narrow"/>
          <w:i/>
          <w:sz w:val="24"/>
          <w:szCs w:val="24"/>
        </w:rPr>
        <w:t>M. hernandezii</w:t>
      </w:r>
      <w:r w:rsidRPr="003E07DC">
        <w:rPr>
          <w:rFonts w:ascii="Arial Narrow" w:hAnsi="Arial Narrow"/>
          <w:sz w:val="24"/>
          <w:szCs w:val="24"/>
        </w:rPr>
        <w:t xml:space="preserve">, las cuales son endémicas de Colombia y se encuentran En Peligro (EN), al considerarse que sus poblaciones se han reducido en más del 50% y su distribución se conoce en muy pocas localidades. </w:t>
      </w:r>
    </w:p>
    <w:p w14:paraId="662BFA8C"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Se definen de acuerdo con la matriz de calificación y el cumplimiento de los criterios tales como: son representativas porque son especies de bosque primario, se encuentran a determinada altura, son fuente de alimento para diferentes especies, son endémicas y su población es cada vez más reducida. Son un complemento porque al estar a determinada altura comparten un mismo ecosistema. Son especies que se pueden monitorear fácilmente en una determinada área y están dentro de los objetivos de conservación del área protegida.</w:t>
      </w:r>
    </w:p>
    <w:p w14:paraId="4037BF93" w14:textId="77777777" w:rsidR="00134A55" w:rsidRPr="003E07DC" w:rsidRDefault="00134A55" w:rsidP="003E07DC">
      <w:pPr>
        <w:jc w:val="both"/>
        <w:rPr>
          <w:rFonts w:ascii="Arial Narrow" w:hAnsi="Arial Narrow"/>
          <w:sz w:val="24"/>
          <w:szCs w:val="24"/>
        </w:rPr>
      </w:pPr>
    </w:p>
    <w:p w14:paraId="35BD47C4" w14:textId="77777777" w:rsidR="00134A55" w:rsidRPr="003E07DC" w:rsidRDefault="00134A55" w:rsidP="003E07DC">
      <w:pPr>
        <w:pStyle w:val="Prrafodelista"/>
        <w:numPr>
          <w:ilvl w:val="0"/>
          <w:numId w:val="27"/>
        </w:numPr>
        <w:pBdr>
          <w:top w:val="nil"/>
          <w:left w:val="nil"/>
          <w:bottom w:val="nil"/>
          <w:right w:val="nil"/>
          <w:between w:val="nil"/>
        </w:pBdr>
        <w:jc w:val="both"/>
        <w:rPr>
          <w:rFonts w:ascii="Arial Narrow" w:hAnsi="Arial Narrow"/>
          <w:i/>
          <w:color w:val="000000"/>
          <w:sz w:val="24"/>
          <w:szCs w:val="24"/>
        </w:rPr>
      </w:pPr>
      <w:r w:rsidRPr="003E07DC">
        <w:rPr>
          <w:rFonts w:ascii="Arial Narrow" w:hAnsi="Arial Narrow"/>
          <w:i/>
          <w:color w:val="000000"/>
          <w:sz w:val="24"/>
          <w:szCs w:val="24"/>
        </w:rPr>
        <w:t>Aves Emblema de los 4 municipios con influencia en el DMI Cuchilla del San Juan.</w:t>
      </w:r>
    </w:p>
    <w:p w14:paraId="3976EA1E" w14:textId="77777777" w:rsidR="00134A55" w:rsidRPr="003E07DC" w:rsidRDefault="00134A55" w:rsidP="003E07DC">
      <w:pPr>
        <w:pStyle w:val="Prrafodelista"/>
        <w:pBdr>
          <w:top w:val="nil"/>
          <w:left w:val="nil"/>
          <w:bottom w:val="nil"/>
          <w:right w:val="nil"/>
          <w:between w:val="nil"/>
        </w:pBdr>
        <w:jc w:val="both"/>
        <w:rPr>
          <w:rFonts w:ascii="Arial Narrow" w:hAnsi="Arial Narrow"/>
          <w:i/>
          <w:color w:val="000000"/>
          <w:sz w:val="24"/>
          <w:szCs w:val="24"/>
        </w:rPr>
      </w:pPr>
    </w:p>
    <w:p w14:paraId="2200586B" w14:textId="77777777" w:rsidR="00134A55" w:rsidRPr="003E07DC" w:rsidRDefault="00134A55" w:rsidP="003E07DC">
      <w:pPr>
        <w:jc w:val="both"/>
        <w:rPr>
          <w:rFonts w:ascii="Arial Narrow" w:hAnsi="Arial Narrow"/>
          <w:sz w:val="24"/>
          <w:szCs w:val="24"/>
        </w:rPr>
      </w:pPr>
      <w:r w:rsidRPr="003E07DC">
        <w:rPr>
          <w:rFonts w:ascii="Arial Narrow" w:hAnsi="Arial Narrow"/>
          <w:sz w:val="24"/>
          <w:szCs w:val="24"/>
        </w:rPr>
        <w:t>En el área protegida se han registrado 395 especies de aves, en los cuatro municipios en los cuales tiene jurisdicción el área protegida DMI Cuchilla del San Juan. Se resaltan especies en peligro de extinción como el águila crestada (</w:t>
      </w:r>
      <w:r w:rsidRPr="003E07DC">
        <w:rPr>
          <w:rFonts w:ascii="Arial Narrow" w:hAnsi="Arial Narrow"/>
          <w:i/>
          <w:sz w:val="24"/>
          <w:szCs w:val="24"/>
        </w:rPr>
        <w:t>Spizaetus isidori</w:t>
      </w:r>
      <w:r w:rsidRPr="003E07DC">
        <w:rPr>
          <w:rFonts w:ascii="Arial Narrow" w:hAnsi="Arial Narrow"/>
          <w:sz w:val="24"/>
          <w:szCs w:val="24"/>
        </w:rPr>
        <w:t>), una especie que requiere amplias extensiones de bosque bien conservados, susceptible a la persecución por su tendencia a cazar aves de corral; la bangsia negra y oro (</w:t>
      </w:r>
      <w:r w:rsidRPr="003E07DC">
        <w:rPr>
          <w:rFonts w:ascii="Arial Narrow" w:hAnsi="Arial Narrow"/>
          <w:i/>
          <w:sz w:val="24"/>
          <w:szCs w:val="24"/>
        </w:rPr>
        <w:t>Bangsia melanochlamys</w:t>
      </w:r>
      <w:r w:rsidRPr="003E07DC">
        <w:rPr>
          <w:rFonts w:ascii="Arial Narrow" w:hAnsi="Arial Narrow"/>
          <w:sz w:val="24"/>
          <w:szCs w:val="24"/>
        </w:rPr>
        <w:t>) y la Bangsia del Tatamá (</w:t>
      </w:r>
      <w:r w:rsidRPr="003E07DC">
        <w:rPr>
          <w:rFonts w:ascii="Arial Narrow" w:hAnsi="Arial Narrow"/>
          <w:i/>
          <w:sz w:val="24"/>
          <w:szCs w:val="24"/>
        </w:rPr>
        <w:t>Bangsia aureocincta</w:t>
      </w:r>
      <w:r w:rsidRPr="003E07DC">
        <w:rPr>
          <w:rFonts w:ascii="Arial Narrow" w:hAnsi="Arial Narrow"/>
          <w:sz w:val="24"/>
          <w:szCs w:val="24"/>
        </w:rPr>
        <w:t>), que se encuentran amenazadas y son endémicas de Colombia; el gallito de roca (</w:t>
      </w:r>
      <w:r w:rsidRPr="003E07DC">
        <w:rPr>
          <w:rFonts w:ascii="Arial Narrow" w:hAnsi="Arial Narrow"/>
          <w:i/>
          <w:sz w:val="24"/>
          <w:szCs w:val="24"/>
        </w:rPr>
        <w:t>Rupicula peruvianus</w:t>
      </w:r>
      <w:r w:rsidRPr="003E07DC">
        <w:rPr>
          <w:rFonts w:ascii="Arial Narrow" w:hAnsi="Arial Narrow"/>
          <w:sz w:val="24"/>
          <w:szCs w:val="24"/>
        </w:rPr>
        <w:t xml:space="preserve">) es </w:t>
      </w:r>
      <w:r w:rsidRPr="003E07DC">
        <w:rPr>
          <w:rFonts w:ascii="Arial Narrow" w:hAnsi="Arial Narrow"/>
          <w:sz w:val="24"/>
          <w:szCs w:val="24"/>
        </w:rPr>
        <w:lastRenderedPageBreak/>
        <w:t>una especie en peligro de extinción por su clasificación actual en la Lista Roja de la UICN, porque está sufriendo una fuerte presión de captura y tráfico en el mercado ilegal externo y el Saltarín dorado (</w:t>
      </w:r>
      <w:r w:rsidRPr="003E07DC">
        <w:rPr>
          <w:rFonts w:ascii="Arial Narrow" w:hAnsi="Arial Narrow"/>
          <w:i/>
          <w:sz w:val="24"/>
          <w:szCs w:val="24"/>
        </w:rPr>
        <w:t>Chloropipo flavicapilla</w:t>
      </w:r>
      <w:r w:rsidRPr="003E07DC">
        <w:rPr>
          <w:rFonts w:ascii="Arial Narrow" w:hAnsi="Arial Narrow"/>
          <w:sz w:val="24"/>
          <w:szCs w:val="24"/>
        </w:rPr>
        <w:t xml:space="preserve">), una especie que habita en los Andes de Colombia y Ecuador entre los 1200 y los 2400 metros de altitud. Se alimenta de frutas e insectos y no se conoce nada sobre su reproducción. </w:t>
      </w:r>
    </w:p>
    <w:p w14:paraId="024CBA58" w14:textId="77777777" w:rsidR="00134A55" w:rsidRPr="003E07DC" w:rsidRDefault="00134A55" w:rsidP="003E07DC">
      <w:pPr>
        <w:jc w:val="both"/>
        <w:rPr>
          <w:rFonts w:ascii="Arial Narrow" w:hAnsi="Arial Narrow"/>
          <w:sz w:val="24"/>
          <w:szCs w:val="24"/>
        </w:rPr>
      </w:pPr>
    </w:p>
    <w:p w14:paraId="79658EB7" w14:textId="2A9CE0F7" w:rsidR="00312EDD" w:rsidRPr="003E07DC" w:rsidRDefault="00AB2E1E" w:rsidP="00AB2E1E">
      <w:pPr>
        <w:pStyle w:val="Ttulo2"/>
      </w:pPr>
      <w:bookmarkStart w:id="111" w:name="_Toc74846156"/>
      <w:r>
        <w:t xml:space="preserve">1.4. </w:t>
      </w:r>
      <w:r w:rsidR="00312EDD" w:rsidRPr="003E07DC">
        <w:t>Biodiversidad</w:t>
      </w:r>
      <w:bookmarkEnd w:id="111"/>
    </w:p>
    <w:p w14:paraId="49DC8C95" w14:textId="77777777" w:rsidR="00AF6AFE" w:rsidRPr="003E07DC" w:rsidRDefault="00AF6AFE" w:rsidP="003E07DC">
      <w:pPr>
        <w:rPr>
          <w:rFonts w:ascii="Arial Narrow" w:hAnsi="Arial Narrow"/>
          <w:b/>
          <w:sz w:val="24"/>
          <w:szCs w:val="24"/>
        </w:rPr>
      </w:pPr>
    </w:p>
    <w:p w14:paraId="4820F01A" w14:textId="6A0751B5" w:rsidR="00C70F1A" w:rsidRPr="003E07DC" w:rsidRDefault="00AB2E1E" w:rsidP="00AB2E1E">
      <w:pPr>
        <w:pStyle w:val="Ttulo3"/>
      </w:pPr>
      <w:bookmarkStart w:id="112" w:name="_Toc74846157"/>
      <w:r>
        <w:t xml:space="preserve">1.4.1. </w:t>
      </w:r>
      <w:r w:rsidR="00312EDD" w:rsidRPr="003E07DC">
        <w:t>Análisis de ecosistemas</w:t>
      </w:r>
      <w:bookmarkEnd w:id="112"/>
    </w:p>
    <w:p w14:paraId="32A7E565" w14:textId="77777777" w:rsidR="00C74959" w:rsidRPr="003E07DC" w:rsidRDefault="00C74959" w:rsidP="003E07DC">
      <w:pPr>
        <w:ind w:left="567"/>
        <w:rPr>
          <w:rFonts w:ascii="Arial Narrow" w:hAnsi="Arial Narrow"/>
          <w:b/>
          <w:sz w:val="24"/>
          <w:szCs w:val="24"/>
        </w:rPr>
      </w:pPr>
    </w:p>
    <w:p w14:paraId="6E182643" w14:textId="1650F075" w:rsidR="004865BC" w:rsidRPr="003E07DC" w:rsidRDefault="004865BC" w:rsidP="003E07DC">
      <w:pPr>
        <w:autoSpaceDE w:val="0"/>
        <w:autoSpaceDN w:val="0"/>
        <w:adjustRightInd w:val="0"/>
        <w:jc w:val="both"/>
        <w:rPr>
          <w:rFonts w:ascii="Arial Narrow" w:hAnsi="Arial Narrow"/>
          <w:sz w:val="24"/>
          <w:szCs w:val="24"/>
        </w:rPr>
      </w:pPr>
      <w:r w:rsidRPr="003E07DC">
        <w:rPr>
          <w:rFonts w:ascii="Arial Narrow" w:hAnsi="Arial Narrow"/>
          <w:sz w:val="24"/>
          <w:szCs w:val="24"/>
        </w:rPr>
        <w:t xml:space="preserve">El área protegida tiene el 39,4% de bosque andino muy húmedo cordillera occidental pacifico, como el ecosistema con mayor representatividad, éste se localiza aproximadamente entre los 2.200 y 3.200 msnm, tienen temperaturas que fluctúan entre los 10 y 16° C y precipitación entre 1900 y 2200 mm. También cuenta con el 24,4% de bosque subandino muy húmedo cordillera occidental oriental, el cual se encuentra en un rango altitudinal aproximado entre 1200 y 2400 metros, en el flanco oriental y 1100 y 2200 </w:t>
      </w:r>
      <w:r w:rsidR="00AB2E1E" w:rsidRPr="003E07DC">
        <w:rPr>
          <w:rFonts w:ascii="Arial Narrow" w:hAnsi="Arial Narrow"/>
          <w:sz w:val="24"/>
          <w:szCs w:val="24"/>
        </w:rPr>
        <w:t>msnm</w:t>
      </w:r>
      <w:r w:rsidRPr="003E07DC">
        <w:rPr>
          <w:rFonts w:ascii="Arial Narrow" w:hAnsi="Arial Narrow"/>
          <w:sz w:val="24"/>
          <w:szCs w:val="24"/>
        </w:rPr>
        <w:t xml:space="preserve"> en el flanco occidental de la cordillera occidental, con precipitaciones entre 1700 y 2500 mm y un promedio de temperatura entre 12 a 23 ˚C. (WWF, 2008. Mapa de Ecosistemas Estratégicos Departamento de Risaralda).</w:t>
      </w:r>
    </w:p>
    <w:p w14:paraId="2F80B8A0" w14:textId="77777777" w:rsidR="004865BC" w:rsidRPr="003E07DC" w:rsidRDefault="004865BC" w:rsidP="003E07DC">
      <w:pPr>
        <w:autoSpaceDE w:val="0"/>
        <w:autoSpaceDN w:val="0"/>
        <w:adjustRightInd w:val="0"/>
        <w:jc w:val="both"/>
        <w:rPr>
          <w:rFonts w:ascii="Arial Narrow" w:hAnsi="Arial Narrow"/>
          <w:sz w:val="24"/>
          <w:szCs w:val="24"/>
        </w:rPr>
      </w:pPr>
    </w:p>
    <w:p w14:paraId="78379555" w14:textId="00D34711" w:rsidR="004865BC" w:rsidRPr="003E07DC" w:rsidRDefault="004865BC" w:rsidP="003E07DC">
      <w:pPr>
        <w:jc w:val="both"/>
        <w:rPr>
          <w:rFonts w:ascii="Arial Narrow" w:hAnsi="Arial Narrow"/>
          <w:sz w:val="24"/>
          <w:szCs w:val="24"/>
        </w:rPr>
      </w:pPr>
      <w:r w:rsidRPr="003E07DC">
        <w:rPr>
          <w:rFonts w:ascii="Arial Narrow" w:hAnsi="Arial Narrow"/>
          <w:sz w:val="24"/>
          <w:szCs w:val="24"/>
        </w:rPr>
        <w:t xml:space="preserve">Estos bosques tienen un aporte importante de agua (Precipitación horizontal), lo que hace que predominen especies epifitas de </w:t>
      </w:r>
      <w:r w:rsidR="00AB2E1E" w:rsidRPr="003E07DC">
        <w:rPr>
          <w:rFonts w:ascii="Arial Narrow" w:hAnsi="Arial Narrow"/>
          <w:sz w:val="24"/>
          <w:szCs w:val="24"/>
        </w:rPr>
        <w:t>las familias de las Orchidaceae, Bromeliaceae, Gesneriaceae, Ericaceae, Araceae, Piperaceae y variedad de Pteridofitas, musgas y hepáticas</w:t>
      </w:r>
      <w:r w:rsidRPr="003E07DC">
        <w:rPr>
          <w:rFonts w:ascii="Arial Narrow" w:hAnsi="Arial Narrow"/>
          <w:sz w:val="24"/>
          <w:szCs w:val="24"/>
        </w:rPr>
        <w:t xml:space="preserve">. (WWF, WCS, 2013, Clasificación de Ecosistemas Naturales Terrestres del Eje Cafetero). </w:t>
      </w:r>
    </w:p>
    <w:p w14:paraId="0768DB76" w14:textId="77777777" w:rsidR="004865BC" w:rsidRPr="003E07DC" w:rsidRDefault="004865BC" w:rsidP="003E07DC">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820"/>
        <w:gridCol w:w="6153"/>
      </w:tblGrid>
      <w:tr w:rsidR="004865BC" w:rsidRPr="003E07DC" w14:paraId="7C9A02E9" w14:textId="77777777" w:rsidTr="0027566E">
        <w:tc>
          <w:tcPr>
            <w:tcW w:w="4820" w:type="dxa"/>
          </w:tcPr>
          <w:p w14:paraId="5CB801D3" w14:textId="3C55F39A" w:rsidR="004865BC" w:rsidRPr="003E07DC" w:rsidRDefault="004865BC" w:rsidP="003E07DC">
            <w:pPr>
              <w:rPr>
                <w:rFonts w:ascii="Arial Narrow" w:hAnsi="Arial Narrow"/>
                <w:sz w:val="24"/>
                <w:szCs w:val="24"/>
              </w:rPr>
            </w:pPr>
          </w:p>
        </w:tc>
        <w:tc>
          <w:tcPr>
            <w:tcW w:w="6153" w:type="dxa"/>
          </w:tcPr>
          <w:p w14:paraId="1A2AF231" w14:textId="486F3635" w:rsidR="004865BC" w:rsidRPr="003E07DC" w:rsidRDefault="004865BC" w:rsidP="003E07DC">
            <w:pPr>
              <w:rPr>
                <w:rFonts w:ascii="Arial Narrow" w:hAnsi="Arial Narrow"/>
                <w:sz w:val="24"/>
                <w:szCs w:val="24"/>
              </w:rPr>
            </w:pPr>
          </w:p>
        </w:tc>
      </w:tr>
      <w:tr w:rsidR="004865BC" w:rsidRPr="003E07DC" w14:paraId="2AD9F1ED" w14:textId="77777777" w:rsidTr="0027566E">
        <w:trPr>
          <w:trHeight w:val="3278"/>
        </w:trPr>
        <w:tc>
          <w:tcPr>
            <w:tcW w:w="4820" w:type="dxa"/>
          </w:tcPr>
          <w:p w14:paraId="3B6E9EEE" w14:textId="77777777" w:rsidR="004865BC" w:rsidRPr="003E07DC" w:rsidRDefault="004865BC" w:rsidP="003E07DC">
            <w:pPr>
              <w:rPr>
                <w:rFonts w:ascii="Arial Narrow" w:hAnsi="Arial Narrow"/>
                <w:sz w:val="24"/>
                <w:szCs w:val="24"/>
              </w:rPr>
            </w:pPr>
          </w:p>
          <w:tbl>
            <w:tblPr>
              <w:tblW w:w="4248" w:type="dxa"/>
              <w:jc w:val="center"/>
              <w:tblLook w:val="04A0" w:firstRow="1" w:lastRow="0" w:firstColumn="1" w:lastColumn="0" w:noHBand="0" w:noVBand="1"/>
            </w:tblPr>
            <w:tblGrid>
              <w:gridCol w:w="2547"/>
              <w:gridCol w:w="1059"/>
              <w:gridCol w:w="851"/>
            </w:tblGrid>
            <w:tr w:rsidR="004865BC" w:rsidRPr="00D33452" w14:paraId="7DF9BCB4" w14:textId="77777777" w:rsidTr="0027566E">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DD3D4B9"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Ecosistemas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629482E3"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hectáreas</w:t>
                  </w:r>
                </w:p>
              </w:tc>
              <w:tc>
                <w:tcPr>
                  <w:tcW w:w="851" w:type="dxa"/>
                  <w:tcBorders>
                    <w:top w:val="single" w:sz="4" w:space="0" w:color="auto"/>
                    <w:left w:val="nil"/>
                    <w:bottom w:val="single" w:sz="4" w:space="0" w:color="auto"/>
                    <w:right w:val="single" w:sz="4" w:space="0" w:color="auto"/>
                  </w:tcBorders>
                  <w:shd w:val="clear" w:color="000000" w:fill="C6E0B4"/>
                  <w:noWrap/>
                  <w:vAlign w:val="bottom"/>
                  <w:hideMark/>
                </w:tcPr>
                <w:p w14:paraId="766E3BD1"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 de área</w:t>
                  </w:r>
                </w:p>
              </w:tc>
            </w:tr>
            <w:tr w:rsidR="004865BC" w:rsidRPr="00D33452" w14:paraId="29C6E8B5"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0C9484A"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Afloramientos rocosos</w:t>
                  </w:r>
                </w:p>
              </w:tc>
              <w:tc>
                <w:tcPr>
                  <w:tcW w:w="850" w:type="dxa"/>
                  <w:tcBorders>
                    <w:top w:val="nil"/>
                    <w:left w:val="nil"/>
                    <w:bottom w:val="single" w:sz="4" w:space="0" w:color="auto"/>
                    <w:right w:val="single" w:sz="4" w:space="0" w:color="auto"/>
                  </w:tcBorders>
                  <w:shd w:val="clear" w:color="auto" w:fill="auto"/>
                  <w:noWrap/>
                  <w:vAlign w:val="bottom"/>
                  <w:hideMark/>
                </w:tcPr>
                <w:p w14:paraId="74E7254F"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12</w:t>
                  </w:r>
                </w:p>
              </w:tc>
              <w:tc>
                <w:tcPr>
                  <w:tcW w:w="851" w:type="dxa"/>
                  <w:tcBorders>
                    <w:top w:val="nil"/>
                    <w:left w:val="nil"/>
                    <w:bottom w:val="single" w:sz="4" w:space="0" w:color="auto"/>
                    <w:right w:val="single" w:sz="4" w:space="0" w:color="auto"/>
                  </w:tcBorders>
                  <w:shd w:val="clear" w:color="auto" w:fill="auto"/>
                  <w:noWrap/>
                  <w:vAlign w:val="bottom"/>
                  <w:hideMark/>
                </w:tcPr>
                <w:p w14:paraId="628F2D3A"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0,1%</w:t>
                  </w:r>
                </w:p>
              </w:tc>
            </w:tr>
            <w:tr w:rsidR="004865BC" w:rsidRPr="00D33452" w14:paraId="333CF68A"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DA2B0A"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cafetero</w:t>
                  </w:r>
                </w:p>
              </w:tc>
              <w:tc>
                <w:tcPr>
                  <w:tcW w:w="850" w:type="dxa"/>
                  <w:tcBorders>
                    <w:top w:val="nil"/>
                    <w:left w:val="nil"/>
                    <w:bottom w:val="single" w:sz="4" w:space="0" w:color="auto"/>
                    <w:right w:val="single" w:sz="4" w:space="0" w:color="auto"/>
                  </w:tcBorders>
                  <w:shd w:val="clear" w:color="auto" w:fill="auto"/>
                  <w:noWrap/>
                  <w:vAlign w:val="bottom"/>
                  <w:hideMark/>
                </w:tcPr>
                <w:p w14:paraId="22B1FCD2"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1.140</w:t>
                  </w:r>
                </w:p>
              </w:tc>
              <w:tc>
                <w:tcPr>
                  <w:tcW w:w="851" w:type="dxa"/>
                  <w:tcBorders>
                    <w:top w:val="nil"/>
                    <w:left w:val="nil"/>
                    <w:bottom w:val="single" w:sz="4" w:space="0" w:color="auto"/>
                    <w:right w:val="single" w:sz="4" w:space="0" w:color="auto"/>
                  </w:tcBorders>
                  <w:shd w:val="clear" w:color="auto" w:fill="auto"/>
                  <w:noWrap/>
                  <w:vAlign w:val="bottom"/>
                  <w:hideMark/>
                </w:tcPr>
                <w:p w14:paraId="213CC421"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10,2%</w:t>
                  </w:r>
                </w:p>
              </w:tc>
            </w:tr>
            <w:tr w:rsidR="004865BC" w:rsidRPr="00D33452" w14:paraId="0EA72506"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4CAC9B9"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ganadero</w:t>
                  </w:r>
                </w:p>
              </w:tc>
              <w:tc>
                <w:tcPr>
                  <w:tcW w:w="850" w:type="dxa"/>
                  <w:tcBorders>
                    <w:top w:val="nil"/>
                    <w:left w:val="nil"/>
                    <w:bottom w:val="single" w:sz="4" w:space="0" w:color="auto"/>
                    <w:right w:val="single" w:sz="4" w:space="0" w:color="auto"/>
                  </w:tcBorders>
                  <w:shd w:val="clear" w:color="auto" w:fill="auto"/>
                  <w:noWrap/>
                  <w:vAlign w:val="bottom"/>
                  <w:hideMark/>
                </w:tcPr>
                <w:p w14:paraId="32A9A3E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814</w:t>
                  </w:r>
                </w:p>
              </w:tc>
              <w:tc>
                <w:tcPr>
                  <w:tcW w:w="851" w:type="dxa"/>
                  <w:tcBorders>
                    <w:top w:val="nil"/>
                    <w:left w:val="nil"/>
                    <w:bottom w:val="single" w:sz="4" w:space="0" w:color="auto"/>
                    <w:right w:val="single" w:sz="4" w:space="0" w:color="auto"/>
                  </w:tcBorders>
                  <w:shd w:val="clear" w:color="auto" w:fill="auto"/>
                  <w:noWrap/>
                  <w:vAlign w:val="bottom"/>
                  <w:hideMark/>
                </w:tcPr>
                <w:p w14:paraId="31010199"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7,3%</w:t>
                  </w:r>
                </w:p>
              </w:tc>
            </w:tr>
            <w:tr w:rsidR="004865BC" w:rsidRPr="00D33452" w14:paraId="6EF739D2"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4413DF"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Altoandino muy húmedo Cordillera occidental</w:t>
                  </w:r>
                </w:p>
              </w:tc>
              <w:tc>
                <w:tcPr>
                  <w:tcW w:w="850" w:type="dxa"/>
                  <w:tcBorders>
                    <w:top w:val="nil"/>
                    <w:left w:val="nil"/>
                    <w:bottom w:val="single" w:sz="4" w:space="0" w:color="auto"/>
                    <w:right w:val="single" w:sz="4" w:space="0" w:color="auto"/>
                  </w:tcBorders>
                  <w:shd w:val="clear" w:color="auto" w:fill="auto"/>
                  <w:noWrap/>
                  <w:vAlign w:val="bottom"/>
                  <w:hideMark/>
                </w:tcPr>
                <w:p w14:paraId="77BB30C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303</w:t>
                  </w:r>
                </w:p>
              </w:tc>
              <w:tc>
                <w:tcPr>
                  <w:tcW w:w="851" w:type="dxa"/>
                  <w:tcBorders>
                    <w:top w:val="nil"/>
                    <w:left w:val="nil"/>
                    <w:bottom w:val="single" w:sz="4" w:space="0" w:color="auto"/>
                    <w:right w:val="single" w:sz="4" w:space="0" w:color="auto"/>
                  </w:tcBorders>
                  <w:shd w:val="clear" w:color="auto" w:fill="auto"/>
                  <w:noWrap/>
                  <w:vAlign w:val="bottom"/>
                  <w:hideMark/>
                </w:tcPr>
                <w:p w14:paraId="634BD354"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2,7%</w:t>
                  </w:r>
                </w:p>
              </w:tc>
            </w:tr>
            <w:tr w:rsidR="004865BC" w:rsidRPr="00D33452" w14:paraId="08E3CE84"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72143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Andino muy húmedo Cordillera occidental pacifico</w:t>
                  </w:r>
                </w:p>
              </w:tc>
              <w:tc>
                <w:tcPr>
                  <w:tcW w:w="850" w:type="dxa"/>
                  <w:tcBorders>
                    <w:top w:val="nil"/>
                    <w:left w:val="nil"/>
                    <w:bottom w:val="single" w:sz="4" w:space="0" w:color="auto"/>
                    <w:right w:val="single" w:sz="4" w:space="0" w:color="auto"/>
                  </w:tcBorders>
                  <w:shd w:val="clear" w:color="auto" w:fill="auto"/>
                  <w:noWrap/>
                  <w:vAlign w:val="bottom"/>
                  <w:hideMark/>
                </w:tcPr>
                <w:p w14:paraId="3C7F582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4.396</w:t>
                  </w:r>
                </w:p>
              </w:tc>
              <w:tc>
                <w:tcPr>
                  <w:tcW w:w="851" w:type="dxa"/>
                  <w:tcBorders>
                    <w:top w:val="nil"/>
                    <w:left w:val="nil"/>
                    <w:bottom w:val="single" w:sz="4" w:space="0" w:color="auto"/>
                    <w:right w:val="single" w:sz="4" w:space="0" w:color="auto"/>
                  </w:tcBorders>
                  <w:shd w:val="clear" w:color="auto" w:fill="auto"/>
                  <w:noWrap/>
                  <w:vAlign w:val="bottom"/>
                  <w:hideMark/>
                </w:tcPr>
                <w:p w14:paraId="7C66A56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39,4%</w:t>
                  </w:r>
                </w:p>
              </w:tc>
            </w:tr>
            <w:tr w:rsidR="004865BC" w:rsidRPr="00D33452" w14:paraId="172AF82C"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7641B2"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fragmentado Andino muy húmedo Cordillera occidental pacifico</w:t>
                  </w:r>
                </w:p>
              </w:tc>
              <w:tc>
                <w:tcPr>
                  <w:tcW w:w="850" w:type="dxa"/>
                  <w:tcBorders>
                    <w:top w:val="nil"/>
                    <w:left w:val="nil"/>
                    <w:bottom w:val="single" w:sz="4" w:space="0" w:color="auto"/>
                    <w:right w:val="single" w:sz="4" w:space="0" w:color="auto"/>
                  </w:tcBorders>
                  <w:shd w:val="clear" w:color="auto" w:fill="auto"/>
                  <w:noWrap/>
                  <w:vAlign w:val="bottom"/>
                  <w:hideMark/>
                </w:tcPr>
                <w:p w14:paraId="21C315C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126</w:t>
                  </w:r>
                </w:p>
              </w:tc>
              <w:tc>
                <w:tcPr>
                  <w:tcW w:w="851" w:type="dxa"/>
                  <w:tcBorders>
                    <w:top w:val="nil"/>
                    <w:left w:val="nil"/>
                    <w:bottom w:val="single" w:sz="4" w:space="0" w:color="auto"/>
                    <w:right w:val="single" w:sz="4" w:space="0" w:color="auto"/>
                  </w:tcBorders>
                  <w:shd w:val="clear" w:color="auto" w:fill="auto"/>
                  <w:noWrap/>
                  <w:vAlign w:val="bottom"/>
                  <w:hideMark/>
                </w:tcPr>
                <w:p w14:paraId="5427D53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w:t>
                  </w:r>
                </w:p>
              </w:tc>
            </w:tr>
            <w:tr w:rsidR="004865BC" w:rsidRPr="00D33452" w14:paraId="46E9F394"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7F6003"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fragmentado Subandino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3F933D7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6</w:t>
                  </w:r>
                </w:p>
              </w:tc>
              <w:tc>
                <w:tcPr>
                  <w:tcW w:w="851" w:type="dxa"/>
                  <w:tcBorders>
                    <w:top w:val="nil"/>
                    <w:left w:val="nil"/>
                    <w:bottom w:val="single" w:sz="4" w:space="0" w:color="auto"/>
                    <w:right w:val="single" w:sz="4" w:space="0" w:color="auto"/>
                  </w:tcBorders>
                  <w:shd w:val="clear" w:color="auto" w:fill="auto"/>
                  <w:noWrap/>
                  <w:vAlign w:val="bottom"/>
                  <w:hideMark/>
                </w:tcPr>
                <w:p w14:paraId="0EAABB8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0,1%</w:t>
                  </w:r>
                </w:p>
              </w:tc>
            </w:tr>
            <w:tr w:rsidR="004865BC" w:rsidRPr="00D33452" w14:paraId="3643ADA0"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8324910"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fragmentado Subandino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5C29AB8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1.114</w:t>
                  </w:r>
                </w:p>
              </w:tc>
              <w:tc>
                <w:tcPr>
                  <w:tcW w:w="851" w:type="dxa"/>
                  <w:tcBorders>
                    <w:top w:val="nil"/>
                    <w:left w:val="nil"/>
                    <w:bottom w:val="single" w:sz="4" w:space="0" w:color="auto"/>
                    <w:right w:val="single" w:sz="4" w:space="0" w:color="auto"/>
                  </w:tcBorders>
                  <w:shd w:val="clear" w:color="auto" w:fill="auto"/>
                  <w:noWrap/>
                  <w:vAlign w:val="bottom"/>
                  <w:hideMark/>
                </w:tcPr>
                <w:p w14:paraId="45A717AA"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10,0%</w:t>
                  </w:r>
                </w:p>
              </w:tc>
            </w:tr>
            <w:tr w:rsidR="004865BC" w:rsidRPr="00D33452" w14:paraId="4A4A78D0"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D6896EF"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Bosque Subandino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1073376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2.724</w:t>
                  </w:r>
                </w:p>
              </w:tc>
              <w:tc>
                <w:tcPr>
                  <w:tcW w:w="851" w:type="dxa"/>
                  <w:tcBorders>
                    <w:top w:val="nil"/>
                    <w:left w:val="nil"/>
                    <w:bottom w:val="single" w:sz="4" w:space="0" w:color="auto"/>
                    <w:right w:val="single" w:sz="4" w:space="0" w:color="auto"/>
                  </w:tcBorders>
                  <w:shd w:val="clear" w:color="auto" w:fill="auto"/>
                  <w:noWrap/>
                  <w:vAlign w:val="bottom"/>
                  <w:hideMark/>
                </w:tcPr>
                <w:p w14:paraId="2F2219F4"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24,4%</w:t>
                  </w:r>
                </w:p>
              </w:tc>
            </w:tr>
            <w:tr w:rsidR="004865BC" w:rsidRPr="00D33452" w14:paraId="2765FF47"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098ED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Cultivo permanente</w:t>
                  </w:r>
                </w:p>
              </w:tc>
              <w:tc>
                <w:tcPr>
                  <w:tcW w:w="850" w:type="dxa"/>
                  <w:tcBorders>
                    <w:top w:val="nil"/>
                    <w:left w:val="nil"/>
                    <w:bottom w:val="single" w:sz="4" w:space="0" w:color="auto"/>
                    <w:right w:val="single" w:sz="4" w:space="0" w:color="auto"/>
                  </w:tcBorders>
                  <w:shd w:val="clear" w:color="auto" w:fill="auto"/>
                  <w:noWrap/>
                  <w:vAlign w:val="bottom"/>
                  <w:hideMark/>
                </w:tcPr>
                <w:p w14:paraId="57BAA32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240</w:t>
                  </w:r>
                </w:p>
              </w:tc>
              <w:tc>
                <w:tcPr>
                  <w:tcW w:w="851" w:type="dxa"/>
                  <w:tcBorders>
                    <w:top w:val="nil"/>
                    <w:left w:val="nil"/>
                    <w:bottom w:val="single" w:sz="4" w:space="0" w:color="auto"/>
                    <w:right w:val="single" w:sz="4" w:space="0" w:color="auto"/>
                  </w:tcBorders>
                  <w:shd w:val="clear" w:color="auto" w:fill="auto"/>
                  <w:noWrap/>
                  <w:vAlign w:val="bottom"/>
                  <w:hideMark/>
                </w:tcPr>
                <w:p w14:paraId="2E12EEF5"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2,1%</w:t>
                  </w:r>
                </w:p>
              </w:tc>
            </w:tr>
            <w:tr w:rsidR="004865BC" w:rsidRPr="00D33452" w14:paraId="40EBD4C6"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EFF0B35"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Tierras desnudas y degradadas</w:t>
                  </w:r>
                </w:p>
              </w:tc>
              <w:tc>
                <w:tcPr>
                  <w:tcW w:w="850" w:type="dxa"/>
                  <w:tcBorders>
                    <w:top w:val="nil"/>
                    <w:left w:val="nil"/>
                    <w:bottom w:val="single" w:sz="4" w:space="0" w:color="auto"/>
                    <w:right w:val="single" w:sz="4" w:space="0" w:color="auto"/>
                  </w:tcBorders>
                  <w:shd w:val="clear" w:color="auto" w:fill="auto"/>
                  <w:noWrap/>
                  <w:vAlign w:val="bottom"/>
                  <w:hideMark/>
                </w:tcPr>
                <w:p w14:paraId="695D9D82"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14:paraId="47707957"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0,0%</w:t>
                  </w:r>
                </w:p>
              </w:tc>
            </w:tr>
            <w:tr w:rsidR="004865BC" w:rsidRPr="00D33452" w14:paraId="376CA8B0"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4E856D"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Zonas urbanizadas</w:t>
                  </w:r>
                </w:p>
              </w:tc>
              <w:tc>
                <w:tcPr>
                  <w:tcW w:w="850" w:type="dxa"/>
                  <w:tcBorders>
                    <w:top w:val="nil"/>
                    <w:left w:val="nil"/>
                    <w:bottom w:val="single" w:sz="4" w:space="0" w:color="auto"/>
                    <w:right w:val="single" w:sz="4" w:space="0" w:color="auto"/>
                  </w:tcBorders>
                  <w:shd w:val="clear" w:color="auto" w:fill="auto"/>
                  <w:noWrap/>
                  <w:vAlign w:val="bottom"/>
                  <w:hideMark/>
                </w:tcPr>
                <w:p w14:paraId="096163B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59</w:t>
                  </w:r>
                </w:p>
              </w:tc>
              <w:tc>
                <w:tcPr>
                  <w:tcW w:w="851" w:type="dxa"/>
                  <w:tcBorders>
                    <w:top w:val="nil"/>
                    <w:left w:val="nil"/>
                    <w:bottom w:val="single" w:sz="4" w:space="0" w:color="auto"/>
                    <w:right w:val="single" w:sz="4" w:space="0" w:color="auto"/>
                  </w:tcBorders>
                  <w:shd w:val="clear" w:color="auto" w:fill="auto"/>
                  <w:noWrap/>
                  <w:vAlign w:val="bottom"/>
                  <w:hideMark/>
                </w:tcPr>
                <w:p w14:paraId="783C2BE3"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0,5%</w:t>
                  </w:r>
                </w:p>
              </w:tc>
            </w:tr>
            <w:tr w:rsidR="004865BC" w:rsidRPr="00D33452" w14:paraId="2B70B86F"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E904047"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Vegetación secundaria o en transición</w:t>
                  </w:r>
                </w:p>
              </w:tc>
              <w:tc>
                <w:tcPr>
                  <w:tcW w:w="850" w:type="dxa"/>
                  <w:tcBorders>
                    <w:top w:val="nil"/>
                    <w:left w:val="nil"/>
                    <w:bottom w:val="single" w:sz="4" w:space="0" w:color="auto"/>
                    <w:right w:val="single" w:sz="4" w:space="0" w:color="auto"/>
                  </w:tcBorders>
                  <w:shd w:val="clear" w:color="auto" w:fill="auto"/>
                  <w:noWrap/>
                  <w:vAlign w:val="bottom"/>
                  <w:hideMark/>
                </w:tcPr>
                <w:p w14:paraId="5EFEC38D"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182</w:t>
                  </w:r>
                </w:p>
              </w:tc>
              <w:tc>
                <w:tcPr>
                  <w:tcW w:w="851" w:type="dxa"/>
                  <w:tcBorders>
                    <w:top w:val="nil"/>
                    <w:left w:val="nil"/>
                    <w:bottom w:val="single" w:sz="4" w:space="0" w:color="auto"/>
                    <w:right w:val="single" w:sz="4" w:space="0" w:color="auto"/>
                  </w:tcBorders>
                  <w:shd w:val="clear" w:color="auto" w:fill="auto"/>
                  <w:noWrap/>
                  <w:vAlign w:val="bottom"/>
                  <w:hideMark/>
                </w:tcPr>
                <w:p w14:paraId="6EA0D74E"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1,6%</w:t>
                  </w:r>
                </w:p>
              </w:tc>
            </w:tr>
            <w:tr w:rsidR="004865BC" w:rsidRPr="00D33452" w14:paraId="05587959"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E603FC9"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Plantación forestal</w:t>
                  </w:r>
                </w:p>
              </w:tc>
              <w:tc>
                <w:tcPr>
                  <w:tcW w:w="850" w:type="dxa"/>
                  <w:tcBorders>
                    <w:top w:val="nil"/>
                    <w:left w:val="nil"/>
                    <w:bottom w:val="single" w:sz="4" w:space="0" w:color="auto"/>
                    <w:right w:val="single" w:sz="4" w:space="0" w:color="auto"/>
                  </w:tcBorders>
                  <w:shd w:val="clear" w:color="auto" w:fill="auto"/>
                  <w:noWrap/>
                  <w:vAlign w:val="bottom"/>
                  <w:hideMark/>
                </w:tcPr>
                <w:p w14:paraId="6D7BC41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34</w:t>
                  </w:r>
                </w:p>
              </w:tc>
              <w:tc>
                <w:tcPr>
                  <w:tcW w:w="851" w:type="dxa"/>
                  <w:tcBorders>
                    <w:top w:val="nil"/>
                    <w:left w:val="nil"/>
                    <w:bottom w:val="single" w:sz="4" w:space="0" w:color="auto"/>
                    <w:right w:val="single" w:sz="4" w:space="0" w:color="auto"/>
                  </w:tcBorders>
                  <w:shd w:val="clear" w:color="auto" w:fill="auto"/>
                  <w:noWrap/>
                  <w:vAlign w:val="bottom"/>
                  <w:hideMark/>
                </w:tcPr>
                <w:p w14:paraId="401F2197"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0,3%</w:t>
                  </w:r>
                </w:p>
              </w:tc>
            </w:tr>
            <w:tr w:rsidR="004865BC" w:rsidRPr="00D33452" w14:paraId="26C92723" w14:textId="77777777" w:rsidTr="0027566E">
              <w:trPr>
                <w:trHeight w:val="5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E33F67E" w14:textId="77777777" w:rsidR="004865BC" w:rsidRPr="00D33452" w:rsidRDefault="004865BC" w:rsidP="003E07DC">
                  <w:pPr>
                    <w:ind w:firstLineChars="100" w:firstLine="220"/>
                    <w:jc w:val="center"/>
                    <w:rPr>
                      <w:rFonts w:ascii="Arial Narrow" w:eastAsia="Times New Roman" w:hAnsi="Arial Narrow" w:cs="Calibri"/>
                      <w:color w:val="000000"/>
                    </w:rPr>
                  </w:pPr>
                  <w:r w:rsidRPr="00D33452">
                    <w:rPr>
                      <w:rFonts w:ascii="Arial Narrow" w:eastAsia="Times New Roman" w:hAnsi="Arial Narrow" w:cs="Calibri"/>
                      <w:color w:val="000000"/>
                    </w:rPr>
                    <w:t>Agroecosistema de caña</w:t>
                  </w:r>
                </w:p>
              </w:tc>
              <w:tc>
                <w:tcPr>
                  <w:tcW w:w="850" w:type="dxa"/>
                  <w:tcBorders>
                    <w:top w:val="nil"/>
                    <w:left w:val="nil"/>
                    <w:bottom w:val="single" w:sz="4" w:space="0" w:color="auto"/>
                    <w:right w:val="single" w:sz="4" w:space="0" w:color="auto"/>
                  </w:tcBorders>
                  <w:shd w:val="clear" w:color="auto" w:fill="auto"/>
                  <w:noWrap/>
                  <w:vAlign w:val="bottom"/>
                  <w:hideMark/>
                </w:tcPr>
                <w:p w14:paraId="1A840B3B"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4</w:t>
                  </w:r>
                </w:p>
              </w:tc>
              <w:tc>
                <w:tcPr>
                  <w:tcW w:w="851" w:type="dxa"/>
                  <w:tcBorders>
                    <w:top w:val="nil"/>
                    <w:left w:val="nil"/>
                    <w:bottom w:val="single" w:sz="4" w:space="0" w:color="auto"/>
                    <w:right w:val="single" w:sz="4" w:space="0" w:color="auto"/>
                  </w:tcBorders>
                  <w:shd w:val="clear" w:color="auto" w:fill="auto"/>
                  <w:noWrap/>
                  <w:vAlign w:val="bottom"/>
                  <w:hideMark/>
                </w:tcPr>
                <w:p w14:paraId="56AF8689" w14:textId="77777777" w:rsidR="004865BC" w:rsidRPr="00D33452" w:rsidRDefault="004865BC" w:rsidP="003E07DC">
                  <w:pPr>
                    <w:jc w:val="center"/>
                    <w:rPr>
                      <w:rFonts w:ascii="Arial Narrow" w:eastAsia="Times New Roman" w:hAnsi="Arial Narrow" w:cs="Calibri"/>
                      <w:color w:val="000000"/>
                    </w:rPr>
                  </w:pPr>
                  <w:r w:rsidRPr="00D33452">
                    <w:rPr>
                      <w:rFonts w:ascii="Arial Narrow" w:eastAsia="Times New Roman" w:hAnsi="Arial Narrow" w:cs="Calibri"/>
                      <w:color w:val="000000"/>
                    </w:rPr>
                    <w:t>0,0%</w:t>
                  </w:r>
                </w:p>
              </w:tc>
            </w:tr>
            <w:tr w:rsidR="004865BC" w:rsidRPr="00D33452" w14:paraId="3289FAEC" w14:textId="77777777" w:rsidTr="0027566E">
              <w:trPr>
                <w:trHeight w:val="300"/>
                <w:jc w:val="center"/>
              </w:trPr>
              <w:tc>
                <w:tcPr>
                  <w:tcW w:w="2547" w:type="dxa"/>
                  <w:tcBorders>
                    <w:top w:val="nil"/>
                    <w:left w:val="single" w:sz="4" w:space="0" w:color="auto"/>
                    <w:bottom w:val="single" w:sz="4" w:space="0" w:color="auto"/>
                    <w:right w:val="single" w:sz="4" w:space="0" w:color="auto"/>
                  </w:tcBorders>
                  <w:shd w:val="clear" w:color="000000" w:fill="C6E0B4"/>
                  <w:noWrap/>
                  <w:vAlign w:val="bottom"/>
                  <w:hideMark/>
                </w:tcPr>
                <w:p w14:paraId="0DEF3CBD" w14:textId="77777777" w:rsidR="004865BC" w:rsidRPr="00D33452" w:rsidRDefault="004865BC" w:rsidP="003E07DC">
                  <w:pPr>
                    <w:ind w:firstLineChars="100" w:firstLine="221"/>
                    <w:jc w:val="center"/>
                    <w:rPr>
                      <w:rFonts w:ascii="Arial Narrow" w:eastAsia="Times New Roman" w:hAnsi="Arial Narrow" w:cs="Calibri"/>
                      <w:b/>
                      <w:bCs/>
                      <w:color w:val="000000"/>
                    </w:rPr>
                  </w:pPr>
                  <w:r w:rsidRPr="00D33452">
                    <w:rPr>
                      <w:rFonts w:ascii="Arial Narrow" w:eastAsia="Times New Roman" w:hAnsi="Arial Narrow" w:cs="Calibri"/>
                      <w:b/>
                      <w:bCs/>
                      <w:color w:val="000000"/>
                    </w:rPr>
                    <w:t>Total</w:t>
                  </w:r>
                </w:p>
              </w:tc>
              <w:tc>
                <w:tcPr>
                  <w:tcW w:w="850" w:type="dxa"/>
                  <w:tcBorders>
                    <w:top w:val="nil"/>
                    <w:left w:val="nil"/>
                    <w:bottom w:val="single" w:sz="4" w:space="0" w:color="auto"/>
                    <w:right w:val="single" w:sz="4" w:space="0" w:color="auto"/>
                  </w:tcBorders>
                  <w:shd w:val="clear" w:color="000000" w:fill="C6E0B4"/>
                  <w:noWrap/>
                  <w:vAlign w:val="bottom"/>
                  <w:hideMark/>
                </w:tcPr>
                <w:p w14:paraId="2DF9DC07"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11.157</w:t>
                  </w:r>
                </w:p>
              </w:tc>
              <w:tc>
                <w:tcPr>
                  <w:tcW w:w="851" w:type="dxa"/>
                  <w:tcBorders>
                    <w:top w:val="nil"/>
                    <w:left w:val="nil"/>
                    <w:bottom w:val="single" w:sz="4" w:space="0" w:color="auto"/>
                    <w:right w:val="single" w:sz="4" w:space="0" w:color="auto"/>
                  </w:tcBorders>
                  <w:shd w:val="clear" w:color="000000" w:fill="C6E0B4"/>
                  <w:noWrap/>
                  <w:vAlign w:val="bottom"/>
                  <w:hideMark/>
                </w:tcPr>
                <w:p w14:paraId="657AC950" w14:textId="77777777" w:rsidR="004865BC" w:rsidRPr="00D33452" w:rsidRDefault="004865BC" w:rsidP="003E07DC">
                  <w:pPr>
                    <w:jc w:val="center"/>
                    <w:rPr>
                      <w:rFonts w:ascii="Arial Narrow" w:eastAsia="Times New Roman" w:hAnsi="Arial Narrow" w:cs="Calibri"/>
                      <w:b/>
                      <w:bCs/>
                      <w:color w:val="000000"/>
                    </w:rPr>
                  </w:pPr>
                  <w:r w:rsidRPr="00D33452">
                    <w:rPr>
                      <w:rFonts w:ascii="Arial Narrow" w:eastAsia="Times New Roman" w:hAnsi="Arial Narrow" w:cs="Calibri"/>
                      <w:b/>
                      <w:bCs/>
                      <w:color w:val="000000"/>
                    </w:rPr>
                    <w:t>100,0%</w:t>
                  </w:r>
                </w:p>
              </w:tc>
            </w:tr>
          </w:tbl>
          <w:p w14:paraId="726C090C" w14:textId="77777777" w:rsidR="004865BC" w:rsidRPr="003E07DC" w:rsidRDefault="004865BC" w:rsidP="003E07DC">
            <w:pPr>
              <w:rPr>
                <w:rFonts w:ascii="Arial Narrow" w:hAnsi="Arial Narrow"/>
                <w:sz w:val="24"/>
                <w:szCs w:val="24"/>
              </w:rPr>
            </w:pPr>
          </w:p>
        </w:tc>
        <w:tc>
          <w:tcPr>
            <w:tcW w:w="6153" w:type="dxa"/>
          </w:tcPr>
          <w:p w14:paraId="35A3FEFB" w14:textId="77777777" w:rsidR="004865BC" w:rsidRPr="003E07DC" w:rsidRDefault="004865BC" w:rsidP="003E07DC">
            <w:pPr>
              <w:jc w:val="center"/>
              <w:rPr>
                <w:rFonts w:ascii="Arial Narrow" w:hAnsi="Arial Narrow"/>
                <w:noProof/>
                <w:sz w:val="24"/>
                <w:szCs w:val="24"/>
                <w:lang w:val="en-US"/>
              </w:rPr>
            </w:pPr>
            <w:r w:rsidRPr="003E07DC">
              <w:rPr>
                <w:rFonts w:ascii="Arial Narrow" w:hAnsi="Arial Narrow"/>
                <w:noProof/>
                <w:sz w:val="24"/>
                <w:szCs w:val="24"/>
                <w:lang w:val="es-CO" w:eastAsia="es-CO"/>
              </w:rPr>
              <w:drawing>
                <wp:inline distT="0" distB="0" distL="0" distR="0" wp14:anchorId="2EDAB809" wp14:editId="17D308A4">
                  <wp:extent cx="2660650" cy="3343910"/>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0236" cy="3355958"/>
                          </a:xfrm>
                          <a:prstGeom prst="rect">
                            <a:avLst/>
                          </a:prstGeom>
                        </pic:spPr>
                      </pic:pic>
                    </a:graphicData>
                  </a:graphic>
                </wp:inline>
              </w:drawing>
            </w:r>
          </w:p>
          <w:p w14:paraId="6F79B321" w14:textId="77777777" w:rsidR="004865BC" w:rsidRPr="003E07DC" w:rsidRDefault="004865BC" w:rsidP="003E07DC">
            <w:pPr>
              <w:jc w:val="center"/>
              <w:rPr>
                <w:rFonts w:ascii="Arial Narrow" w:hAnsi="Arial Narrow"/>
                <w:noProof/>
                <w:sz w:val="24"/>
                <w:szCs w:val="24"/>
                <w:lang w:val="en-US"/>
              </w:rPr>
            </w:pPr>
          </w:p>
        </w:tc>
      </w:tr>
    </w:tbl>
    <w:p w14:paraId="7D75B327" w14:textId="63F1F131" w:rsidR="00D33452" w:rsidRDefault="00D33452" w:rsidP="00D33452">
      <w:pPr>
        <w:pStyle w:val="Descripcin"/>
        <w:rPr>
          <w:rFonts w:ascii="Arial Narrow" w:hAnsi="Arial Narrow"/>
          <w:b/>
          <w:bCs/>
          <w:sz w:val="24"/>
          <w:szCs w:val="24"/>
        </w:rPr>
      </w:pPr>
      <w:bookmarkStart w:id="113" w:name="_Toc74666496"/>
      <w:bookmarkStart w:id="114" w:name="_Toc74666664"/>
      <w:r>
        <w:t xml:space="preserve">Tabla </w:t>
      </w:r>
      <w:r>
        <w:fldChar w:fldCharType="begin"/>
      </w:r>
      <w:r>
        <w:instrText xml:space="preserve"> SEQ Tabla \* ARABIC </w:instrText>
      </w:r>
      <w:r>
        <w:fldChar w:fldCharType="separate"/>
      </w:r>
      <w:r w:rsidR="0090087E">
        <w:rPr>
          <w:noProof/>
        </w:rPr>
        <w:t>22</w:t>
      </w:r>
      <w:r>
        <w:fldChar w:fldCharType="end"/>
      </w:r>
      <w:r>
        <w:t>. Ecosistema del DMI Cuchilla de San Juan 2015</w:t>
      </w:r>
      <w:bookmarkEnd w:id="113"/>
      <w:bookmarkEnd w:id="114"/>
    </w:p>
    <w:p w14:paraId="0622CB2C" w14:textId="77777777" w:rsidR="004865BC" w:rsidRPr="003E07DC" w:rsidRDefault="004865BC" w:rsidP="003E07DC">
      <w:pP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Actualización de los ecosistemas estratégicos del Departamento de Risaralda, escala 1:25:000, 2015.CARDER.</w:t>
      </w:r>
    </w:p>
    <w:p w14:paraId="7FD901B1" w14:textId="77777777" w:rsidR="00786227" w:rsidRPr="003E07DC" w:rsidRDefault="00786227" w:rsidP="003E07DC">
      <w:pPr>
        <w:rPr>
          <w:rFonts w:ascii="Arial Narrow" w:hAnsi="Arial Narrow"/>
          <w:sz w:val="24"/>
          <w:szCs w:val="24"/>
        </w:rPr>
      </w:pPr>
    </w:p>
    <w:p w14:paraId="4322D1AC" w14:textId="735F986D" w:rsidR="00312EDD" w:rsidRPr="003E07DC" w:rsidRDefault="00EA54EA" w:rsidP="00EA54EA">
      <w:pPr>
        <w:pStyle w:val="Ttulo3"/>
      </w:pPr>
      <w:bookmarkStart w:id="115" w:name="_Toc74846158"/>
      <w:r>
        <w:t xml:space="preserve">1.4.2. </w:t>
      </w:r>
      <w:r w:rsidR="00786227" w:rsidRPr="003E07DC">
        <w:t xml:space="preserve">Diversidad Biológica y </w:t>
      </w:r>
      <w:r w:rsidR="00312EDD" w:rsidRPr="003E07DC">
        <w:t>especies con algún grado de amenaza</w:t>
      </w:r>
      <w:bookmarkEnd w:id="115"/>
    </w:p>
    <w:p w14:paraId="29D27C64" w14:textId="77777777" w:rsidR="00CA5103" w:rsidRPr="003E07DC" w:rsidRDefault="00CA5103" w:rsidP="003E07DC">
      <w:pPr>
        <w:jc w:val="both"/>
        <w:rPr>
          <w:rFonts w:ascii="Arial Narrow" w:hAnsi="Arial Narrow"/>
          <w:b/>
          <w:sz w:val="24"/>
          <w:szCs w:val="24"/>
        </w:rPr>
      </w:pPr>
    </w:p>
    <w:p w14:paraId="0AFAD80E" w14:textId="77777777" w:rsidR="00786227" w:rsidRPr="003E07DC" w:rsidRDefault="00786227" w:rsidP="003E07DC">
      <w:pPr>
        <w:jc w:val="both"/>
        <w:rPr>
          <w:rFonts w:ascii="Arial Narrow" w:hAnsi="Arial Narrow"/>
          <w:b/>
          <w:sz w:val="24"/>
          <w:szCs w:val="24"/>
        </w:rPr>
      </w:pPr>
      <w:r w:rsidRPr="003E07DC">
        <w:rPr>
          <w:rFonts w:ascii="Arial Narrow" w:hAnsi="Arial Narrow"/>
          <w:b/>
          <w:sz w:val="24"/>
          <w:szCs w:val="24"/>
        </w:rPr>
        <w:t>Fauna</w:t>
      </w:r>
    </w:p>
    <w:p w14:paraId="63EAE56C" w14:textId="77777777" w:rsidR="00F9502E" w:rsidRPr="003E07DC" w:rsidRDefault="00F9502E" w:rsidP="003E07DC">
      <w:pPr>
        <w:rPr>
          <w:rFonts w:ascii="Arial Narrow" w:hAnsi="Arial Narrow"/>
          <w:sz w:val="24"/>
          <w:szCs w:val="24"/>
        </w:rPr>
      </w:pPr>
    </w:p>
    <w:p w14:paraId="3DF7F311" w14:textId="77777777" w:rsidR="0027566E" w:rsidRPr="003E07DC" w:rsidRDefault="0027566E" w:rsidP="003E07DC">
      <w:pPr>
        <w:jc w:val="center"/>
        <w:rPr>
          <w:rFonts w:ascii="Arial Narrow" w:hAnsi="Arial Narrow"/>
          <w:b/>
          <w:sz w:val="24"/>
          <w:szCs w:val="24"/>
          <w:u w:val="single"/>
        </w:rPr>
      </w:pPr>
      <w:r w:rsidRPr="003E07DC">
        <w:rPr>
          <w:rFonts w:ascii="Arial Narrow" w:hAnsi="Arial Narrow"/>
          <w:noProof/>
          <w:sz w:val="24"/>
          <w:szCs w:val="24"/>
          <w:lang w:val="es-CO" w:eastAsia="es-CO"/>
        </w:rPr>
        <w:lastRenderedPageBreak/>
        <w:drawing>
          <wp:inline distT="0" distB="0" distL="0" distR="0" wp14:anchorId="15FF271D" wp14:editId="788C4B77">
            <wp:extent cx="5591175" cy="2743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678C87" w14:textId="31EAFD9D" w:rsidR="00EA54EA" w:rsidRDefault="00EA54EA" w:rsidP="00EA54EA">
      <w:pPr>
        <w:pStyle w:val="Descripcin"/>
        <w:rPr>
          <w:rFonts w:ascii="Arial Narrow" w:hAnsi="Arial Narrow"/>
          <w:b/>
          <w:bCs/>
          <w:sz w:val="24"/>
          <w:szCs w:val="24"/>
        </w:rPr>
      </w:pPr>
      <w:bookmarkStart w:id="116" w:name="_Toc74666690"/>
      <w:r>
        <w:t xml:space="preserve">Grafico </w:t>
      </w:r>
      <w:r>
        <w:fldChar w:fldCharType="begin"/>
      </w:r>
      <w:r>
        <w:instrText xml:space="preserve"> SEQ Grafico \* ARABIC </w:instrText>
      </w:r>
      <w:r>
        <w:fldChar w:fldCharType="separate"/>
      </w:r>
      <w:r w:rsidR="004767BD">
        <w:rPr>
          <w:noProof/>
        </w:rPr>
        <w:t>6</w:t>
      </w:r>
      <w:r>
        <w:fldChar w:fldCharType="end"/>
      </w:r>
      <w:r>
        <w:t>. Riqueza de especies de aves por familia para el DMI Cuchilla de San JUan</w:t>
      </w:r>
      <w:bookmarkEnd w:id="116"/>
    </w:p>
    <w:p w14:paraId="6C34ADFD" w14:textId="77777777" w:rsidR="0027566E" w:rsidRPr="00EA54EA" w:rsidRDefault="0027566E" w:rsidP="003E07DC">
      <w:pPr>
        <w:jc w:val="center"/>
        <w:rPr>
          <w:rFonts w:ascii="Arial Narrow" w:hAnsi="Arial Narrow"/>
        </w:rPr>
      </w:pPr>
      <w:r w:rsidRPr="00EA54EA">
        <w:rPr>
          <w:rFonts w:ascii="Arial Narrow" w:hAnsi="Arial Narrow"/>
          <w:b/>
          <w:bCs/>
        </w:rPr>
        <w:t>Fuente:</w:t>
      </w:r>
      <w:r w:rsidRPr="00EA54EA">
        <w:rPr>
          <w:rFonts w:ascii="Arial Narrow" w:hAnsi="Arial Narrow"/>
        </w:rPr>
        <w:t xml:space="preserve"> García </w:t>
      </w:r>
      <w:r w:rsidRPr="00EA54EA">
        <w:rPr>
          <w:rFonts w:ascii="Arial Narrow" w:hAnsi="Arial Narrow"/>
          <w:i/>
          <w:iCs/>
        </w:rPr>
        <w:t>et al</w:t>
      </w:r>
      <w:r w:rsidRPr="00EA54EA">
        <w:rPr>
          <w:rFonts w:ascii="Arial Narrow" w:hAnsi="Arial Narrow"/>
        </w:rPr>
        <w:t>., 2019; SIB Colombia, 2019; CARDER, 2019.</w:t>
      </w:r>
    </w:p>
    <w:p w14:paraId="3C03A272" w14:textId="77777777" w:rsidR="0027566E" w:rsidRPr="003E07DC" w:rsidRDefault="0027566E" w:rsidP="003E07DC">
      <w:pPr>
        <w:jc w:val="both"/>
        <w:rPr>
          <w:rFonts w:ascii="Arial Narrow" w:hAnsi="Arial Narrow"/>
          <w:sz w:val="24"/>
          <w:szCs w:val="24"/>
        </w:rPr>
      </w:pPr>
    </w:p>
    <w:p w14:paraId="727BB9AA" w14:textId="40045583" w:rsidR="0027566E" w:rsidRPr="003E07DC" w:rsidRDefault="0027566E" w:rsidP="003E07DC">
      <w:pPr>
        <w:jc w:val="both"/>
        <w:rPr>
          <w:rFonts w:ascii="Arial Narrow" w:hAnsi="Arial Narrow"/>
          <w:sz w:val="24"/>
          <w:szCs w:val="24"/>
        </w:rPr>
      </w:pPr>
      <w:r w:rsidRPr="003E07DC">
        <w:rPr>
          <w:rFonts w:ascii="Arial Narrow" w:hAnsi="Arial Narrow"/>
          <w:sz w:val="24"/>
          <w:szCs w:val="24"/>
        </w:rPr>
        <w:t xml:space="preserve">En el área protegida se han registrado 395 especies de aves, en los cuatro municipios en los cuales tiene jurisdicción el área protegida (García </w:t>
      </w:r>
      <w:r w:rsidRPr="003E07DC">
        <w:rPr>
          <w:rFonts w:ascii="Arial Narrow" w:hAnsi="Arial Narrow"/>
          <w:i/>
          <w:iCs/>
          <w:sz w:val="24"/>
          <w:szCs w:val="24"/>
        </w:rPr>
        <w:t>et al.,</w:t>
      </w:r>
      <w:r w:rsidRPr="003E07DC">
        <w:rPr>
          <w:rFonts w:ascii="Arial Narrow" w:hAnsi="Arial Narrow"/>
          <w:sz w:val="24"/>
          <w:szCs w:val="24"/>
        </w:rPr>
        <w:t xml:space="preserve"> 2019; SIB Colombia, 2019; CARDER, 2019). Se resaltan especies En Peligro de extinción (EN) como el Colibrí Buchidorado (</w:t>
      </w:r>
      <w:r w:rsidRPr="003E07DC">
        <w:rPr>
          <w:rFonts w:ascii="Arial Narrow" w:hAnsi="Arial Narrow"/>
          <w:i/>
          <w:sz w:val="24"/>
          <w:szCs w:val="24"/>
        </w:rPr>
        <w:t xml:space="preserve">Coeligena orina), </w:t>
      </w:r>
      <w:r w:rsidRPr="003E07DC">
        <w:rPr>
          <w:rFonts w:ascii="Arial Narrow" w:hAnsi="Arial Narrow"/>
          <w:sz w:val="24"/>
          <w:szCs w:val="24"/>
        </w:rPr>
        <w:t>esta es una especie endémica de Colombia con rango de distribución muy</w:t>
      </w:r>
      <w:r w:rsidR="000564A6" w:rsidRPr="003E07DC">
        <w:rPr>
          <w:rFonts w:ascii="Arial Narrow" w:hAnsi="Arial Narrow"/>
          <w:sz w:val="24"/>
          <w:szCs w:val="24"/>
        </w:rPr>
        <w:t xml:space="preserve"> restringido en la Cordillera O</w:t>
      </w:r>
      <w:r w:rsidRPr="003E07DC">
        <w:rPr>
          <w:rFonts w:ascii="Arial Narrow" w:hAnsi="Arial Narrow"/>
          <w:sz w:val="24"/>
          <w:szCs w:val="24"/>
        </w:rPr>
        <w:t xml:space="preserve">ccidental (Renjifo </w:t>
      </w:r>
      <w:r w:rsidRPr="003E07DC">
        <w:rPr>
          <w:rFonts w:ascii="Arial Narrow" w:hAnsi="Arial Narrow"/>
          <w:i/>
          <w:iCs/>
          <w:sz w:val="24"/>
          <w:szCs w:val="24"/>
        </w:rPr>
        <w:t>et al</w:t>
      </w:r>
      <w:r w:rsidRPr="003E07DC">
        <w:rPr>
          <w:rFonts w:ascii="Arial Narrow" w:hAnsi="Arial Narrow"/>
          <w:sz w:val="24"/>
          <w:szCs w:val="24"/>
        </w:rPr>
        <w:t xml:space="preserve">, 2014). </w:t>
      </w:r>
      <w:r w:rsidR="000564A6" w:rsidRPr="003E07DC">
        <w:rPr>
          <w:rFonts w:ascii="Arial Narrow" w:hAnsi="Arial Narrow"/>
          <w:sz w:val="24"/>
          <w:szCs w:val="24"/>
        </w:rPr>
        <w:t>Tambié</w:t>
      </w:r>
      <w:r w:rsidRPr="003E07DC">
        <w:rPr>
          <w:rFonts w:ascii="Arial Narrow" w:hAnsi="Arial Narrow"/>
          <w:sz w:val="24"/>
          <w:szCs w:val="24"/>
        </w:rPr>
        <w:t>n el Águila Crestada (</w:t>
      </w:r>
      <w:r w:rsidRPr="003E07DC">
        <w:rPr>
          <w:rFonts w:ascii="Arial Narrow" w:hAnsi="Arial Narrow"/>
          <w:i/>
          <w:sz w:val="24"/>
          <w:szCs w:val="24"/>
        </w:rPr>
        <w:t>Spizaetus isidori)</w:t>
      </w:r>
      <w:r w:rsidRPr="003E07DC">
        <w:rPr>
          <w:rFonts w:ascii="Arial Narrow" w:hAnsi="Arial Narrow"/>
          <w:sz w:val="24"/>
          <w:szCs w:val="24"/>
        </w:rPr>
        <w:t xml:space="preserve"> es una especie que requiere amplias extensiones de bosque bien conservados, susceptible a la persecución por su tendencia a cazar aves de corral. Al igual que el Loro Orejiamarillo </w:t>
      </w:r>
      <w:r w:rsidRPr="003E07DC">
        <w:rPr>
          <w:rFonts w:ascii="Arial Narrow" w:hAnsi="Arial Narrow"/>
          <w:i/>
          <w:sz w:val="24"/>
          <w:szCs w:val="24"/>
        </w:rPr>
        <w:t>(Ognorhynchus icterotis</w:t>
      </w:r>
      <w:r w:rsidRPr="003E07DC">
        <w:rPr>
          <w:rFonts w:ascii="Arial Narrow" w:hAnsi="Arial Narrow"/>
          <w:sz w:val="24"/>
          <w:szCs w:val="24"/>
        </w:rPr>
        <w:t xml:space="preserve">), una especie nativa de los Andes colombianos y el norte del Ecuador, la cual se encuentra amenaza por la reducción de sus sitios de anidación y fuentes de alimentación (Renjifo </w:t>
      </w:r>
      <w:r w:rsidRPr="003E07DC">
        <w:rPr>
          <w:rFonts w:ascii="Arial Narrow" w:hAnsi="Arial Narrow"/>
          <w:i/>
          <w:iCs/>
          <w:sz w:val="24"/>
          <w:szCs w:val="24"/>
        </w:rPr>
        <w:t>et al</w:t>
      </w:r>
      <w:r w:rsidRPr="003E07DC">
        <w:rPr>
          <w:rFonts w:ascii="Arial Narrow" w:hAnsi="Arial Narrow"/>
          <w:sz w:val="24"/>
          <w:szCs w:val="24"/>
        </w:rPr>
        <w:t xml:space="preserve">, 2014). De la familia Thraupidae se resaltan especies como la Dacnis Turquesa </w:t>
      </w:r>
      <w:r w:rsidRPr="003E07DC">
        <w:rPr>
          <w:rFonts w:ascii="Arial Narrow" w:hAnsi="Arial Narrow"/>
          <w:i/>
          <w:sz w:val="24"/>
          <w:szCs w:val="24"/>
        </w:rPr>
        <w:t xml:space="preserve">(Dacnis hartlaubi), </w:t>
      </w:r>
      <w:r w:rsidRPr="003E07DC">
        <w:rPr>
          <w:rFonts w:ascii="Arial Narrow" w:hAnsi="Arial Narrow"/>
          <w:sz w:val="24"/>
          <w:szCs w:val="24"/>
        </w:rPr>
        <w:t>Bangsia N</w:t>
      </w:r>
      <w:r w:rsidR="000564A6" w:rsidRPr="003E07DC">
        <w:rPr>
          <w:rFonts w:ascii="Arial Narrow" w:hAnsi="Arial Narrow"/>
          <w:sz w:val="24"/>
          <w:szCs w:val="24"/>
        </w:rPr>
        <w:t>egra</w:t>
      </w:r>
      <w:r w:rsidRPr="003E07DC">
        <w:rPr>
          <w:rFonts w:ascii="Arial Narrow" w:hAnsi="Arial Narrow"/>
          <w:sz w:val="24"/>
          <w:szCs w:val="24"/>
        </w:rPr>
        <w:t xml:space="preserve"> y Oro</w:t>
      </w:r>
      <w:r w:rsidRPr="003E07DC">
        <w:rPr>
          <w:rFonts w:ascii="Arial Narrow" w:hAnsi="Arial Narrow"/>
          <w:i/>
          <w:sz w:val="24"/>
          <w:szCs w:val="24"/>
        </w:rPr>
        <w:t xml:space="preserve"> (Bangsia melanochlamys)</w:t>
      </w:r>
      <w:r w:rsidRPr="003E07DC">
        <w:rPr>
          <w:rFonts w:ascii="Arial Narrow" w:hAnsi="Arial Narrow"/>
          <w:sz w:val="24"/>
          <w:szCs w:val="24"/>
        </w:rPr>
        <w:t>, Bangsia del Tatamá (</w:t>
      </w:r>
      <w:r w:rsidRPr="003E07DC">
        <w:rPr>
          <w:rFonts w:ascii="Arial Narrow" w:hAnsi="Arial Narrow"/>
          <w:i/>
          <w:sz w:val="24"/>
          <w:szCs w:val="24"/>
        </w:rPr>
        <w:t xml:space="preserve">Bangsia aureocincta) </w:t>
      </w:r>
      <w:r w:rsidRPr="003E07DC">
        <w:rPr>
          <w:rFonts w:ascii="Arial Narrow" w:hAnsi="Arial Narrow"/>
          <w:sz w:val="24"/>
          <w:szCs w:val="24"/>
        </w:rPr>
        <w:t>amenazada (EN)</w:t>
      </w:r>
      <w:r w:rsidR="0038255F" w:rsidRPr="003E07DC">
        <w:rPr>
          <w:rFonts w:ascii="Arial Narrow" w:hAnsi="Arial Narrow"/>
          <w:sz w:val="24"/>
          <w:szCs w:val="24"/>
        </w:rPr>
        <w:t xml:space="preserve"> – (Mistrato – </w:t>
      </w:r>
      <w:r w:rsidR="00157BF0" w:rsidRPr="003E07DC">
        <w:rPr>
          <w:rFonts w:ascii="Arial Narrow" w:hAnsi="Arial Narrow"/>
          <w:sz w:val="24"/>
          <w:szCs w:val="24"/>
        </w:rPr>
        <w:t>Apia</w:t>
      </w:r>
      <w:r w:rsidR="00117668" w:rsidRPr="003E07DC">
        <w:rPr>
          <w:rFonts w:ascii="Arial Narrow" w:hAnsi="Arial Narrow"/>
          <w:sz w:val="24"/>
          <w:szCs w:val="24"/>
        </w:rPr>
        <w:t xml:space="preserve"> – Pueblo Rico</w:t>
      </w:r>
      <w:r w:rsidR="0038255F" w:rsidRPr="003E07DC">
        <w:rPr>
          <w:rFonts w:ascii="Arial Narrow" w:hAnsi="Arial Narrow"/>
          <w:sz w:val="24"/>
          <w:szCs w:val="24"/>
        </w:rPr>
        <w:t>)</w:t>
      </w:r>
      <w:r w:rsidRPr="003E07DC">
        <w:rPr>
          <w:rFonts w:ascii="Arial Narrow" w:hAnsi="Arial Narrow"/>
          <w:sz w:val="24"/>
          <w:szCs w:val="24"/>
        </w:rPr>
        <w:t xml:space="preserve"> y la </w:t>
      </w:r>
      <w:r w:rsidR="00905687" w:rsidRPr="003E07DC">
        <w:rPr>
          <w:rFonts w:ascii="Arial Narrow" w:hAnsi="Arial Narrow"/>
          <w:sz w:val="24"/>
          <w:szCs w:val="24"/>
        </w:rPr>
        <w:t>Tangara</w:t>
      </w:r>
      <w:r w:rsidRPr="003E07DC">
        <w:rPr>
          <w:rFonts w:ascii="Arial Narrow" w:hAnsi="Arial Narrow"/>
          <w:sz w:val="24"/>
          <w:szCs w:val="24"/>
        </w:rPr>
        <w:t xml:space="preserve"> Multicolor</w:t>
      </w:r>
      <w:r w:rsidRPr="003E07DC">
        <w:rPr>
          <w:rFonts w:ascii="Arial Narrow" w:hAnsi="Arial Narrow"/>
          <w:i/>
          <w:sz w:val="24"/>
          <w:szCs w:val="24"/>
        </w:rPr>
        <w:t xml:space="preserve"> (Chlorochrysa nitidissima)</w:t>
      </w:r>
      <w:r w:rsidR="00905687" w:rsidRPr="003E07DC">
        <w:rPr>
          <w:rFonts w:ascii="Arial Narrow" w:hAnsi="Arial Narrow"/>
          <w:i/>
          <w:sz w:val="24"/>
          <w:szCs w:val="24"/>
        </w:rPr>
        <w:t>,</w:t>
      </w:r>
      <w:r w:rsidRPr="003E07DC">
        <w:rPr>
          <w:rFonts w:ascii="Arial Narrow" w:hAnsi="Arial Narrow"/>
          <w:i/>
          <w:sz w:val="24"/>
          <w:szCs w:val="24"/>
        </w:rPr>
        <w:t xml:space="preserve"> </w:t>
      </w:r>
      <w:r w:rsidRPr="003E07DC">
        <w:rPr>
          <w:rFonts w:ascii="Arial Narrow" w:hAnsi="Arial Narrow"/>
          <w:sz w:val="24"/>
          <w:szCs w:val="24"/>
        </w:rPr>
        <w:t>como aves endémicas de Colombia, esta última con</w:t>
      </w:r>
      <w:r w:rsidRPr="003E07DC">
        <w:rPr>
          <w:rFonts w:ascii="Arial Narrow" w:hAnsi="Arial Narrow"/>
          <w:i/>
          <w:sz w:val="24"/>
          <w:szCs w:val="24"/>
        </w:rPr>
        <w:t xml:space="preserve"> </w:t>
      </w:r>
      <w:r w:rsidRPr="003E07DC">
        <w:rPr>
          <w:rFonts w:ascii="Arial Narrow" w:hAnsi="Arial Narrow"/>
          <w:sz w:val="24"/>
          <w:szCs w:val="24"/>
        </w:rPr>
        <w:t xml:space="preserve">categoría Vulnerable (VU) (Renjifo </w:t>
      </w:r>
      <w:r w:rsidRPr="003E07DC">
        <w:rPr>
          <w:rFonts w:ascii="Arial Narrow" w:hAnsi="Arial Narrow"/>
          <w:i/>
          <w:iCs/>
          <w:sz w:val="24"/>
          <w:szCs w:val="24"/>
        </w:rPr>
        <w:t>et al</w:t>
      </w:r>
      <w:r w:rsidRPr="003E07DC">
        <w:rPr>
          <w:rFonts w:ascii="Arial Narrow" w:hAnsi="Arial Narrow"/>
          <w:sz w:val="24"/>
          <w:szCs w:val="24"/>
        </w:rPr>
        <w:t xml:space="preserve">, 2014). </w:t>
      </w:r>
    </w:p>
    <w:p w14:paraId="0F8EAF30" w14:textId="77777777" w:rsidR="0027566E" w:rsidRPr="003E07DC" w:rsidRDefault="0027566E" w:rsidP="003E07DC">
      <w:pPr>
        <w:jc w:val="both"/>
        <w:rPr>
          <w:rFonts w:ascii="Arial Narrow" w:hAnsi="Arial Narrow"/>
          <w:sz w:val="24"/>
          <w:szCs w:val="24"/>
        </w:rPr>
      </w:pPr>
    </w:p>
    <w:p w14:paraId="6FE384CC" w14:textId="3F015C39" w:rsidR="0027566E" w:rsidRPr="003E07DC" w:rsidRDefault="0027566E" w:rsidP="003E07DC">
      <w:pPr>
        <w:jc w:val="both"/>
        <w:rPr>
          <w:rFonts w:ascii="Arial Narrow" w:hAnsi="Arial Narrow"/>
          <w:sz w:val="24"/>
          <w:szCs w:val="24"/>
        </w:rPr>
      </w:pPr>
      <w:r w:rsidRPr="003E07DC">
        <w:rPr>
          <w:rFonts w:ascii="Arial Narrow" w:hAnsi="Arial Narrow"/>
          <w:sz w:val="24"/>
          <w:szCs w:val="24"/>
        </w:rPr>
        <w:t xml:space="preserve">Los mamíferos han sido estudiados en los últimos años por iniciativa de la Organización Ambiental Vida Silvestre del municipio de Apia, con el apoyo de la Alcaldía Municipal y la </w:t>
      </w:r>
      <w:r w:rsidR="00893C9A" w:rsidRPr="003E07DC">
        <w:rPr>
          <w:rFonts w:ascii="Arial Narrow" w:hAnsi="Arial Narrow"/>
          <w:sz w:val="24"/>
          <w:szCs w:val="24"/>
        </w:rPr>
        <w:t xml:space="preserve">Corporación Universitaria de Santa Rosa de Cabal, </w:t>
      </w:r>
      <w:r w:rsidRPr="003E07DC">
        <w:rPr>
          <w:rFonts w:ascii="Arial Narrow" w:hAnsi="Arial Narrow"/>
          <w:sz w:val="24"/>
          <w:szCs w:val="24"/>
        </w:rPr>
        <w:t>UNISARC, especialmente a través de la instalación de cámaras trampa. Esta herramienta ha permitido identificar en el área especies se encuentran en categoría de Vulnerable (VU) como la nutria (</w:t>
      </w:r>
      <w:r w:rsidRPr="003E07DC">
        <w:rPr>
          <w:rFonts w:ascii="Arial Narrow" w:hAnsi="Arial Narrow"/>
          <w:i/>
          <w:sz w:val="24"/>
          <w:szCs w:val="24"/>
        </w:rPr>
        <w:t>Lontra longicaudis</w:t>
      </w:r>
      <w:r w:rsidRPr="003E07DC">
        <w:rPr>
          <w:rFonts w:ascii="Arial Narrow" w:hAnsi="Arial Narrow"/>
          <w:sz w:val="24"/>
          <w:szCs w:val="24"/>
        </w:rPr>
        <w:t xml:space="preserve">) que habita en centro y sur américa, se localiza en </w:t>
      </w:r>
      <w:r w:rsidR="00BB7A40" w:rsidRPr="003E07DC">
        <w:rPr>
          <w:rFonts w:ascii="Arial Narrow" w:hAnsi="Arial Narrow"/>
          <w:sz w:val="24"/>
          <w:szCs w:val="24"/>
        </w:rPr>
        <w:t xml:space="preserve">ríos y quebradas y su vegetación protectora o </w:t>
      </w:r>
      <w:r w:rsidR="00B1059B" w:rsidRPr="003E07DC">
        <w:rPr>
          <w:rFonts w:ascii="Arial Narrow" w:hAnsi="Arial Narrow"/>
          <w:sz w:val="24"/>
          <w:szCs w:val="24"/>
        </w:rPr>
        <w:t>ripario</w:t>
      </w:r>
      <w:r w:rsidRPr="003E07DC">
        <w:rPr>
          <w:rFonts w:ascii="Arial Narrow" w:hAnsi="Arial Narrow"/>
          <w:sz w:val="24"/>
          <w:szCs w:val="24"/>
        </w:rPr>
        <w:t>. Igualmente, el Mico de Noche (</w:t>
      </w:r>
      <w:r w:rsidRPr="003E07DC">
        <w:rPr>
          <w:rFonts w:ascii="Arial Narrow" w:hAnsi="Arial Narrow"/>
          <w:i/>
          <w:sz w:val="24"/>
          <w:szCs w:val="24"/>
        </w:rPr>
        <w:t>Aotus lemurinus</w:t>
      </w:r>
      <w:r w:rsidRPr="003E07DC">
        <w:rPr>
          <w:rFonts w:ascii="Arial Narrow" w:hAnsi="Arial Narrow"/>
          <w:sz w:val="24"/>
          <w:szCs w:val="24"/>
        </w:rPr>
        <w:t xml:space="preserve">) es una especie con rango restringido a los Andes Colombianos y se registra en Ecuador y Venezuela, con población decreciente afectados especialmente por la cacería y su tenencia en cautiverio, donde </w:t>
      </w:r>
      <w:r w:rsidRPr="003E07DC">
        <w:rPr>
          <w:rFonts w:ascii="Arial Narrow" w:hAnsi="Arial Narrow"/>
          <w:sz w:val="24"/>
          <w:szCs w:val="24"/>
        </w:rPr>
        <w:lastRenderedPageBreak/>
        <w:t xml:space="preserve">en algunas ocasiones han sido liberados fuera de su rango de distribución (Castaño </w:t>
      </w:r>
      <w:r w:rsidRPr="003E07DC">
        <w:rPr>
          <w:rFonts w:ascii="Arial Narrow" w:hAnsi="Arial Narrow"/>
          <w:i/>
          <w:iCs/>
          <w:sz w:val="24"/>
          <w:szCs w:val="24"/>
        </w:rPr>
        <w:t>et al.,</w:t>
      </w:r>
      <w:r w:rsidRPr="003E07DC">
        <w:rPr>
          <w:rFonts w:ascii="Arial Narrow" w:hAnsi="Arial Narrow"/>
          <w:sz w:val="24"/>
          <w:szCs w:val="24"/>
        </w:rPr>
        <w:t xml:space="preserve"> 2017). </w:t>
      </w:r>
      <w:r w:rsidR="00D94A6C" w:rsidRPr="003E07DC">
        <w:rPr>
          <w:rFonts w:ascii="Arial Narrow" w:hAnsi="Arial Narrow"/>
          <w:sz w:val="24"/>
          <w:szCs w:val="24"/>
        </w:rPr>
        <w:t>También</w:t>
      </w:r>
      <w:r w:rsidRPr="003E07DC">
        <w:rPr>
          <w:rFonts w:ascii="Arial Narrow" w:hAnsi="Arial Narrow"/>
          <w:sz w:val="24"/>
          <w:szCs w:val="24"/>
        </w:rPr>
        <w:t>, la Guagua Loba o Pacarana (</w:t>
      </w:r>
      <w:r w:rsidRPr="003E07DC">
        <w:rPr>
          <w:rFonts w:ascii="Arial Narrow" w:hAnsi="Arial Narrow"/>
          <w:i/>
          <w:sz w:val="24"/>
          <w:szCs w:val="24"/>
        </w:rPr>
        <w:t>Dinomys branickii</w:t>
      </w:r>
      <w:r w:rsidRPr="003E07DC">
        <w:rPr>
          <w:rFonts w:ascii="Arial Narrow" w:hAnsi="Arial Narrow"/>
          <w:sz w:val="24"/>
          <w:szCs w:val="24"/>
        </w:rPr>
        <w:t>) se encuentra amenazada a causa la afectación a cultivos y el consumo de su carne (MADS, 2018;</w:t>
      </w:r>
      <w:r w:rsidRPr="003E07DC">
        <w:rPr>
          <w:rFonts w:ascii="Arial Narrow" w:hAnsi="Arial Narrow"/>
          <w:color w:val="080100"/>
          <w:sz w:val="24"/>
          <w:szCs w:val="24"/>
          <w:shd w:val="clear" w:color="auto" w:fill="FFFFFF"/>
        </w:rPr>
        <w:t xml:space="preserve"> UICN</w:t>
      </w:r>
      <w:r w:rsidRPr="003E07DC">
        <w:rPr>
          <w:rFonts w:ascii="Arial Narrow" w:hAnsi="Arial Narrow"/>
          <w:sz w:val="24"/>
          <w:szCs w:val="24"/>
        </w:rPr>
        <w:t>, 2020).</w:t>
      </w:r>
    </w:p>
    <w:p w14:paraId="066A8771" w14:textId="77777777" w:rsidR="0027566E" w:rsidRPr="003E07DC" w:rsidRDefault="0027566E" w:rsidP="003E07DC">
      <w:pPr>
        <w:jc w:val="both"/>
        <w:rPr>
          <w:rFonts w:ascii="Arial Narrow" w:hAnsi="Arial Narrow"/>
          <w:sz w:val="24"/>
          <w:szCs w:val="24"/>
        </w:rPr>
      </w:pPr>
    </w:p>
    <w:p w14:paraId="3FDA9AF2" w14:textId="017617B4" w:rsidR="0027566E" w:rsidRPr="003E07DC" w:rsidRDefault="0027566E" w:rsidP="003E07DC">
      <w:pPr>
        <w:pStyle w:val="Default"/>
        <w:spacing w:line="276" w:lineRule="auto"/>
        <w:jc w:val="both"/>
        <w:rPr>
          <w:rFonts w:ascii="Arial Narrow" w:hAnsi="Arial Narrow" w:cstheme="minorBidi"/>
          <w:color w:val="auto"/>
          <w:lang w:val="es-CO"/>
        </w:rPr>
      </w:pPr>
      <w:r w:rsidRPr="003E07DC">
        <w:rPr>
          <w:rFonts w:ascii="Arial Narrow" w:hAnsi="Arial Narrow"/>
          <w:lang w:val="es-CO"/>
        </w:rPr>
        <w:t>Otra especie de mamífero importante para el área protegida es el León de Montaña (</w:t>
      </w:r>
      <w:r w:rsidRPr="003E07DC">
        <w:rPr>
          <w:rFonts w:ascii="Arial Narrow" w:hAnsi="Arial Narrow" w:cstheme="minorBidi"/>
          <w:i/>
          <w:color w:val="auto"/>
          <w:lang w:val="es-CO"/>
        </w:rPr>
        <w:t>Puma concolor</w:t>
      </w:r>
      <w:r w:rsidRPr="003E07DC">
        <w:rPr>
          <w:rFonts w:ascii="Arial Narrow" w:hAnsi="Arial Narrow" w:cstheme="minorBidi"/>
          <w:color w:val="auto"/>
          <w:lang w:val="es-CO"/>
        </w:rPr>
        <w:t>), el cual presenta conflictos severos con los seres humanos</w:t>
      </w:r>
      <w:r w:rsidR="00C71C78" w:rsidRPr="003E07DC">
        <w:rPr>
          <w:rFonts w:ascii="Arial Narrow" w:hAnsi="Arial Narrow" w:cstheme="minorBidi"/>
          <w:color w:val="auto"/>
          <w:lang w:val="es-CO"/>
        </w:rPr>
        <w:t>,</w:t>
      </w:r>
      <w:r w:rsidRPr="003E07DC">
        <w:rPr>
          <w:rFonts w:ascii="Arial Narrow" w:hAnsi="Arial Narrow" w:cstheme="minorBidi"/>
          <w:color w:val="auto"/>
          <w:lang w:val="es-CO"/>
        </w:rPr>
        <w:t xml:space="preserve"> por ataques ocasionados</w:t>
      </w:r>
      <w:r w:rsidR="00D94A6C" w:rsidRPr="003E07DC">
        <w:rPr>
          <w:rFonts w:ascii="Arial Narrow" w:hAnsi="Arial Narrow" w:cstheme="minorBidi"/>
          <w:color w:val="auto"/>
          <w:lang w:val="es-CO"/>
        </w:rPr>
        <w:t xml:space="preserve"> a</w:t>
      </w:r>
      <w:r w:rsidRPr="003E07DC">
        <w:rPr>
          <w:rFonts w:ascii="Arial Narrow" w:hAnsi="Arial Narrow" w:cstheme="minorBidi"/>
          <w:color w:val="auto"/>
          <w:lang w:val="es-CO"/>
        </w:rPr>
        <w:t xml:space="preserve"> las especies domésticas y es cazado en represalia. En los últimos años se han presentado ataques especialmente </w:t>
      </w:r>
      <w:r w:rsidR="002A1653" w:rsidRPr="003E07DC">
        <w:rPr>
          <w:rFonts w:ascii="Arial Narrow" w:hAnsi="Arial Narrow" w:cstheme="minorBidi"/>
          <w:color w:val="auto"/>
          <w:lang w:val="es-CO"/>
        </w:rPr>
        <w:t>a equinos</w:t>
      </w:r>
      <w:r w:rsidRPr="003E07DC">
        <w:rPr>
          <w:rFonts w:ascii="Arial Narrow" w:hAnsi="Arial Narrow" w:cstheme="minorBidi"/>
          <w:color w:val="auto"/>
          <w:lang w:val="es-CO"/>
        </w:rPr>
        <w:t xml:space="preserve"> en los cuatro municipios en jurisdicción del DMI Cuchilla del San Juan </w:t>
      </w:r>
      <w:r w:rsidR="00C01AC7" w:rsidRPr="003E07DC">
        <w:rPr>
          <w:rFonts w:ascii="Arial Narrow" w:hAnsi="Arial Narrow" w:cstheme="minorBidi"/>
          <w:color w:val="auto"/>
          <w:lang w:val="es-CO"/>
        </w:rPr>
        <w:t>(Comunicación personal, 2020). Esta especie esta seleccionada como valor objeto de conservación para la Territorial Andes Occidentales, (Roncancio, 2017)</w:t>
      </w:r>
    </w:p>
    <w:p w14:paraId="407705CA" w14:textId="77777777" w:rsidR="0027566E" w:rsidRPr="003E07DC" w:rsidRDefault="0027566E" w:rsidP="003E07DC">
      <w:pPr>
        <w:pStyle w:val="Default"/>
        <w:spacing w:line="276" w:lineRule="auto"/>
        <w:jc w:val="both"/>
        <w:rPr>
          <w:rFonts w:ascii="Arial Narrow" w:hAnsi="Arial Narrow" w:cstheme="minorBidi"/>
          <w:color w:val="auto"/>
          <w:lang w:val="es-CO"/>
        </w:rPr>
      </w:pPr>
    </w:p>
    <w:p w14:paraId="00D1F5A7" w14:textId="77777777" w:rsidR="00F9502E" w:rsidRPr="003E07DC" w:rsidRDefault="00F9502E" w:rsidP="003E07DC">
      <w:pPr>
        <w:rPr>
          <w:rFonts w:ascii="Arial Narrow" w:hAnsi="Arial Narrow"/>
          <w:sz w:val="24"/>
          <w:szCs w:val="24"/>
        </w:rPr>
      </w:pPr>
    </w:p>
    <w:p w14:paraId="155B64F4" w14:textId="77777777" w:rsidR="0027566E" w:rsidRPr="003E07DC" w:rsidRDefault="0027566E" w:rsidP="003E07DC">
      <w:pPr>
        <w:pStyle w:val="Default"/>
        <w:spacing w:line="276" w:lineRule="auto"/>
        <w:jc w:val="center"/>
        <w:rPr>
          <w:rFonts w:ascii="Arial Narrow" w:hAnsi="Arial Narrow"/>
          <w:lang w:val="es-CO"/>
        </w:rPr>
      </w:pPr>
      <w:r w:rsidRPr="003E07DC">
        <w:rPr>
          <w:rFonts w:ascii="Arial Narrow" w:hAnsi="Arial Narrow"/>
          <w:noProof/>
          <w:lang w:val="es-CO" w:eastAsia="es-CO"/>
        </w:rPr>
        <w:drawing>
          <wp:inline distT="0" distB="0" distL="0" distR="0" wp14:anchorId="3937FC75" wp14:editId="33DCE175">
            <wp:extent cx="4292600" cy="2270125"/>
            <wp:effectExtent l="0" t="0" r="1270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3BDA83" w14:textId="2BE3A6C6" w:rsidR="00B1059B" w:rsidRDefault="00B1059B" w:rsidP="00B1059B">
      <w:pPr>
        <w:pStyle w:val="Descripcin"/>
        <w:rPr>
          <w:rFonts w:ascii="Arial Narrow" w:hAnsi="Arial Narrow"/>
          <w:b/>
          <w:bCs/>
          <w:lang w:val="es-CO"/>
        </w:rPr>
      </w:pPr>
      <w:bookmarkStart w:id="117" w:name="_Toc74666691"/>
      <w:r>
        <w:t xml:space="preserve">Grafico </w:t>
      </w:r>
      <w:r>
        <w:fldChar w:fldCharType="begin"/>
      </w:r>
      <w:r>
        <w:instrText xml:space="preserve"> SEQ Grafico \* ARABIC </w:instrText>
      </w:r>
      <w:r>
        <w:fldChar w:fldCharType="separate"/>
      </w:r>
      <w:r w:rsidR="004767BD">
        <w:rPr>
          <w:noProof/>
        </w:rPr>
        <w:t>7</w:t>
      </w:r>
      <w:r>
        <w:fldChar w:fldCharType="end"/>
      </w:r>
      <w:r>
        <w:t>Riqueza de especies de mamíferos por familia para el DMI Cuchilla de San Juan</w:t>
      </w:r>
      <w:bookmarkEnd w:id="117"/>
    </w:p>
    <w:p w14:paraId="6E3CA766" w14:textId="77777777" w:rsidR="0027566E" w:rsidRPr="00B1059B" w:rsidRDefault="0027566E" w:rsidP="003E07DC">
      <w:pPr>
        <w:pStyle w:val="Default"/>
        <w:spacing w:line="276" w:lineRule="auto"/>
        <w:jc w:val="center"/>
        <w:rPr>
          <w:rFonts w:ascii="Arial Narrow" w:hAnsi="Arial Narrow"/>
          <w:sz w:val="22"/>
          <w:szCs w:val="22"/>
          <w:lang w:val="es-CO"/>
        </w:rPr>
      </w:pPr>
      <w:r w:rsidRPr="00B1059B">
        <w:rPr>
          <w:rFonts w:ascii="Arial Narrow" w:hAnsi="Arial Narrow"/>
          <w:b/>
          <w:bCs/>
          <w:sz w:val="22"/>
          <w:szCs w:val="22"/>
          <w:lang w:val="es-CO"/>
        </w:rPr>
        <w:t>Fuente:</w:t>
      </w:r>
      <w:r w:rsidRPr="00B1059B">
        <w:rPr>
          <w:rFonts w:ascii="Arial Narrow" w:hAnsi="Arial Narrow"/>
          <w:sz w:val="22"/>
          <w:szCs w:val="22"/>
          <w:lang w:val="es-CO"/>
        </w:rPr>
        <w:t xml:space="preserve"> García </w:t>
      </w:r>
      <w:r w:rsidRPr="00B1059B">
        <w:rPr>
          <w:rFonts w:ascii="Arial Narrow" w:hAnsi="Arial Narrow"/>
          <w:i/>
          <w:iCs/>
          <w:sz w:val="22"/>
          <w:szCs w:val="22"/>
          <w:lang w:val="es-CO"/>
        </w:rPr>
        <w:t>et al.,</w:t>
      </w:r>
      <w:r w:rsidRPr="00B1059B">
        <w:rPr>
          <w:rFonts w:ascii="Arial Narrow" w:hAnsi="Arial Narrow"/>
          <w:sz w:val="22"/>
          <w:szCs w:val="22"/>
          <w:lang w:val="es-CO"/>
        </w:rPr>
        <w:t xml:space="preserve"> 2019.</w:t>
      </w:r>
    </w:p>
    <w:p w14:paraId="27EEEE31" w14:textId="77777777" w:rsidR="0027566E" w:rsidRPr="003E07DC" w:rsidRDefault="0027566E" w:rsidP="003E07DC">
      <w:pPr>
        <w:pStyle w:val="Default"/>
        <w:spacing w:line="276" w:lineRule="auto"/>
        <w:jc w:val="both"/>
        <w:rPr>
          <w:rFonts w:ascii="Arial Narrow" w:hAnsi="Arial Narrow"/>
          <w:lang w:val="es-CO"/>
        </w:rPr>
      </w:pPr>
    </w:p>
    <w:p w14:paraId="14348447" w14:textId="77777777" w:rsidR="0027566E" w:rsidRPr="003E07DC" w:rsidRDefault="0027566E" w:rsidP="003E07DC">
      <w:pPr>
        <w:jc w:val="both"/>
        <w:rPr>
          <w:rFonts w:ascii="Arial Narrow" w:hAnsi="Arial Narrow"/>
          <w:color w:val="222222"/>
          <w:sz w:val="24"/>
          <w:szCs w:val="24"/>
          <w:shd w:val="clear" w:color="auto" w:fill="FFFFFF"/>
        </w:rPr>
      </w:pPr>
      <w:bookmarkStart w:id="118" w:name="_Hlk41058364"/>
      <w:r w:rsidRPr="003E07DC">
        <w:rPr>
          <w:rFonts w:ascii="Arial Narrow" w:hAnsi="Arial Narrow"/>
          <w:sz w:val="24"/>
          <w:szCs w:val="24"/>
        </w:rPr>
        <w:t>Para el grupo de anfibios y reptiles en el área protegida, se identifican algunas especies amenazadas como la Ranita Venenosa del Cauca o Rana Rubí (</w:t>
      </w:r>
      <w:r w:rsidRPr="003E07DC">
        <w:rPr>
          <w:rFonts w:ascii="Arial Narrow" w:hAnsi="Arial Narrow"/>
          <w:i/>
          <w:sz w:val="24"/>
          <w:szCs w:val="24"/>
        </w:rPr>
        <w:t>Andinobates bombetes)</w:t>
      </w:r>
      <w:r w:rsidR="002A1653" w:rsidRPr="003E07DC">
        <w:rPr>
          <w:rFonts w:ascii="Arial Narrow" w:hAnsi="Arial Narrow"/>
          <w:i/>
          <w:sz w:val="24"/>
          <w:szCs w:val="24"/>
        </w:rPr>
        <w:t>,</w:t>
      </w:r>
      <w:r w:rsidRPr="003E07DC">
        <w:rPr>
          <w:rFonts w:ascii="Arial Narrow" w:hAnsi="Arial Narrow"/>
          <w:iCs/>
          <w:sz w:val="24"/>
          <w:szCs w:val="24"/>
        </w:rPr>
        <w:t xml:space="preserve"> una especie endémica de Colombia que se encuentra </w:t>
      </w:r>
      <w:r w:rsidRPr="003E07DC">
        <w:rPr>
          <w:rFonts w:ascii="Arial Narrow" w:hAnsi="Arial Narrow"/>
          <w:sz w:val="24"/>
          <w:szCs w:val="24"/>
        </w:rPr>
        <w:t xml:space="preserve">en la categoría de Vulnerable (VU) (MADS, 2018; Naturalista, 2020). </w:t>
      </w:r>
      <w:r w:rsidR="002A1653" w:rsidRPr="003E07DC">
        <w:rPr>
          <w:rFonts w:ascii="Arial Narrow" w:hAnsi="Arial Narrow"/>
          <w:sz w:val="24"/>
          <w:szCs w:val="24"/>
        </w:rPr>
        <w:t>También,</w:t>
      </w:r>
      <w:r w:rsidRPr="003E07DC">
        <w:rPr>
          <w:rFonts w:ascii="Arial Narrow" w:hAnsi="Arial Narrow"/>
          <w:sz w:val="24"/>
          <w:szCs w:val="24"/>
        </w:rPr>
        <w:t xml:space="preserve"> </w:t>
      </w:r>
      <w:bookmarkStart w:id="119" w:name="_Hlk41058141"/>
      <w:r w:rsidRPr="003E07DC">
        <w:rPr>
          <w:rFonts w:ascii="Arial Narrow" w:hAnsi="Arial Narrow"/>
          <w:sz w:val="24"/>
          <w:szCs w:val="24"/>
        </w:rPr>
        <w:t>el Anolis de Calima (</w:t>
      </w:r>
      <w:r w:rsidRPr="003E07DC">
        <w:rPr>
          <w:rFonts w:ascii="Arial Narrow" w:hAnsi="Arial Narrow"/>
          <w:i/>
          <w:sz w:val="24"/>
          <w:szCs w:val="24"/>
        </w:rPr>
        <w:t xml:space="preserve">Anolis calimae) </w:t>
      </w:r>
      <w:r w:rsidRPr="003E07DC">
        <w:rPr>
          <w:rFonts w:ascii="Arial Narrow" w:hAnsi="Arial Narrow"/>
          <w:iCs/>
          <w:sz w:val="24"/>
          <w:szCs w:val="24"/>
        </w:rPr>
        <w:t>es un reptil endémico que está</w:t>
      </w:r>
      <w:r w:rsidRPr="003E07DC">
        <w:rPr>
          <w:rFonts w:ascii="Arial Narrow" w:hAnsi="Arial Narrow"/>
          <w:i/>
          <w:sz w:val="24"/>
          <w:szCs w:val="24"/>
        </w:rPr>
        <w:t xml:space="preserve"> </w:t>
      </w:r>
      <w:r w:rsidRPr="003E07DC">
        <w:rPr>
          <w:rFonts w:ascii="Arial Narrow" w:hAnsi="Arial Narrow"/>
          <w:sz w:val="24"/>
          <w:szCs w:val="24"/>
        </w:rPr>
        <w:t xml:space="preserve">en peligro de extinción (EN), debido a la disminución continua en la calidad de su hábitat, así como la fragmentación y perdida de conectividad entre ecosistemas, lo que ha ocasionado el aislamiento de sus subpoblaciones (MADS, 2018; Ayala y Williams, 1983). Esta especie es importante al ser un indicador ecológico del estado de su habitat (Rengifo </w:t>
      </w:r>
      <w:r w:rsidRPr="003E07DC">
        <w:rPr>
          <w:rFonts w:ascii="Arial Narrow" w:hAnsi="Arial Narrow"/>
          <w:i/>
          <w:iCs/>
          <w:sz w:val="24"/>
          <w:szCs w:val="24"/>
        </w:rPr>
        <w:t>et al</w:t>
      </w:r>
      <w:r w:rsidRPr="003E07DC">
        <w:rPr>
          <w:rFonts w:ascii="Arial Narrow" w:hAnsi="Arial Narrow"/>
          <w:sz w:val="24"/>
          <w:szCs w:val="24"/>
        </w:rPr>
        <w:t xml:space="preserve">, </w:t>
      </w:r>
      <w:r w:rsidRPr="003E07DC">
        <w:rPr>
          <w:rFonts w:ascii="Arial Narrow" w:hAnsi="Arial Narrow"/>
          <w:color w:val="222222"/>
          <w:sz w:val="24"/>
          <w:szCs w:val="24"/>
          <w:shd w:val="clear" w:color="auto" w:fill="FFFFFF"/>
        </w:rPr>
        <w:t xml:space="preserve">2019). </w:t>
      </w:r>
    </w:p>
    <w:bookmarkEnd w:id="118"/>
    <w:bookmarkEnd w:id="119"/>
    <w:p w14:paraId="3DC34D4B" w14:textId="77777777" w:rsidR="0027566E" w:rsidRPr="003E07DC" w:rsidRDefault="0027566E" w:rsidP="003E07DC">
      <w:pPr>
        <w:pStyle w:val="Default"/>
        <w:spacing w:line="276" w:lineRule="auto"/>
        <w:jc w:val="both"/>
        <w:rPr>
          <w:rFonts w:ascii="Arial Narrow" w:hAnsi="Arial Narrow"/>
          <w:lang w:val="es-CO"/>
        </w:rPr>
      </w:pPr>
    </w:p>
    <w:p w14:paraId="08790440" w14:textId="77777777" w:rsidR="0027566E" w:rsidRPr="003E07DC" w:rsidRDefault="0027566E" w:rsidP="003E07DC">
      <w:pPr>
        <w:pStyle w:val="Default"/>
        <w:spacing w:line="276" w:lineRule="auto"/>
        <w:jc w:val="both"/>
        <w:rPr>
          <w:rFonts w:ascii="Arial Narrow" w:hAnsi="Arial Narrow"/>
          <w:lang w:val="es-CO"/>
        </w:rPr>
      </w:pPr>
      <w:bookmarkStart w:id="120" w:name="_Hlk41058689"/>
      <w:r w:rsidRPr="003E07DC">
        <w:rPr>
          <w:rFonts w:ascii="Arial Narrow" w:hAnsi="Arial Narrow"/>
          <w:lang w:val="es-CO"/>
        </w:rPr>
        <w:t>A pesar de esta información, los grupos de anfibios y reptiles no han sido estudiados a cabalidad</w:t>
      </w:r>
      <w:r w:rsidR="003458B5" w:rsidRPr="003E07DC">
        <w:rPr>
          <w:rFonts w:ascii="Arial Narrow" w:hAnsi="Arial Narrow"/>
          <w:lang w:val="es-CO"/>
        </w:rPr>
        <w:t>. De igual manera</w:t>
      </w:r>
      <w:r w:rsidRPr="003E07DC">
        <w:rPr>
          <w:rFonts w:ascii="Arial Narrow" w:hAnsi="Arial Narrow"/>
          <w:lang w:val="es-CO"/>
        </w:rPr>
        <w:t xml:space="preserve"> los registros de insectos presentes en el área protegida corresponden </w:t>
      </w:r>
      <w:r w:rsidR="003458B5" w:rsidRPr="003E07DC">
        <w:rPr>
          <w:rFonts w:ascii="Arial Narrow" w:hAnsi="Arial Narrow"/>
          <w:lang w:val="es-CO"/>
        </w:rPr>
        <w:t xml:space="preserve">únicamente </w:t>
      </w:r>
      <w:r w:rsidRPr="003E07DC">
        <w:rPr>
          <w:rFonts w:ascii="Arial Narrow" w:hAnsi="Arial Narrow"/>
          <w:lang w:val="es-CO"/>
        </w:rPr>
        <w:t xml:space="preserve">a especies de mariposas. Por lo cual, aún hay vacíos de información y poco conocimiento de la </w:t>
      </w:r>
      <w:r w:rsidRPr="003E07DC">
        <w:rPr>
          <w:rFonts w:ascii="Arial Narrow" w:hAnsi="Arial Narrow"/>
          <w:lang w:val="es-CO"/>
        </w:rPr>
        <w:lastRenderedPageBreak/>
        <w:t xml:space="preserve">biodiversidad en el área protegida, clasificándose en un nivel </w:t>
      </w:r>
      <w:r w:rsidRPr="003E07DC">
        <w:rPr>
          <w:rFonts w:ascii="Arial Narrow" w:hAnsi="Arial Narrow"/>
          <w:i/>
          <w:iCs/>
          <w:lang w:val="es-CO"/>
        </w:rPr>
        <w:t>medio</w:t>
      </w:r>
      <w:r w:rsidRPr="003E07DC">
        <w:rPr>
          <w:rFonts w:ascii="Arial Narrow" w:hAnsi="Arial Narrow"/>
          <w:lang w:val="es-CO"/>
        </w:rPr>
        <w:t xml:space="preserve"> de vacíos de información, según un estudio realizado bajo el convenio CARDER–UTP (2019).</w:t>
      </w:r>
    </w:p>
    <w:bookmarkEnd w:id="120"/>
    <w:p w14:paraId="25A4C219" w14:textId="77777777" w:rsidR="0027566E" w:rsidRPr="003E07DC" w:rsidRDefault="0027566E" w:rsidP="003E07DC">
      <w:pPr>
        <w:pStyle w:val="Default"/>
        <w:spacing w:line="276" w:lineRule="auto"/>
        <w:jc w:val="both"/>
        <w:rPr>
          <w:rFonts w:ascii="Arial Narrow" w:hAnsi="Arial Narrow"/>
          <w:lang w:val="es-CO"/>
        </w:rPr>
      </w:pPr>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266"/>
        <w:gridCol w:w="2438"/>
        <w:gridCol w:w="1399"/>
      </w:tblGrid>
      <w:tr w:rsidR="0027566E" w:rsidRPr="00CC009F" w14:paraId="20137E14" w14:textId="77777777" w:rsidTr="0027566E">
        <w:trPr>
          <w:trHeight w:val="300"/>
          <w:jc w:val="center"/>
        </w:trPr>
        <w:tc>
          <w:tcPr>
            <w:tcW w:w="2415" w:type="dxa"/>
            <w:shd w:val="clear" w:color="000000" w:fill="C6E0B4"/>
            <w:noWrap/>
            <w:vAlign w:val="center"/>
          </w:tcPr>
          <w:p w14:paraId="471E5E5B"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Nombre científico</w:t>
            </w:r>
          </w:p>
        </w:tc>
        <w:tc>
          <w:tcPr>
            <w:tcW w:w="1266" w:type="dxa"/>
            <w:shd w:val="clear" w:color="000000" w:fill="C6E0B4"/>
            <w:noWrap/>
            <w:vAlign w:val="center"/>
          </w:tcPr>
          <w:p w14:paraId="7316B627"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 xml:space="preserve">Categoría </w:t>
            </w:r>
          </w:p>
        </w:tc>
        <w:tc>
          <w:tcPr>
            <w:tcW w:w="2438" w:type="dxa"/>
            <w:shd w:val="clear" w:color="000000" w:fill="C6E0B4"/>
            <w:noWrap/>
            <w:vAlign w:val="center"/>
          </w:tcPr>
          <w:p w14:paraId="4956E1FD" w14:textId="77777777" w:rsidR="0027566E" w:rsidRPr="00CC009F" w:rsidRDefault="0027566E" w:rsidP="003E07DC">
            <w:pPr>
              <w:jc w:val="center"/>
              <w:rPr>
                <w:rFonts w:ascii="Arial Narrow" w:eastAsia="Times New Roman" w:hAnsi="Arial Narrow" w:cs="Calibri"/>
                <w:b/>
                <w:bCs/>
                <w:color w:val="000000"/>
              </w:rPr>
            </w:pPr>
            <w:r w:rsidRPr="00CC009F">
              <w:rPr>
                <w:rFonts w:ascii="Arial Narrow" w:eastAsia="Times New Roman" w:hAnsi="Arial Narrow" w:cs="Times New Roman"/>
                <w:b/>
                <w:bCs/>
                <w:color w:val="000000"/>
                <w:lang w:eastAsia="es-CO"/>
              </w:rPr>
              <w:t>Nombre científico</w:t>
            </w:r>
          </w:p>
        </w:tc>
        <w:tc>
          <w:tcPr>
            <w:tcW w:w="1399" w:type="dxa"/>
            <w:shd w:val="clear" w:color="000000" w:fill="C6E0B4"/>
            <w:vAlign w:val="center"/>
          </w:tcPr>
          <w:p w14:paraId="25288F70" w14:textId="77777777" w:rsidR="0027566E" w:rsidRPr="00CC009F" w:rsidRDefault="0027566E" w:rsidP="003E07DC">
            <w:pPr>
              <w:jc w:val="center"/>
              <w:rPr>
                <w:rFonts w:ascii="Arial Narrow" w:eastAsia="Times New Roman" w:hAnsi="Arial Narrow" w:cs="Times New Roman"/>
                <w:b/>
                <w:bCs/>
                <w:color w:val="000000"/>
                <w:lang w:eastAsia="es-CO"/>
              </w:rPr>
            </w:pPr>
            <w:r w:rsidRPr="00CC009F">
              <w:rPr>
                <w:rFonts w:ascii="Arial Narrow" w:eastAsia="Times New Roman" w:hAnsi="Arial Narrow" w:cs="Times New Roman"/>
                <w:b/>
                <w:bCs/>
                <w:color w:val="000000"/>
                <w:lang w:eastAsia="es-CO"/>
              </w:rPr>
              <w:t xml:space="preserve">Categoría </w:t>
            </w:r>
          </w:p>
        </w:tc>
      </w:tr>
      <w:tr w:rsidR="0027566E" w:rsidRPr="00CC009F" w14:paraId="5506B945" w14:textId="77777777" w:rsidTr="0027566E">
        <w:trPr>
          <w:trHeight w:val="90"/>
          <w:jc w:val="center"/>
        </w:trPr>
        <w:tc>
          <w:tcPr>
            <w:tcW w:w="2415" w:type="dxa"/>
            <w:shd w:val="clear" w:color="auto" w:fill="auto"/>
            <w:noWrap/>
            <w:vAlign w:val="bottom"/>
          </w:tcPr>
          <w:p w14:paraId="26D87632"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Coeligena orina</w:t>
            </w:r>
          </w:p>
        </w:tc>
        <w:tc>
          <w:tcPr>
            <w:tcW w:w="1266" w:type="dxa"/>
            <w:shd w:val="clear" w:color="auto" w:fill="auto"/>
            <w:noWrap/>
            <w:vAlign w:val="bottom"/>
          </w:tcPr>
          <w:p w14:paraId="593B2717"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4D578FC5"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Atlapetes flaviceps</w:t>
            </w:r>
          </w:p>
        </w:tc>
        <w:tc>
          <w:tcPr>
            <w:tcW w:w="1399" w:type="dxa"/>
            <w:vAlign w:val="bottom"/>
          </w:tcPr>
          <w:p w14:paraId="3333606B"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r>
      <w:tr w:rsidR="0027566E" w:rsidRPr="00CC009F" w14:paraId="65415B2D" w14:textId="77777777" w:rsidTr="0027566E">
        <w:trPr>
          <w:trHeight w:val="50"/>
          <w:jc w:val="center"/>
        </w:trPr>
        <w:tc>
          <w:tcPr>
            <w:tcW w:w="2415" w:type="dxa"/>
            <w:shd w:val="clear" w:color="auto" w:fill="auto"/>
            <w:noWrap/>
            <w:vAlign w:val="bottom"/>
          </w:tcPr>
          <w:p w14:paraId="7DFE6215"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Ognorhynchus icterotis</w:t>
            </w:r>
          </w:p>
        </w:tc>
        <w:tc>
          <w:tcPr>
            <w:tcW w:w="1266" w:type="dxa"/>
            <w:shd w:val="clear" w:color="auto" w:fill="auto"/>
            <w:noWrap/>
            <w:vAlign w:val="bottom"/>
          </w:tcPr>
          <w:p w14:paraId="2305AD8D"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2BDFBFAF"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Creurgops verticalis</w:t>
            </w:r>
          </w:p>
        </w:tc>
        <w:tc>
          <w:tcPr>
            <w:tcW w:w="1399" w:type="dxa"/>
            <w:vAlign w:val="bottom"/>
          </w:tcPr>
          <w:p w14:paraId="41C95EA9"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r>
      <w:tr w:rsidR="0027566E" w:rsidRPr="00CC009F" w14:paraId="5D1B8760" w14:textId="77777777" w:rsidTr="0027566E">
        <w:trPr>
          <w:trHeight w:val="50"/>
          <w:jc w:val="center"/>
        </w:trPr>
        <w:tc>
          <w:tcPr>
            <w:tcW w:w="2415" w:type="dxa"/>
            <w:shd w:val="clear" w:color="auto" w:fill="auto"/>
            <w:noWrap/>
            <w:vAlign w:val="bottom"/>
          </w:tcPr>
          <w:p w14:paraId="1753A8C3"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Spizaetus isidori</w:t>
            </w:r>
          </w:p>
        </w:tc>
        <w:tc>
          <w:tcPr>
            <w:tcW w:w="1266" w:type="dxa"/>
            <w:shd w:val="clear" w:color="auto" w:fill="auto"/>
            <w:noWrap/>
            <w:vAlign w:val="bottom"/>
          </w:tcPr>
          <w:p w14:paraId="7F7E0B64"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EN</w:t>
            </w:r>
          </w:p>
        </w:tc>
        <w:tc>
          <w:tcPr>
            <w:tcW w:w="2438" w:type="dxa"/>
            <w:shd w:val="clear" w:color="auto" w:fill="auto"/>
            <w:noWrap/>
            <w:vAlign w:val="bottom"/>
          </w:tcPr>
          <w:p w14:paraId="2187F144"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Cryptoleucopteryx plumbea</w:t>
            </w:r>
          </w:p>
        </w:tc>
        <w:tc>
          <w:tcPr>
            <w:tcW w:w="1399" w:type="dxa"/>
            <w:vAlign w:val="bottom"/>
          </w:tcPr>
          <w:p w14:paraId="773F93F1"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r>
      <w:tr w:rsidR="0027566E" w:rsidRPr="00CC009F" w14:paraId="74BE6C24" w14:textId="77777777" w:rsidTr="0027566E">
        <w:trPr>
          <w:trHeight w:val="226"/>
          <w:jc w:val="center"/>
        </w:trPr>
        <w:tc>
          <w:tcPr>
            <w:tcW w:w="2415" w:type="dxa"/>
            <w:shd w:val="clear" w:color="auto" w:fill="auto"/>
            <w:noWrap/>
            <w:vAlign w:val="bottom"/>
          </w:tcPr>
          <w:p w14:paraId="04254D6A"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Cyanolyca pulchra</w:t>
            </w:r>
          </w:p>
        </w:tc>
        <w:tc>
          <w:tcPr>
            <w:tcW w:w="1266" w:type="dxa"/>
            <w:shd w:val="clear" w:color="auto" w:fill="auto"/>
            <w:noWrap/>
            <w:vAlign w:val="bottom"/>
          </w:tcPr>
          <w:p w14:paraId="26177F53"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6E7C663F"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Andigena nigrirostris</w:t>
            </w:r>
          </w:p>
        </w:tc>
        <w:tc>
          <w:tcPr>
            <w:tcW w:w="1399" w:type="dxa"/>
            <w:vAlign w:val="bottom"/>
          </w:tcPr>
          <w:p w14:paraId="356B6996"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FE31550" w14:textId="77777777" w:rsidTr="0027566E">
        <w:trPr>
          <w:trHeight w:val="47"/>
          <w:jc w:val="center"/>
        </w:trPr>
        <w:tc>
          <w:tcPr>
            <w:tcW w:w="2415" w:type="dxa"/>
            <w:shd w:val="clear" w:color="auto" w:fill="auto"/>
            <w:noWrap/>
            <w:vAlign w:val="bottom"/>
          </w:tcPr>
          <w:p w14:paraId="48479A50"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Dysithamnus occidentalis</w:t>
            </w:r>
          </w:p>
        </w:tc>
        <w:tc>
          <w:tcPr>
            <w:tcW w:w="1266" w:type="dxa"/>
            <w:shd w:val="clear" w:color="auto" w:fill="auto"/>
            <w:noWrap/>
            <w:vAlign w:val="bottom"/>
          </w:tcPr>
          <w:p w14:paraId="7DF7C500"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254D9E51"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Nothocercus julius</w:t>
            </w:r>
          </w:p>
        </w:tc>
        <w:tc>
          <w:tcPr>
            <w:tcW w:w="1399" w:type="dxa"/>
            <w:vAlign w:val="bottom"/>
          </w:tcPr>
          <w:p w14:paraId="2DBF5315"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0CFFB866" w14:textId="77777777" w:rsidTr="0027566E">
        <w:trPr>
          <w:trHeight w:val="47"/>
          <w:jc w:val="center"/>
        </w:trPr>
        <w:tc>
          <w:tcPr>
            <w:tcW w:w="2415" w:type="dxa"/>
            <w:shd w:val="clear" w:color="auto" w:fill="auto"/>
            <w:noWrap/>
            <w:vAlign w:val="bottom"/>
          </w:tcPr>
          <w:p w14:paraId="65B558E1"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Pyroderus scutatus</w:t>
            </w:r>
          </w:p>
        </w:tc>
        <w:tc>
          <w:tcPr>
            <w:tcW w:w="1266" w:type="dxa"/>
            <w:shd w:val="clear" w:color="auto" w:fill="auto"/>
            <w:noWrap/>
            <w:vAlign w:val="bottom"/>
          </w:tcPr>
          <w:p w14:paraId="791FA021"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4D4EFD83"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Psittacara wagleri</w:t>
            </w:r>
          </w:p>
        </w:tc>
        <w:tc>
          <w:tcPr>
            <w:tcW w:w="1399" w:type="dxa"/>
            <w:vAlign w:val="bottom"/>
          </w:tcPr>
          <w:p w14:paraId="6A60573D"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7B81BCE" w14:textId="77777777" w:rsidTr="0027566E">
        <w:trPr>
          <w:trHeight w:val="47"/>
          <w:jc w:val="center"/>
        </w:trPr>
        <w:tc>
          <w:tcPr>
            <w:tcW w:w="2415" w:type="dxa"/>
            <w:shd w:val="clear" w:color="auto" w:fill="auto"/>
            <w:noWrap/>
            <w:vAlign w:val="bottom"/>
          </w:tcPr>
          <w:p w14:paraId="4951D07C"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Vireo masteri</w:t>
            </w:r>
          </w:p>
        </w:tc>
        <w:tc>
          <w:tcPr>
            <w:tcW w:w="1266" w:type="dxa"/>
            <w:shd w:val="clear" w:color="auto" w:fill="auto"/>
            <w:noWrap/>
            <w:vAlign w:val="bottom"/>
          </w:tcPr>
          <w:p w14:paraId="62B7FE0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479A7D8F"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Aburria aburri</w:t>
            </w:r>
          </w:p>
        </w:tc>
        <w:tc>
          <w:tcPr>
            <w:tcW w:w="1399" w:type="dxa"/>
            <w:vAlign w:val="bottom"/>
          </w:tcPr>
          <w:p w14:paraId="0CCFB74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0BEB969" w14:textId="77777777" w:rsidTr="0027566E">
        <w:trPr>
          <w:trHeight w:val="50"/>
          <w:jc w:val="center"/>
        </w:trPr>
        <w:tc>
          <w:tcPr>
            <w:tcW w:w="2415" w:type="dxa"/>
            <w:shd w:val="clear" w:color="auto" w:fill="auto"/>
            <w:noWrap/>
            <w:vAlign w:val="bottom"/>
          </w:tcPr>
          <w:p w14:paraId="0D0F79F7"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Henicorhina negreti</w:t>
            </w:r>
          </w:p>
        </w:tc>
        <w:tc>
          <w:tcPr>
            <w:tcW w:w="1266" w:type="dxa"/>
            <w:shd w:val="clear" w:color="auto" w:fill="auto"/>
            <w:noWrap/>
            <w:vAlign w:val="bottom"/>
          </w:tcPr>
          <w:p w14:paraId="25C6C130"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54EE1AB7"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Spizaetus ornatus</w:t>
            </w:r>
          </w:p>
        </w:tc>
        <w:tc>
          <w:tcPr>
            <w:tcW w:w="1399" w:type="dxa"/>
            <w:vAlign w:val="bottom"/>
          </w:tcPr>
          <w:p w14:paraId="4D83B4D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40550105" w14:textId="77777777" w:rsidTr="0027566E">
        <w:trPr>
          <w:trHeight w:val="50"/>
          <w:jc w:val="center"/>
        </w:trPr>
        <w:tc>
          <w:tcPr>
            <w:tcW w:w="2415" w:type="dxa"/>
            <w:shd w:val="clear" w:color="auto" w:fill="auto"/>
            <w:noWrap/>
            <w:vAlign w:val="bottom"/>
          </w:tcPr>
          <w:p w14:paraId="3FDBC849"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Bangsia melanochlamys</w:t>
            </w:r>
          </w:p>
        </w:tc>
        <w:tc>
          <w:tcPr>
            <w:tcW w:w="1266" w:type="dxa"/>
            <w:shd w:val="clear" w:color="auto" w:fill="auto"/>
            <w:noWrap/>
            <w:vAlign w:val="bottom"/>
          </w:tcPr>
          <w:p w14:paraId="6D9F7BD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A6014AC"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Accipiter collaris</w:t>
            </w:r>
          </w:p>
        </w:tc>
        <w:tc>
          <w:tcPr>
            <w:tcW w:w="1399" w:type="dxa"/>
            <w:vAlign w:val="bottom"/>
          </w:tcPr>
          <w:p w14:paraId="7305CB4B"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EF8F0A2" w14:textId="77777777" w:rsidTr="0027566E">
        <w:trPr>
          <w:trHeight w:val="50"/>
          <w:jc w:val="center"/>
        </w:trPr>
        <w:tc>
          <w:tcPr>
            <w:tcW w:w="2415" w:type="dxa"/>
            <w:shd w:val="clear" w:color="auto" w:fill="auto"/>
            <w:noWrap/>
            <w:vAlign w:val="bottom"/>
          </w:tcPr>
          <w:p w14:paraId="1814F190"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Bangsia aureocincta</w:t>
            </w:r>
          </w:p>
        </w:tc>
        <w:tc>
          <w:tcPr>
            <w:tcW w:w="1266" w:type="dxa"/>
            <w:shd w:val="clear" w:color="auto" w:fill="auto"/>
            <w:noWrap/>
            <w:vAlign w:val="bottom"/>
          </w:tcPr>
          <w:p w14:paraId="7683E57F"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Calibri"/>
                <w:color w:val="000000"/>
              </w:rPr>
              <w:t>EN</w:t>
            </w:r>
          </w:p>
        </w:tc>
        <w:tc>
          <w:tcPr>
            <w:tcW w:w="2438" w:type="dxa"/>
            <w:shd w:val="clear" w:color="auto" w:fill="auto"/>
            <w:noWrap/>
            <w:vAlign w:val="bottom"/>
          </w:tcPr>
          <w:p w14:paraId="3D081E37"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Semnornis ramphastinus</w:t>
            </w:r>
          </w:p>
        </w:tc>
        <w:tc>
          <w:tcPr>
            <w:tcW w:w="1399" w:type="dxa"/>
            <w:vAlign w:val="bottom"/>
          </w:tcPr>
          <w:p w14:paraId="7B7BFF2A"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56B8F488" w14:textId="77777777" w:rsidTr="0027566E">
        <w:trPr>
          <w:trHeight w:val="50"/>
          <w:jc w:val="center"/>
        </w:trPr>
        <w:tc>
          <w:tcPr>
            <w:tcW w:w="2415" w:type="dxa"/>
            <w:shd w:val="clear" w:color="auto" w:fill="auto"/>
            <w:noWrap/>
            <w:vAlign w:val="bottom"/>
          </w:tcPr>
          <w:p w14:paraId="0F3452CB"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Chlorochrysa nitidissima</w:t>
            </w:r>
          </w:p>
        </w:tc>
        <w:tc>
          <w:tcPr>
            <w:tcW w:w="1266" w:type="dxa"/>
            <w:shd w:val="clear" w:color="auto" w:fill="auto"/>
            <w:noWrap/>
            <w:vAlign w:val="bottom"/>
          </w:tcPr>
          <w:p w14:paraId="6558E459"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E3D29CA"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Margarornis stellatus</w:t>
            </w:r>
          </w:p>
        </w:tc>
        <w:tc>
          <w:tcPr>
            <w:tcW w:w="1399" w:type="dxa"/>
            <w:vAlign w:val="bottom"/>
          </w:tcPr>
          <w:p w14:paraId="2B78DCBC"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7BF83069" w14:textId="77777777" w:rsidTr="0027566E">
        <w:trPr>
          <w:trHeight w:val="50"/>
          <w:jc w:val="center"/>
        </w:trPr>
        <w:tc>
          <w:tcPr>
            <w:tcW w:w="2415" w:type="dxa"/>
            <w:shd w:val="clear" w:color="auto" w:fill="auto"/>
            <w:noWrap/>
            <w:vAlign w:val="bottom"/>
          </w:tcPr>
          <w:p w14:paraId="1089F640"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Dacnis hartlaubi</w:t>
            </w:r>
          </w:p>
        </w:tc>
        <w:tc>
          <w:tcPr>
            <w:tcW w:w="1266" w:type="dxa"/>
            <w:shd w:val="clear" w:color="auto" w:fill="auto"/>
            <w:noWrap/>
            <w:vAlign w:val="bottom"/>
          </w:tcPr>
          <w:p w14:paraId="17B8BDDC"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255854C6"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Arremon castaneiceps</w:t>
            </w:r>
          </w:p>
        </w:tc>
        <w:tc>
          <w:tcPr>
            <w:tcW w:w="1399" w:type="dxa"/>
            <w:vAlign w:val="bottom"/>
          </w:tcPr>
          <w:p w14:paraId="48B8FE14"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1E1BAE7C" w14:textId="77777777" w:rsidTr="0027566E">
        <w:trPr>
          <w:trHeight w:val="50"/>
          <w:jc w:val="center"/>
        </w:trPr>
        <w:tc>
          <w:tcPr>
            <w:tcW w:w="2415" w:type="dxa"/>
            <w:shd w:val="clear" w:color="auto" w:fill="auto"/>
            <w:noWrap/>
            <w:vAlign w:val="bottom"/>
          </w:tcPr>
          <w:p w14:paraId="7B66229A"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Hypopyrrhus pyrohypogaster</w:t>
            </w:r>
          </w:p>
        </w:tc>
        <w:tc>
          <w:tcPr>
            <w:tcW w:w="1266" w:type="dxa"/>
            <w:shd w:val="clear" w:color="auto" w:fill="auto"/>
            <w:noWrap/>
            <w:vAlign w:val="bottom"/>
          </w:tcPr>
          <w:p w14:paraId="184A74E5"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7B732DE9" w14:textId="77777777" w:rsidR="0027566E" w:rsidRPr="00CC009F" w:rsidRDefault="0027566E" w:rsidP="003E07DC">
            <w:pPr>
              <w:jc w:val="cente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Vermivora chrysoptera</w:t>
            </w:r>
          </w:p>
        </w:tc>
        <w:tc>
          <w:tcPr>
            <w:tcW w:w="1399" w:type="dxa"/>
            <w:vAlign w:val="bottom"/>
          </w:tcPr>
          <w:p w14:paraId="0CB530BE"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NT</w:t>
            </w:r>
          </w:p>
        </w:tc>
      </w:tr>
      <w:tr w:rsidR="0027566E" w:rsidRPr="00CC009F" w14:paraId="42B89C8D" w14:textId="77777777" w:rsidTr="0027566E">
        <w:trPr>
          <w:trHeight w:val="50"/>
          <w:jc w:val="center"/>
        </w:trPr>
        <w:tc>
          <w:tcPr>
            <w:tcW w:w="2415" w:type="dxa"/>
            <w:shd w:val="clear" w:color="auto" w:fill="auto"/>
            <w:noWrap/>
            <w:vAlign w:val="bottom"/>
          </w:tcPr>
          <w:p w14:paraId="27018D23" w14:textId="77777777" w:rsidR="0027566E" w:rsidRPr="00CC009F" w:rsidRDefault="0027566E" w:rsidP="003E07DC">
            <w:pPr>
              <w:rPr>
                <w:rFonts w:ascii="Arial Narrow" w:eastAsia="Times New Roman" w:hAnsi="Arial Narrow" w:cs="Calibri"/>
                <w:i/>
                <w:color w:val="000000"/>
              </w:rPr>
            </w:pPr>
            <w:r w:rsidRPr="00CC009F">
              <w:rPr>
                <w:rFonts w:ascii="Arial Narrow" w:eastAsia="Times New Roman" w:hAnsi="Arial Narrow" w:cs="Times New Roman"/>
                <w:i/>
                <w:color w:val="000000"/>
                <w:lang w:eastAsia="es-CO"/>
              </w:rPr>
              <w:t>Ampelion rufaxilla</w:t>
            </w:r>
          </w:p>
        </w:tc>
        <w:tc>
          <w:tcPr>
            <w:tcW w:w="1266" w:type="dxa"/>
            <w:shd w:val="clear" w:color="auto" w:fill="auto"/>
            <w:noWrap/>
            <w:vAlign w:val="bottom"/>
          </w:tcPr>
          <w:p w14:paraId="01903323" w14:textId="77777777" w:rsidR="0027566E" w:rsidRPr="00CC009F" w:rsidRDefault="0027566E" w:rsidP="003E07DC">
            <w:pPr>
              <w:jc w:val="center"/>
              <w:rPr>
                <w:rFonts w:ascii="Arial Narrow" w:eastAsia="Times New Roman" w:hAnsi="Arial Narrow" w:cs="Calibri"/>
                <w:color w:val="000000"/>
              </w:rPr>
            </w:pPr>
            <w:r w:rsidRPr="00CC009F">
              <w:rPr>
                <w:rFonts w:ascii="Arial Narrow" w:eastAsia="Times New Roman" w:hAnsi="Arial Narrow" w:cs="Times New Roman"/>
                <w:color w:val="000000"/>
                <w:lang w:eastAsia="es-CO"/>
              </w:rPr>
              <w:t>VU</w:t>
            </w:r>
          </w:p>
        </w:tc>
        <w:tc>
          <w:tcPr>
            <w:tcW w:w="2438" w:type="dxa"/>
            <w:shd w:val="clear" w:color="auto" w:fill="auto"/>
            <w:noWrap/>
            <w:vAlign w:val="bottom"/>
          </w:tcPr>
          <w:p w14:paraId="14067AC4" w14:textId="77777777" w:rsidR="0027566E" w:rsidRPr="00CC009F" w:rsidRDefault="0027566E" w:rsidP="003E07DC">
            <w:pPr>
              <w:jc w:val="center"/>
              <w:rPr>
                <w:rFonts w:ascii="Arial Narrow" w:eastAsia="Times New Roman" w:hAnsi="Arial Narrow" w:cs="Calibri"/>
                <w:i/>
                <w:color w:val="000000"/>
              </w:rPr>
            </w:pPr>
          </w:p>
        </w:tc>
        <w:tc>
          <w:tcPr>
            <w:tcW w:w="1399" w:type="dxa"/>
            <w:vAlign w:val="bottom"/>
          </w:tcPr>
          <w:p w14:paraId="57A07BC2" w14:textId="77777777" w:rsidR="0027566E" w:rsidRPr="00CC009F" w:rsidRDefault="0027566E" w:rsidP="003E07DC">
            <w:pPr>
              <w:jc w:val="center"/>
              <w:rPr>
                <w:rFonts w:ascii="Arial Narrow" w:eastAsia="Times New Roman" w:hAnsi="Arial Narrow" w:cs="Calibri"/>
                <w:color w:val="000000"/>
              </w:rPr>
            </w:pPr>
          </w:p>
        </w:tc>
      </w:tr>
    </w:tbl>
    <w:p w14:paraId="07A7D529" w14:textId="769F5E6D" w:rsidR="00A86C70" w:rsidRDefault="00A86C70" w:rsidP="00A86C70">
      <w:pPr>
        <w:pStyle w:val="Descripcin"/>
        <w:rPr>
          <w:rFonts w:ascii="Arial Narrow" w:hAnsi="Arial Narrow"/>
          <w:b/>
          <w:bCs/>
          <w:sz w:val="24"/>
          <w:szCs w:val="24"/>
        </w:rPr>
      </w:pPr>
      <w:bookmarkStart w:id="121" w:name="_Toc74666497"/>
      <w:bookmarkStart w:id="122" w:name="_Toc74666665"/>
      <w:r>
        <w:t xml:space="preserve">Tabla </w:t>
      </w:r>
      <w:r>
        <w:fldChar w:fldCharType="begin"/>
      </w:r>
      <w:r>
        <w:instrText xml:space="preserve"> SEQ Tabla \* ARABIC </w:instrText>
      </w:r>
      <w:r>
        <w:fldChar w:fldCharType="separate"/>
      </w:r>
      <w:r w:rsidR="0090087E">
        <w:rPr>
          <w:noProof/>
        </w:rPr>
        <w:t>23</w:t>
      </w:r>
      <w:r>
        <w:fldChar w:fldCharType="end"/>
      </w:r>
      <w:r>
        <w:t>. Especies de aves con alguna categoría de amenaza en el DMI Cuchilla de San Juan</w:t>
      </w:r>
      <w:bookmarkEnd w:id="121"/>
      <w:bookmarkEnd w:id="122"/>
    </w:p>
    <w:p w14:paraId="3F5AB1ED" w14:textId="77777777" w:rsidR="0027566E" w:rsidRPr="003E07DC" w:rsidRDefault="0027566E"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Renjifo </w:t>
      </w:r>
      <w:r w:rsidRPr="003E07DC">
        <w:rPr>
          <w:rFonts w:ascii="Arial Narrow" w:hAnsi="Arial Narrow"/>
          <w:i/>
          <w:iCs/>
          <w:sz w:val="24"/>
          <w:szCs w:val="24"/>
        </w:rPr>
        <w:t>et al</w:t>
      </w:r>
      <w:r w:rsidRPr="003E07DC">
        <w:rPr>
          <w:rFonts w:ascii="Arial Narrow" w:hAnsi="Arial Narrow"/>
          <w:sz w:val="24"/>
          <w:szCs w:val="24"/>
        </w:rPr>
        <w:t>., 2014; MADS, 2018 y IUNC, 2020.</w:t>
      </w:r>
    </w:p>
    <w:p w14:paraId="1568AFBC" w14:textId="77777777" w:rsidR="00ED0214" w:rsidRPr="003E07DC" w:rsidRDefault="00ED0214" w:rsidP="003E07DC">
      <w:pPr>
        <w:jc w:val="both"/>
        <w:rPr>
          <w:rFonts w:ascii="Arial Narrow" w:hAnsi="Arial Narrow"/>
          <w:iCs/>
          <w:sz w:val="24"/>
          <w:szCs w:val="24"/>
        </w:rPr>
      </w:pPr>
    </w:p>
    <w:p w14:paraId="6C2A8295" w14:textId="77777777" w:rsidR="00FA38B4" w:rsidRPr="003E07DC" w:rsidRDefault="00FA38B4" w:rsidP="003E07DC">
      <w:pPr>
        <w:rPr>
          <w:rFonts w:ascii="Arial Narrow" w:hAnsi="Arial Narrow"/>
          <w:b/>
          <w:sz w:val="24"/>
          <w:szCs w:val="24"/>
        </w:rPr>
      </w:pPr>
      <w:r w:rsidRPr="003E07DC">
        <w:rPr>
          <w:rFonts w:ascii="Arial Narrow" w:hAnsi="Arial Narrow"/>
          <w:b/>
          <w:sz w:val="24"/>
          <w:szCs w:val="24"/>
        </w:rPr>
        <w:t>Flora</w:t>
      </w:r>
    </w:p>
    <w:p w14:paraId="35E06C51" w14:textId="77777777" w:rsidR="0027566E" w:rsidRPr="003E07DC" w:rsidRDefault="0027566E" w:rsidP="003E07DC">
      <w:pPr>
        <w:rPr>
          <w:rFonts w:ascii="Arial Narrow" w:hAnsi="Arial Narrow"/>
          <w:b/>
          <w:sz w:val="24"/>
          <w:szCs w:val="24"/>
        </w:rPr>
      </w:pPr>
    </w:p>
    <w:p w14:paraId="35C7241F" w14:textId="77777777" w:rsidR="0027566E" w:rsidRPr="003E07DC" w:rsidRDefault="0027566E"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3BC20DE3" wp14:editId="1E9B82C7">
            <wp:extent cx="5612130" cy="2397905"/>
            <wp:effectExtent l="0" t="0" r="762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679AD6" w14:textId="1D2D8731" w:rsidR="00CC009F" w:rsidRDefault="00CC009F" w:rsidP="00CC009F">
      <w:pPr>
        <w:pStyle w:val="Descripcin"/>
        <w:rPr>
          <w:rFonts w:ascii="Arial Narrow" w:hAnsi="Arial Narrow"/>
          <w:b/>
          <w:bCs/>
          <w:lang w:val="es-CO"/>
        </w:rPr>
      </w:pPr>
      <w:bookmarkStart w:id="123" w:name="_Toc74666692"/>
      <w:r>
        <w:t xml:space="preserve">Grafico </w:t>
      </w:r>
      <w:r>
        <w:fldChar w:fldCharType="begin"/>
      </w:r>
      <w:r>
        <w:instrText xml:space="preserve"> SEQ Grafico \* ARABIC </w:instrText>
      </w:r>
      <w:r>
        <w:fldChar w:fldCharType="separate"/>
      </w:r>
      <w:r w:rsidR="004767BD">
        <w:rPr>
          <w:noProof/>
        </w:rPr>
        <w:t>8</w:t>
      </w:r>
      <w:r>
        <w:fldChar w:fldCharType="end"/>
      </w:r>
      <w:r>
        <w:t>. Riqueza de especies de plantas por familia para el DMI Cuchilla de San Juan</w:t>
      </w:r>
      <w:bookmarkEnd w:id="123"/>
    </w:p>
    <w:p w14:paraId="33C19919" w14:textId="77777777" w:rsidR="0027566E" w:rsidRPr="00CC009F" w:rsidRDefault="0027566E" w:rsidP="003E07DC">
      <w:pPr>
        <w:pStyle w:val="Default"/>
        <w:spacing w:line="276" w:lineRule="auto"/>
        <w:jc w:val="center"/>
        <w:rPr>
          <w:rFonts w:ascii="Arial Narrow" w:hAnsi="Arial Narrow"/>
          <w:sz w:val="22"/>
          <w:szCs w:val="22"/>
          <w:lang w:val="es-CO"/>
        </w:rPr>
      </w:pPr>
      <w:r w:rsidRPr="00CC009F">
        <w:rPr>
          <w:rFonts w:ascii="Arial Narrow" w:hAnsi="Arial Narrow"/>
          <w:b/>
          <w:bCs/>
          <w:sz w:val="22"/>
          <w:szCs w:val="22"/>
          <w:lang w:val="es-CO"/>
        </w:rPr>
        <w:t>Fuente</w:t>
      </w:r>
      <w:r w:rsidRPr="00CC009F">
        <w:rPr>
          <w:rFonts w:ascii="Arial Narrow" w:hAnsi="Arial Narrow"/>
          <w:sz w:val="22"/>
          <w:szCs w:val="22"/>
          <w:lang w:val="es-CO"/>
        </w:rPr>
        <w:t xml:space="preserve">: García </w:t>
      </w:r>
      <w:r w:rsidRPr="00CC009F">
        <w:rPr>
          <w:rFonts w:ascii="Arial Narrow" w:hAnsi="Arial Narrow"/>
          <w:i/>
          <w:iCs/>
          <w:sz w:val="22"/>
          <w:szCs w:val="22"/>
          <w:lang w:val="es-CO"/>
        </w:rPr>
        <w:t>et al.,</w:t>
      </w:r>
      <w:r w:rsidRPr="00CC009F">
        <w:rPr>
          <w:rFonts w:ascii="Arial Narrow" w:hAnsi="Arial Narrow"/>
          <w:sz w:val="22"/>
          <w:szCs w:val="22"/>
          <w:lang w:val="es-CO"/>
        </w:rPr>
        <w:t xml:space="preserve"> 2019.</w:t>
      </w:r>
    </w:p>
    <w:p w14:paraId="251B13C6" w14:textId="77777777" w:rsidR="0027566E" w:rsidRPr="003E07DC" w:rsidRDefault="0027566E" w:rsidP="003E07DC">
      <w:pPr>
        <w:jc w:val="both"/>
        <w:rPr>
          <w:rFonts w:ascii="Arial Narrow" w:hAnsi="Arial Narrow"/>
          <w:sz w:val="24"/>
          <w:szCs w:val="24"/>
        </w:rPr>
      </w:pPr>
    </w:p>
    <w:p w14:paraId="1AD2558B" w14:textId="77777777" w:rsidR="0027566E" w:rsidRPr="003E07DC" w:rsidRDefault="0027566E" w:rsidP="003E07DC">
      <w:pPr>
        <w:jc w:val="both"/>
        <w:rPr>
          <w:rFonts w:ascii="Arial Narrow" w:eastAsia="Times New Roman" w:hAnsi="Arial Narrow" w:cs="Tahoma"/>
          <w:sz w:val="24"/>
          <w:szCs w:val="24"/>
          <w:lang w:eastAsia="es-CO"/>
        </w:rPr>
      </w:pPr>
      <w:r w:rsidRPr="003E07DC">
        <w:rPr>
          <w:rFonts w:ascii="Arial Narrow" w:hAnsi="Arial Narrow"/>
          <w:sz w:val="24"/>
          <w:szCs w:val="24"/>
        </w:rPr>
        <w:lastRenderedPageBreak/>
        <w:t xml:space="preserve">En el área protegida se han registrado 346 especies de plantas (García </w:t>
      </w:r>
      <w:r w:rsidRPr="003E07DC">
        <w:rPr>
          <w:rFonts w:ascii="Arial Narrow" w:hAnsi="Arial Narrow"/>
          <w:i/>
          <w:iCs/>
          <w:sz w:val="24"/>
          <w:szCs w:val="24"/>
        </w:rPr>
        <w:t>et al.,</w:t>
      </w:r>
      <w:r w:rsidRPr="003E07DC">
        <w:rPr>
          <w:rFonts w:ascii="Arial Narrow" w:hAnsi="Arial Narrow"/>
          <w:sz w:val="24"/>
          <w:szCs w:val="24"/>
        </w:rPr>
        <w:t xml:space="preserve"> 2019). De estas se resaltan algunas especies de la familia Magnoliaceae como el Almanegra (</w:t>
      </w:r>
      <w:r w:rsidRPr="003E07DC">
        <w:rPr>
          <w:rFonts w:ascii="Arial Narrow" w:hAnsi="Arial Narrow"/>
          <w:i/>
          <w:sz w:val="24"/>
          <w:szCs w:val="24"/>
        </w:rPr>
        <w:t>Magnolia urraoensis</w:t>
      </w:r>
      <w:r w:rsidRPr="003E07DC">
        <w:rPr>
          <w:rFonts w:ascii="Arial Narrow" w:hAnsi="Arial Narrow"/>
          <w:sz w:val="24"/>
          <w:szCs w:val="24"/>
        </w:rPr>
        <w:t xml:space="preserve">), Molinillo o Copachi </w:t>
      </w:r>
      <w:r w:rsidRPr="003E07DC">
        <w:rPr>
          <w:rFonts w:ascii="Arial Narrow" w:hAnsi="Arial Narrow"/>
          <w:i/>
          <w:sz w:val="24"/>
          <w:szCs w:val="24"/>
        </w:rPr>
        <w:t>(Magnolia hernandezii)</w:t>
      </w:r>
      <w:r w:rsidRPr="003E07DC">
        <w:rPr>
          <w:rFonts w:ascii="Arial Narrow" w:hAnsi="Arial Narrow"/>
          <w:sz w:val="24"/>
          <w:szCs w:val="24"/>
        </w:rPr>
        <w:t xml:space="preserve"> y Gallinazo (</w:t>
      </w:r>
      <w:r w:rsidR="00BB5EE3" w:rsidRPr="003E07DC">
        <w:rPr>
          <w:rFonts w:ascii="Arial Narrow" w:hAnsi="Arial Narrow"/>
          <w:i/>
          <w:sz w:val="24"/>
          <w:szCs w:val="24"/>
        </w:rPr>
        <w:t>Magnolia choco</w:t>
      </w:r>
      <w:r w:rsidRPr="003E07DC">
        <w:rPr>
          <w:rFonts w:ascii="Arial Narrow" w:hAnsi="Arial Narrow"/>
          <w:i/>
          <w:sz w:val="24"/>
          <w:szCs w:val="24"/>
        </w:rPr>
        <w:t>ensis</w:t>
      </w:r>
      <w:r w:rsidRPr="003E07DC">
        <w:rPr>
          <w:rFonts w:ascii="Arial Narrow" w:hAnsi="Arial Narrow"/>
          <w:sz w:val="24"/>
          <w:szCs w:val="24"/>
        </w:rPr>
        <w:t xml:space="preserve">), estas son especies endémicas de Colombia y se encuentran con categoría de amenaza En Peligro (EN) (MADS, 2018), al considerarse que sus poblaciones se han reducido en más del 50% y su distribución se conoce en muy pocas localidades (Cárdenas y Salinas, 2007). </w:t>
      </w:r>
    </w:p>
    <w:p w14:paraId="12287B55" w14:textId="77777777" w:rsidR="0027566E" w:rsidRPr="003E07DC" w:rsidRDefault="0027566E" w:rsidP="003E07DC">
      <w:pPr>
        <w:jc w:val="both"/>
        <w:rPr>
          <w:rFonts w:ascii="Arial Narrow" w:hAnsi="Arial Narrow"/>
          <w:sz w:val="24"/>
          <w:szCs w:val="24"/>
        </w:rPr>
      </w:pPr>
    </w:p>
    <w:p w14:paraId="36102A72" w14:textId="77777777" w:rsidR="0027566E" w:rsidRPr="003E07DC" w:rsidRDefault="0027566E" w:rsidP="003E07DC">
      <w:pPr>
        <w:jc w:val="both"/>
        <w:rPr>
          <w:rFonts w:ascii="Arial Narrow" w:hAnsi="Arial Narrow"/>
          <w:sz w:val="24"/>
          <w:szCs w:val="24"/>
        </w:rPr>
      </w:pPr>
      <w:r w:rsidRPr="003E07DC">
        <w:rPr>
          <w:rFonts w:ascii="Arial Narrow" w:hAnsi="Arial Narrow"/>
          <w:sz w:val="24"/>
          <w:szCs w:val="24"/>
        </w:rPr>
        <w:t>La familia Lauraceae cuenta con especies de Cominos</w:t>
      </w:r>
      <w:r w:rsidRPr="003E07DC">
        <w:rPr>
          <w:rFonts w:ascii="Arial Narrow" w:hAnsi="Arial Narrow"/>
          <w:i/>
          <w:sz w:val="24"/>
          <w:szCs w:val="24"/>
        </w:rPr>
        <w:t xml:space="preserve"> </w:t>
      </w:r>
      <w:r w:rsidRPr="003E07DC">
        <w:rPr>
          <w:rFonts w:ascii="Arial Narrow" w:hAnsi="Arial Narrow"/>
          <w:iCs/>
          <w:sz w:val="24"/>
          <w:szCs w:val="24"/>
        </w:rPr>
        <w:t>como el</w:t>
      </w:r>
      <w:r w:rsidRPr="003E07DC">
        <w:rPr>
          <w:rFonts w:ascii="Arial Narrow" w:hAnsi="Arial Narrow"/>
          <w:i/>
          <w:sz w:val="24"/>
          <w:szCs w:val="24"/>
        </w:rPr>
        <w:t xml:space="preserve"> Aniba coto </w:t>
      </w:r>
      <w:r w:rsidRPr="003E07DC">
        <w:rPr>
          <w:rFonts w:ascii="Arial Narrow" w:hAnsi="Arial Narrow"/>
          <w:sz w:val="24"/>
          <w:szCs w:val="24"/>
        </w:rPr>
        <w:t>y</w:t>
      </w:r>
      <w:r w:rsidRPr="003E07DC">
        <w:rPr>
          <w:rFonts w:ascii="Arial Narrow" w:hAnsi="Arial Narrow"/>
          <w:i/>
          <w:sz w:val="24"/>
          <w:szCs w:val="24"/>
        </w:rPr>
        <w:t xml:space="preserve"> Aniba perutilis, </w:t>
      </w:r>
      <w:r w:rsidRPr="003E07DC">
        <w:rPr>
          <w:rFonts w:ascii="Arial Narrow" w:hAnsi="Arial Narrow"/>
          <w:iCs/>
          <w:sz w:val="24"/>
          <w:szCs w:val="24"/>
        </w:rPr>
        <w:t>clasificados como especies</w:t>
      </w:r>
      <w:r w:rsidRPr="003E07DC">
        <w:rPr>
          <w:rFonts w:ascii="Arial Narrow" w:hAnsi="Arial Narrow"/>
          <w:i/>
          <w:sz w:val="24"/>
          <w:szCs w:val="24"/>
        </w:rPr>
        <w:t xml:space="preserve"> </w:t>
      </w:r>
      <w:r w:rsidRPr="003E07DC">
        <w:rPr>
          <w:rFonts w:ascii="Arial Narrow" w:hAnsi="Arial Narrow"/>
          <w:sz w:val="24"/>
          <w:szCs w:val="24"/>
        </w:rPr>
        <w:t>en Peligro Crítico (CR), por su intensa explotación como madera fina, lo cual ha agotado sus poblaciones al punto que es considerada una especie vedada en la jurisdicción de algunas Corporaciones Autónomas Regionales (Cárdenas y Salinas, 2007). Igualmente se resaltan algunas especies de la familia de Arecaceae como la Palma de Cera de Zona Cafetera (</w:t>
      </w:r>
      <w:r w:rsidRPr="003E07DC">
        <w:rPr>
          <w:rFonts w:ascii="Arial Narrow" w:hAnsi="Arial Narrow"/>
          <w:i/>
          <w:sz w:val="24"/>
          <w:szCs w:val="24"/>
        </w:rPr>
        <w:t>Ceroxylon alpinum)</w:t>
      </w:r>
      <w:r w:rsidR="001141A9" w:rsidRPr="003E07DC">
        <w:rPr>
          <w:rFonts w:ascii="Arial Narrow" w:hAnsi="Arial Narrow"/>
          <w:i/>
          <w:sz w:val="24"/>
          <w:szCs w:val="24"/>
        </w:rPr>
        <w:t>,</w:t>
      </w:r>
      <w:r w:rsidRPr="003E07DC">
        <w:rPr>
          <w:rFonts w:ascii="Arial Narrow" w:hAnsi="Arial Narrow"/>
          <w:iCs/>
          <w:sz w:val="24"/>
          <w:szCs w:val="24"/>
        </w:rPr>
        <w:t xml:space="preserve"> </w:t>
      </w:r>
      <w:r w:rsidRPr="003E07DC">
        <w:rPr>
          <w:rFonts w:ascii="Arial Narrow" w:hAnsi="Arial Narrow"/>
          <w:sz w:val="24"/>
          <w:szCs w:val="24"/>
        </w:rPr>
        <w:t>las cual se encuentran amenazada en peligro de extinción (EN). Al igual que especies como el Nogal (</w:t>
      </w:r>
      <w:r w:rsidRPr="003E07DC">
        <w:rPr>
          <w:rFonts w:ascii="Arial Narrow" w:hAnsi="Arial Narrow"/>
          <w:i/>
          <w:sz w:val="24"/>
          <w:szCs w:val="24"/>
        </w:rPr>
        <w:t>Juglans neotropica</w:t>
      </w:r>
      <w:r w:rsidRPr="003E07DC">
        <w:rPr>
          <w:rFonts w:ascii="Arial Narrow" w:hAnsi="Arial Narrow"/>
          <w:sz w:val="24"/>
          <w:szCs w:val="24"/>
        </w:rPr>
        <w:t xml:space="preserve">) también amenazada (EN) y el Cedro </w:t>
      </w:r>
      <w:r w:rsidRPr="003E07DC">
        <w:rPr>
          <w:rFonts w:ascii="Arial Narrow" w:hAnsi="Arial Narrow"/>
          <w:i/>
          <w:iCs/>
          <w:sz w:val="24"/>
          <w:szCs w:val="24"/>
        </w:rPr>
        <w:t>(Cedrela odorata)</w:t>
      </w:r>
      <w:r w:rsidR="001141A9" w:rsidRPr="003E07DC">
        <w:rPr>
          <w:rFonts w:ascii="Arial Narrow" w:hAnsi="Arial Narrow"/>
          <w:i/>
          <w:iCs/>
          <w:sz w:val="24"/>
          <w:szCs w:val="24"/>
        </w:rPr>
        <w:t>,</w:t>
      </w:r>
      <w:r w:rsidRPr="003E07DC">
        <w:rPr>
          <w:rFonts w:ascii="Arial Narrow" w:hAnsi="Arial Narrow"/>
          <w:sz w:val="24"/>
          <w:szCs w:val="24"/>
        </w:rPr>
        <w:t xml:space="preserve"> ambas nativas de Colombia (MADS, 2018).</w:t>
      </w:r>
    </w:p>
    <w:p w14:paraId="25392498" w14:textId="77777777" w:rsidR="0027566E" w:rsidRPr="003E07DC" w:rsidRDefault="0027566E" w:rsidP="003E07DC">
      <w:pPr>
        <w:jc w:val="both"/>
        <w:rPr>
          <w:rFonts w:ascii="Arial Narrow" w:hAnsi="Arial Narrow"/>
          <w:sz w:val="24"/>
          <w:szCs w:val="24"/>
        </w:rPr>
      </w:pPr>
    </w:p>
    <w:p w14:paraId="1C3D9225" w14:textId="77777777" w:rsidR="0027566E" w:rsidRPr="003E07DC" w:rsidRDefault="001141A9" w:rsidP="003E07DC">
      <w:pPr>
        <w:jc w:val="both"/>
        <w:rPr>
          <w:rFonts w:ascii="Arial Narrow" w:hAnsi="Arial Narrow"/>
          <w:sz w:val="24"/>
          <w:szCs w:val="24"/>
        </w:rPr>
      </w:pPr>
      <w:r w:rsidRPr="003E07DC">
        <w:rPr>
          <w:rFonts w:ascii="Arial Narrow" w:hAnsi="Arial Narrow"/>
          <w:sz w:val="24"/>
          <w:szCs w:val="24"/>
        </w:rPr>
        <w:t>También,</w:t>
      </w:r>
      <w:r w:rsidR="0027566E" w:rsidRPr="003E07DC">
        <w:rPr>
          <w:rFonts w:ascii="Arial Narrow" w:hAnsi="Arial Narrow"/>
          <w:sz w:val="24"/>
          <w:szCs w:val="24"/>
        </w:rPr>
        <w:t xml:space="preserve"> el Anturio Negro (</w:t>
      </w:r>
      <w:r w:rsidR="0027566E" w:rsidRPr="003E07DC">
        <w:rPr>
          <w:rFonts w:ascii="Arial Narrow" w:hAnsi="Arial Narrow"/>
          <w:i/>
          <w:sz w:val="24"/>
          <w:szCs w:val="24"/>
        </w:rPr>
        <w:t>Anthurium caramantae)</w:t>
      </w:r>
      <w:r w:rsidR="0027566E" w:rsidRPr="003E07DC">
        <w:rPr>
          <w:rFonts w:ascii="Arial Narrow" w:hAnsi="Arial Narrow"/>
          <w:sz w:val="24"/>
          <w:szCs w:val="24"/>
        </w:rPr>
        <w:t xml:space="preserve"> de la familia Araceae, es una especie endémica de Colombia donde sus poblaciones han sido diezmadas al ser recolectada como planta ornamental, encontrándose en peligro de extinción (EN) (MADS, 2018). De la familia Orchidaceae, se resaltan especies como la Josefina u Orquídia Pensamiento (</w:t>
      </w:r>
      <w:r w:rsidRPr="003E07DC">
        <w:rPr>
          <w:rFonts w:ascii="Arial Narrow" w:hAnsi="Arial Narrow"/>
          <w:i/>
          <w:sz w:val="24"/>
          <w:szCs w:val="24"/>
        </w:rPr>
        <w:t>M</w:t>
      </w:r>
      <w:r w:rsidR="0027566E" w:rsidRPr="003E07DC">
        <w:rPr>
          <w:rFonts w:ascii="Arial Narrow" w:hAnsi="Arial Narrow"/>
          <w:i/>
          <w:sz w:val="24"/>
          <w:szCs w:val="24"/>
        </w:rPr>
        <w:t>iltoniopsis vexillaria)</w:t>
      </w:r>
      <w:r w:rsidRPr="003E07DC">
        <w:rPr>
          <w:rFonts w:ascii="Arial Narrow" w:hAnsi="Arial Narrow"/>
          <w:i/>
          <w:sz w:val="24"/>
          <w:szCs w:val="24"/>
        </w:rPr>
        <w:t>,</w:t>
      </w:r>
      <w:r w:rsidR="0027566E" w:rsidRPr="003E07DC">
        <w:rPr>
          <w:rFonts w:ascii="Arial Narrow" w:hAnsi="Arial Narrow"/>
          <w:sz w:val="24"/>
          <w:szCs w:val="24"/>
        </w:rPr>
        <w:t xml:space="preserve"> una planta epifita de los bosques nublados que está considerada como Vulnerable (VU), por ser ampliamente recolectada para el comercio como plata ornamental (Calderón, 2006). Así como otras especies vulnerables (VU): Roble Andino </w:t>
      </w:r>
      <w:r w:rsidR="0027566E" w:rsidRPr="003E07DC">
        <w:rPr>
          <w:rFonts w:ascii="Arial Narrow" w:hAnsi="Arial Narrow"/>
          <w:i/>
          <w:iCs/>
          <w:sz w:val="24"/>
          <w:szCs w:val="24"/>
        </w:rPr>
        <w:t>(Quercus humboldtii)</w:t>
      </w:r>
      <w:r w:rsidR="0027566E" w:rsidRPr="003E07DC">
        <w:rPr>
          <w:rFonts w:ascii="Arial Narrow" w:hAnsi="Arial Narrow"/>
          <w:sz w:val="24"/>
          <w:szCs w:val="24"/>
        </w:rPr>
        <w:t xml:space="preserve"> y Pino Colombiano </w:t>
      </w:r>
      <w:r w:rsidR="0027566E" w:rsidRPr="003E07DC">
        <w:rPr>
          <w:rFonts w:ascii="Arial Narrow" w:hAnsi="Arial Narrow"/>
          <w:i/>
          <w:iCs/>
          <w:sz w:val="24"/>
          <w:szCs w:val="24"/>
        </w:rPr>
        <w:t xml:space="preserve">(Podocarpus oleifolius) </w:t>
      </w:r>
      <w:r w:rsidR="0027566E" w:rsidRPr="003E07DC">
        <w:rPr>
          <w:rFonts w:ascii="Arial Narrow" w:hAnsi="Arial Narrow"/>
          <w:sz w:val="24"/>
          <w:szCs w:val="24"/>
        </w:rPr>
        <w:t>(MADS, 2018; Cárdenas y Salinas, 2007).</w:t>
      </w:r>
    </w:p>
    <w:p w14:paraId="011C4E64" w14:textId="77777777" w:rsidR="0027566E" w:rsidRPr="003E07DC" w:rsidRDefault="0027566E" w:rsidP="003E07DC">
      <w:pPr>
        <w:jc w:val="both"/>
        <w:rPr>
          <w:rFonts w:ascii="Arial Narrow" w:hAnsi="Arial Narrow"/>
          <w:sz w:val="24"/>
          <w:szCs w:val="24"/>
        </w:rPr>
      </w:pPr>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266"/>
        <w:gridCol w:w="2438"/>
        <w:gridCol w:w="1399"/>
      </w:tblGrid>
      <w:tr w:rsidR="0027566E" w:rsidRPr="0022745F" w14:paraId="254E2CFA" w14:textId="77777777" w:rsidTr="0027566E">
        <w:trPr>
          <w:trHeight w:val="300"/>
          <w:jc w:val="center"/>
        </w:trPr>
        <w:tc>
          <w:tcPr>
            <w:tcW w:w="2415" w:type="dxa"/>
            <w:shd w:val="clear" w:color="000000" w:fill="C6E0B4"/>
            <w:noWrap/>
            <w:vAlign w:val="center"/>
          </w:tcPr>
          <w:p w14:paraId="03262A76"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Nombre científico</w:t>
            </w:r>
          </w:p>
        </w:tc>
        <w:tc>
          <w:tcPr>
            <w:tcW w:w="1266" w:type="dxa"/>
            <w:shd w:val="clear" w:color="000000" w:fill="C6E0B4"/>
            <w:noWrap/>
            <w:vAlign w:val="center"/>
          </w:tcPr>
          <w:p w14:paraId="6A3799B3"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 xml:space="preserve">Categoría </w:t>
            </w:r>
          </w:p>
        </w:tc>
        <w:tc>
          <w:tcPr>
            <w:tcW w:w="2438" w:type="dxa"/>
            <w:shd w:val="clear" w:color="000000" w:fill="C6E0B4"/>
            <w:noWrap/>
            <w:vAlign w:val="center"/>
          </w:tcPr>
          <w:p w14:paraId="72106801" w14:textId="77777777" w:rsidR="0027566E" w:rsidRPr="0022745F" w:rsidRDefault="0027566E" w:rsidP="003E07DC">
            <w:pPr>
              <w:jc w:val="center"/>
              <w:rPr>
                <w:rFonts w:ascii="Arial Narrow" w:eastAsia="Times New Roman" w:hAnsi="Arial Narrow" w:cs="Calibri"/>
                <w:b/>
                <w:bCs/>
                <w:color w:val="000000"/>
              </w:rPr>
            </w:pPr>
            <w:r w:rsidRPr="0022745F">
              <w:rPr>
                <w:rFonts w:ascii="Arial Narrow" w:eastAsia="Times New Roman" w:hAnsi="Arial Narrow" w:cs="Times New Roman"/>
                <w:b/>
                <w:bCs/>
                <w:color w:val="000000"/>
                <w:lang w:eastAsia="es-CO"/>
              </w:rPr>
              <w:t>Nombre científico</w:t>
            </w:r>
          </w:p>
        </w:tc>
        <w:tc>
          <w:tcPr>
            <w:tcW w:w="1399" w:type="dxa"/>
            <w:shd w:val="clear" w:color="000000" w:fill="C6E0B4"/>
            <w:vAlign w:val="center"/>
          </w:tcPr>
          <w:p w14:paraId="7A72E87E" w14:textId="77777777" w:rsidR="0027566E" w:rsidRPr="0022745F" w:rsidRDefault="0027566E" w:rsidP="003E07DC">
            <w:pPr>
              <w:jc w:val="center"/>
              <w:rPr>
                <w:rFonts w:ascii="Arial Narrow" w:eastAsia="Times New Roman" w:hAnsi="Arial Narrow" w:cs="Times New Roman"/>
                <w:b/>
                <w:bCs/>
                <w:color w:val="000000"/>
                <w:lang w:eastAsia="es-CO"/>
              </w:rPr>
            </w:pPr>
            <w:r w:rsidRPr="0022745F">
              <w:rPr>
                <w:rFonts w:ascii="Arial Narrow" w:eastAsia="Times New Roman" w:hAnsi="Arial Narrow" w:cs="Times New Roman"/>
                <w:b/>
                <w:bCs/>
                <w:color w:val="000000"/>
                <w:lang w:eastAsia="es-CO"/>
              </w:rPr>
              <w:t xml:space="preserve">Categoría </w:t>
            </w:r>
          </w:p>
        </w:tc>
      </w:tr>
      <w:tr w:rsidR="0027566E" w:rsidRPr="0022745F" w14:paraId="2613B514" w14:textId="77777777" w:rsidTr="0027566E">
        <w:trPr>
          <w:trHeight w:val="90"/>
          <w:jc w:val="center"/>
        </w:trPr>
        <w:tc>
          <w:tcPr>
            <w:tcW w:w="2415" w:type="dxa"/>
            <w:shd w:val="clear" w:color="auto" w:fill="auto"/>
            <w:noWrap/>
            <w:vAlign w:val="bottom"/>
          </w:tcPr>
          <w:p w14:paraId="43202865"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Aniba perutilis</w:t>
            </w:r>
          </w:p>
        </w:tc>
        <w:tc>
          <w:tcPr>
            <w:tcW w:w="1266" w:type="dxa"/>
            <w:shd w:val="clear" w:color="auto" w:fill="auto"/>
            <w:noWrap/>
            <w:vAlign w:val="bottom"/>
          </w:tcPr>
          <w:p w14:paraId="43BA7FA9"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64C04F7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Magnolia urraoensis</w:t>
            </w:r>
          </w:p>
        </w:tc>
        <w:tc>
          <w:tcPr>
            <w:tcW w:w="1399" w:type="dxa"/>
            <w:vAlign w:val="bottom"/>
          </w:tcPr>
          <w:p w14:paraId="40B620C3"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41DC8519" w14:textId="77777777" w:rsidTr="0027566E">
        <w:trPr>
          <w:trHeight w:val="50"/>
          <w:jc w:val="center"/>
        </w:trPr>
        <w:tc>
          <w:tcPr>
            <w:tcW w:w="2415" w:type="dxa"/>
            <w:shd w:val="clear" w:color="auto" w:fill="auto"/>
            <w:noWrap/>
            <w:vAlign w:val="bottom"/>
          </w:tcPr>
          <w:p w14:paraId="5D168ABE"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Prunus carolinae </w:t>
            </w:r>
          </w:p>
        </w:tc>
        <w:tc>
          <w:tcPr>
            <w:tcW w:w="1266" w:type="dxa"/>
            <w:shd w:val="clear" w:color="auto" w:fill="auto"/>
            <w:noWrap/>
            <w:vAlign w:val="bottom"/>
          </w:tcPr>
          <w:p w14:paraId="44D589FE"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4F1BAF7D"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Juglans neotropica</w:t>
            </w:r>
          </w:p>
        </w:tc>
        <w:tc>
          <w:tcPr>
            <w:tcW w:w="1399" w:type="dxa"/>
            <w:vAlign w:val="bottom"/>
          </w:tcPr>
          <w:p w14:paraId="74281C8F"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1A4F8D24" w14:textId="77777777" w:rsidTr="0027566E">
        <w:trPr>
          <w:trHeight w:val="50"/>
          <w:jc w:val="center"/>
        </w:trPr>
        <w:tc>
          <w:tcPr>
            <w:tcW w:w="2415" w:type="dxa"/>
            <w:shd w:val="clear" w:color="auto" w:fill="auto"/>
            <w:noWrap/>
            <w:vAlign w:val="bottom"/>
          </w:tcPr>
          <w:p w14:paraId="43EAE055"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Aniba perutilis </w:t>
            </w:r>
          </w:p>
        </w:tc>
        <w:tc>
          <w:tcPr>
            <w:tcW w:w="1266" w:type="dxa"/>
            <w:shd w:val="clear" w:color="auto" w:fill="auto"/>
            <w:noWrap/>
            <w:vAlign w:val="bottom"/>
          </w:tcPr>
          <w:p w14:paraId="24ACE4F6"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17D8812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Cedrela odorata</w:t>
            </w:r>
          </w:p>
        </w:tc>
        <w:tc>
          <w:tcPr>
            <w:tcW w:w="1399" w:type="dxa"/>
            <w:vAlign w:val="bottom"/>
          </w:tcPr>
          <w:p w14:paraId="67E01341"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5D3AD9F2" w14:textId="77777777" w:rsidTr="0027566E">
        <w:trPr>
          <w:trHeight w:val="226"/>
          <w:jc w:val="center"/>
        </w:trPr>
        <w:tc>
          <w:tcPr>
            <w:tcW w:w="2415" w:type="dxa"/>
            <w:shd w:val="clear" w:color="auto" w:fill="auto"/>
            <w:noWrap/>
            <w:vAlign w:val="bottom"/>
          </w:tcPr>
          <w:p w14:paraId="78E66076"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Aniba coto </w:t>
            </w:r>
          </w:p>
        </w:tc>
        <w:tc>
          <w:tcPr>
            <w:tcW w:w="1266" w:type="dxa"/>
            <w:shd w:val="clear" w:color="auto" w:fill="auto"/>
            <w:noWrap/>
            <w:vAlign w:val="bottom"/>
          </w:tcPr>
          <w:p w14:paraId="390F8C86"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CR</w:t>
            </w:r>
          </w:p>
        </w:tc>
        <w:tc>
          <w:tcPr>
            <w:tcW w:w="2438" w:type="dxa"/>
            <w:shd w:val="clear" w:color="auto" w:fill="auto"/>
            <w:noWrap/>
            <w:vAlign w:val="bottom"/>
          </w:tcPr>
          <w:p w14:paraId="248EBBAF"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Couepia platycalix  </w:t>
            </w:r>
          </w:p>
        </w:tc>
        <w:tc>
          <w:tcPr>
            <w:tcW w:w="1399" w:type="dxa"/>
            <w:vAlign w:val="bottom"/>
          </w:tcPr>
          <w:p w14:paraId="12C2FB99"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6B86169D" w14:textId="77777777" w:rsidTr="0027566E">
        <w:trPr>
          <w:trHeight w:val="47"/>
          <w:jc w:val="center"/>
        </w:trPr>
        <w:tc>
          <w:tcPr>
            <w:tcW w:w="2415" w:type="dxa"/>
            <w:shd w:val="clear" w:color="auto" w:fill="auto"/>
            <w:noWrap/>
            <w:vAlign w:val="bottom"/>
          </w:tcPr>
          <w:p w14:paraId="35C8100D"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Aiphanes lindeniana</w:t>
            </w:r>
          </w:p>
        </w:tc>
        <w:tc>
          <w:tcPr>
            <w:tcW w:w="1266" w:type="dxa"/>
            <w:shd w:val="clear" w:color="auto" w:fill="auto"/>
            <w:noWrap/>
            <w:vAlign w:val="bottom"/>
          </w:tcPr>
          <w:p w14:paraId="571C953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7E955EA8"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Anthurium caramantae </w:t>
            </w:r>
          </w:p>
        </w:tc>
        <w:tc>
          <w:tcPr>
            <w:tcW w:w="1399" w:type="dxa"/>
            <w:vAlign w:val="bottom"/>
          </w:tcPr>
          <w:p w14:paraId="435D40A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r>
      <w:tr w:rsidR="0027566E" w:rsidRPr="0022745F" w14:paraId="34A1A61D" w14:textId="77777777" w:rsidTr="0027566E">
        <w:trPr>
          <w:trHeight w:val="47"/>
          <w:jc w:val="center"/>
        </w:trPr>
        <w:tc>
          <w:tcPr>
            <w:tcW w:w="2415" w:type="dxa"/>
            <w:shd w:val="clear" w:color="auto" w:fill="auto"/>
            <w:noWrap/>
            <w:vAlign w:val="bottom"/>
          </w:tcPr>
          <w:p w14:paraId="121E7DF9"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Ceroxylon alpinum</w:t>
            </w:r>
          </w:p>
        </w:tc>
        <w:tc>
          <w:tcPr>
            <w:tcW w:w="1266" w:type="dxa"/>
            <w:shd w:val="clear" w:color="auto" w:fill="auto"/>
            <w:noWrap/>
            <w:vAlign w:val="bottom"/>
          </w:tcPr>
          <w:p w14:paraId="36D3738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6903D31D"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Miltoniopsis vexillaria</w:t>
            </w:r>
          </w:p>
        </w:tc>
        <w:tc>
          <w:tcPr>
            <w:tcW w:w="1399" w:type="dxa"/>
            <w:vAlign w:val="bottom"/>
          </w:tcPr>
          <w:p w14:paraId="52C6EDE7"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7CF4CCCF" w14:textId="77777777" w:rsidTr="0027566E">
        <w:trPr>
          <w:trHeight w:val="47"/>
          <w:jc w:val="center"/>
        </w:trPr>
        <w:tc>
          <w:tcPr>
            <w:tcW w:w="2415" w:type="dxa"/>
            <w:shd w:val="clear" w:color="auto" w:fill="auto"/>
            <w:noWrap/>
            <w:vAlign w:val="bottom"/>
          </w:tcPr>
          <w:p w14:paraId="386E6F4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Cedrela montana </w:t>
            </w:r>
          </w:p>
        </w:tc>
        <w:tc>
          <w:tcPr>
            <w:tcW w:w="1266" w:type="dxa"/>
            <w:shd w:val="clear" w:color="auto" w:fill="auto"/>
            <w:noWrap/>
            <w:vAlign w:val="bottom"/>
          </w:tcPr>
          <w:p w14:paraId="7FB0520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NT</w:t>
            </w:r>
          </w:p>
        </w:tc>
        <w:tc>
          <w:tcPr>
            <w:tcW w:w="2438" w:type="dxa"/>
            <w:shd w:val="clear" w:color="auto" w:fill="auto"/>
            <w:noWrap/>
            <w:vAlign w:val="bottom"/>
          </w:tcPr>
          <w:p w14:paraId="2A47E92E"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Quercus humboldtii</w:t>
            </w:r>
          </w:p>
        </w:tc>
        <w:tc>
          <w:tcPr>
            <w:tcW w:w="1399" w:type="dxa"/>
            <w:vAlign w:val="bottom"/>
          </w:tcPr>
          <w:p w14:paraId="23C94F52"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130AF784" w14:textId="77777777" w:rsidTr="0027566E">
        <w:trPr>
          <w:trHeight w:val="50"/>
          <w:jc w:val="center"/>
        </w:trPr>
        <w:tc>
          <w:tcPr>
            <w:tcW w:w="2415" w:type="dxa"/>
            <w:shd w:val="clear" w:color="auto" w:fill="auto"/>
            <w:noWrap/>
            <w:vAlign w:val="bottom"/>
          </w:tcPr>
          <w:p w14:paraId="5662211A"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Magnolia chocoensis</w:t>
            </w:r>
          </w:p>
        </w:tc>
        <w:tc>
          <w:tcPr>
            <w:tcW w:w="1266" w:type="dxa"/>
            <w:shd w:val="clear" w:color="auto" w:fill="auto"/>
            <w:noWrap/>
            <w:vAlign w:val="bottom"/>
          </w:tcPr>
          <w:p w14:paraId="0D9CBEAF"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514C0A0D"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 xml:space="preserve">Podocarpus oleifolius </w:t>
            </w:r>
          </w:p>
        </w:tc>
        <w:tc>
          <w:tcPr>
            <w:tcW w:w="1399" w:type="dxa"/>
            <w:vAlign w:val="bottom"/>
          </w:tcPr>
          <w:p w14:paraId="6D2A83B0"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VU</w:t>
            </w:r>
          </w:p>
        </w:tc>
      </w:tr>
      <w:tr w:rsidR="0027566E" w:rsidRPr="0022745F" w14:paraId="14787FDE" w14:textId="77777777" w:rsidTr="0027566E">
        <w:trPr>
          <w:trHeight w:val="50"/>
          <w:jc w:val="center"/>
        </w:trPr>
        <w:tc>
          <w:tcPr>
            <w:tcW w:w="2415" w:type="dxa"/>
            <w:shd w:val="clear" w:color="auto" w:fill="auto"/>
            <w:noWrap/>
            <w:vAlign w:val="bottom"/>
          </w:tcPr>
          <w:p w14:paraId="26C6511B" w14:textId="77777777" w:rsidR="0027566E" w:rsidRPr="0022745F" w:rsidRDefault="0027566E" w:rsidP="003E07DC">
            <w:pPr>
              <w:rPr>
                <w:rFonts w:ascii="Arial Narrow" w:eastAsia="Times New Roman" w:hAnsi="Arial Narrow" w:cs="Calibri"/>
                <w:i/>
                <w:color w:val="000000"/>
              </w:rPr>
            </w:pPr>
            <w:r w:rsidRPr="0022745F">
              <w:rPr>
                <w:rFonts w:ascii="Arial Narrow" w:eastAsia="Times New Roman" w:hAnsi="Arial Narrow" w:cs="Times New Roman"/>
                <w:i/>
                <w:color w:val="000000"/>
                <w:lang w:eastAsia="es-CO"/>
              </w:rPr>
              <w:t>Magnolia hernandezii</w:t>
            </w:r>
          </w:p>
        </w:tc>
        <w:tc>
          <w:tcPr>
            <w:tcW w:w="1266" w:type="dxa"/>
            <w:shd w:val="clear" w:color="auto" w:fill="auto"/>
            <w:noWrap/>
            <w:vAlign w:val="bottom"/>
          </w:tcPr>
          <w:p w14:paraId="21223D98" w14:textId="77777777" w:rsidR="0027566E" w:rsidRPr="0022745F" w:rsidRDefault="0027566E" w:rsidP="003E07DC">
            <w:pPr>
              <w:jc w:val="center"/>
              <w:rPr>
                <w:rFonts w:ascii="Arial Narrow" w:eastAsia="Times New Roman" w:hAnsi="Arial Narrow" w:cs="Calibri"/>
                <w:color w:val="000000"/>
              </w:rPr>
            </w:pPr>
            <w:r w:rsidRPr="0022745F">
              <w:rPr>
                <w:rFonts w:ascii="Arial Narrow" w:eastAsia="Times New Roman" w:hAnsi="Arial Narrow" w:cs="Times New Roman"/>
                <w:color w:val="000000"/>
                <w:lang w:eastAsia="es-CO"/>
              </w:rPr>
              <w:t>EN</w:t>
            </w:r>
          </w:p>
        </w:tc>
        <w:tc>
          <w:tcPr>
            <w:tcW w:w="2438" w:type="dxa"/>
            <w:shd w:val="clear" w:color="auto" w:fill="auto"/>
            <w:noWrap/>
            <w:vAlign w:val="bottom"/>
          </w:tcPr>
          <w:p w14:paraId="39A1C051" w14:textId="77777777" w:rsidR="0027566E" w:rsidRPr="0022745F" w:rsidRDefault="0027566E" w:rsidP="003E07DC">
            <w:pPr>
              <w:rPr>
                <w:rFonts w:ascii="Arial Narrow" w:eastAsia="Times New Roman" w:hAnsi="Arial Narrow" w:cs="Calibri"/>
                <w:i/>
                <w:color w:val="000000"/>
              </w:rPr>
            </w:pPr>
          </w:p>
        </w:tc>
        <w:tc>
          <w:tcPr>
            <w:tcW w:w="1399" w:type="dxa"/>
            <w:vAlign w:val="bottom"/>
          </w:tcPr>
          <w:p w14:paraId="0D5BC3F0" w14:textId="77777777" w:rsidR="0027566E" w:rsidRPr="0022745F" w:rsidRDefault="0027566E" w:rsidP="003E07DC">
            <w:pPr>
              <w:rPr>
                <w:rFonts w:ascii="Arial Narrow" w:eastAsia="Times New Roman" w:hAnsi="Arial Narrow" w:cs="Calibri"/>
                <w:color w:val="000000"/>
              </w:rPr>
            </w:pPr>
          </w:p>
        </w:tc>
      </w:tr>
    </w:tbl>
    <w:p w14:paraId="0BF97940" w14:textId="42BFEB68" w:rsidR="000D78D6" w:rsidRDefault="000D78D6" w:rsidP="000D78D6">
      <w:pPr>
        <w:pStyle w:val="Descripcin"/>
        <w:jc w:val="center"/>
        <w:rPr>
          <w:rFonts w:ascii="Arial Narrow" w:hAnsi="Arial Narrow"/>
          <w:b/>
          <w:bCs/>
          <w:sz w:val="24"/>
          <w:szCs w:val="24"/>
        </w:rPr>
      </w:pPr>
      <w:bookmarkStart w:id="124" w:name="_Toc74666498"/>
      <w:bookmarkStart w:id="125" w:name="_Toc74666666"/>
      <w:r>
        <w:t xml:space="preserve">Tabla </w:t>
      </w:r>
      <w:r>
        <w:fldChar w:fldCharType="begin"/>
      </w:r>
      <w:r>
        <w:instrText xml:space="preserve"> SEQ Tabla \* ARABIC </w:instrText>
      </w:r>
      <w:r>
        <w:fldChar w:fldCharType="separate"/>
      </w:r>
      <w:r w:rsidR="0090087E">
        <w:rPr>
          <w:noProof/>
        </w:rPr>
        <w:t>24</w:t>
      </w:r>
      <w:r>
        <w:fldChar w:fldCharType="end"/>
      </w:r>
      <w:r>
        <w:t>. Especies de plantas amenazadas para el DMI Cuchilla de San Juan</w:t>
      </w:r>
      <w:bookmarkEnd w:id="124"/>
      <w:bookmarkEnd w:id="125"/>
    </w:p>
    <w:p w14:paraId="6DCE2B88" w14:textId="77777777" w:rsidR="0027566E" w:rsidRPr="003E07DC" w:rsidRDefault="0027566E" w:rsidP="003E07DC">
      <w:pPr>
        <w:ind w:left="720"/>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MADS, 2018 y Walker, 2010.</w:t>
      </w:r>
    </w:p>
    <w:p w14:paraId="1968EFFA" w14:textId="77777777" w:rsidR="004471C3" w:rsidRPr="003E07DC" w:rsidRDefault="004471C3" w:rsidP="003E07DC">
      <w:pPr>
        <w:rPr>
          <w:rFonts w:ascii="Arial Narrow" w:hAnsi="Arial Narrow"/>
          <w:b/>
          <w:sz w:val="24"/>
          <w:szCs w:val="24"/>
        </w:rPr>
      </w:pPr>
    </w:p>
    <w:p w14:paraId="69CB0F20" w14:textId="41630065" w:rsidR="00072CEA" w:rsidRPr="003E07DC" w:rsidRDefault="00E34CA7" w:rsidP="00E34CA7">
      <w:pPr>
        <w:pStyle w:val="Ttulo2"/>
      </w:pPr>
      <w:bookmarkStart w:id="126" w:name="_Toc74846159"/>
      <w:r>
        <w:lastRenderedPageBreak/>
        <w:t xml:space="preserve">1.5. </w:t>
      </w:r>
      <w:r w:rsidR="00072CEA" w:rsidRPr="003E07DC">
        <w:t>Análisis multitemporal de usos del suelo</w:t>
      </w:r>
      <w:bookmarkEnd w:id="126"/>
    </w:p>
    <w:p w14:paraId="2E103F81" w14:textId="77777777" w:rsidR="00147826" w:rsidRPr="003E07DC" w:rsidRDefault="00147826" w:rsidP="003E07DC">
      <w:pPr>
        <w:ind w:left="567"/>
        <w:rPr>
          <w:rFonts w:ascii="Arial Narrow" w:hAnsi="Arial Narrow"/>
          <w:b/>
          <w:sz w:val="24"/>
          <w:szCs w:val="24"/>
        </w:rPr>
      </w:pPr>
    </w:p>
    <w:p w14:paraId="4060FB86" w14:textId="77777777" w:rsidR="008E1E26" w:rsidRPr="003E07DC" w:rsidRDefault="008E1E26" w:rsidP="003E07DC">
      <w:pPr>
        <w:jc w:val="both"/>
        <w:rPr>
          <w:rFonts w:ascii="Arial Narrow" w:hAnsi="Arial Narrow"/>
          <w:sz w:val="24"/>
          <w:szCs w:val="24"/>
          <w:lang w:val="es-ES"/>
        </w:rPr>
      </w:pPr>
      <w:r w:rsidRPr="003E07DC">
        <w:rPr>
          <w:rFonts w:ascii="Arial Narrow" w:hAnsi="Arial Narrow"/>
          <w:sz w:val="24"/>
          <w:szCs w:val="24"/>
          <w:lang w:val="es-ES"/>
        </w:rPr>
        <w:t>El análisis multitemporal de cambios de uso del suelo del DMI Cuchilla del San Juan, entre el periodo 2011 y 2016, muestra que las áreas agrícolas heterogéneas, con mosaicos de cultivos, pastos y espacios naturales, disminuyeron al 2016 el 5%, aumentando las áreas de cultivos permanentes como café, especialmente en el municipio de Apia y pasto en el municipio de Mistrato. Para los municipios de Pueblo Rico y Belén de Umbría se observa un aumento leve en los cultivos de pasto. La vegetación herbácea y/o arbustiva, que comprende coberturas de sucesión natural, aumentaron levemente, de igual manera los bosques densos y de galería.</w:t>
      </w:r>
    </w:p>
    <w:p w14:paraId="639E1E57" w14:textId="77777777" w:rsidR="008E1E26" w:rsidRPr="003E07DC" w:rsidRDefault="008E1E26" w:rsidP="003E07DC">
      <w:pPr>
        <w:rPr>
          <w:rFonts w:ascii="Arial Narrow" w:hAnsi="Arial Narrow"/>
          <w:sz w:val="24"/>
          <w:szCs w:val="24"/>
          <w:lang w:val="es-ES"/>
        </w:rPr>
      </w:pPr>
    </w:p>
    <w:tbl>
      <w:tblPr>
        <w:tblW w:w="7740" w:type="dxa"/>
        <w:jc w:val="center"/>
        <w:tblLook w:val="04A0" w:firstRow="1" w:lastRow="0" w:firstColumn="1" w:lastColumn="0" w:noHBand="0" w:noVBand="1"/>
      </w:tblPr>
      <w:tblGrid>
        <w:gridCol w:w="3900"/>
        <w:gridCol w:w="1120"/>
        <w:gridCol w:w="1120"/>
        <w:gridCol w:w="880"/>
        <w:gridCol w:w="720"/>
      </w:tblGrid>
      <w:tr w:rsidR="008E1E26" w:rsidRPr="007618CE" w14:paraId="679E6CEB" w14:textId="77777777" w:rsidTr="008E2144">
        <w:trPr>
          <w:trHeight w:val="300"/>
          <w:jc w:val="center"/>
        </w:trPr>
        <w:tc>
          <w:tcPr>
            <w:tcW w:w="390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043A296F"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Usos del suelo</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46542C57"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2011 (has)</w:t>
            </w:r>
          </w:p>
        </w:tc>
        <w:tc>
          <w:tcPr>
            <w:tcW w:w="1120" w:type="dxa"/>
            <w:tcBorders>
              <w:top w:val="single" w:sz="8" w:space="0" w:color="auto"/>
              <w:left w:val="nil"/>
              <w:bottom w:val="single" w:sz="4" w:space="0" w:color="auto"/>
              <w:right w:val="single" w:sz="4" w:space="0" w:color="auto"/>
            </w:tcBorders>
            <w:shd w:val="clear" w:color="000000" w:fill="C6E0B4"/>
            <w:noWrap/>
            <w:vAlign w:val="center"/>
            <w:hideMark/>
          </w:tcPr>
          <w:p w14:paraId="2635D51B"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2016 (has)</w:t>
            </w:r>
          </w:p>
        </w:tc>
        <w:tc>
          <w:tcPr>
            <w:tcW w:w="880" w:type="dxa"/>
            <w:tcBorders>
              <w:top w:val="single" w:sz="8" w:space="0" w:color="auto"/>
              <w:left w:val="nil"/>
              <w:bottom w:val="single" w:sz="4" w:space="0" w:color="auto"/>
              <w:right w:val="single" w:sz="4" w:space="0" w:color="auto"/>
            </w:tcBorders>
            <w:shd w:val="clear" w:color="000000" w:fill="C6E0B4"/>
            <w:noWrap/>
            <w:vAlign w:val="center"/>
            <w:hideMark/>
          </w:tcPr>
          <w:p w14:paraId="7A3D3BEE"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2011</w:t>
            </w:r>
          </w:p>
        </w:tc>
        <w:tc>
          <w:tcPr>
            <w:tcW w:w="720" w:type="dxa"/>
            <w:tcBorders>
              <w:top w:val="single" w:sz="8" w:space="0" w:color="auto"/>
              <w:left w:val="nil"/>
              <w:bottom w:val="single" w:sz="4" w:space="0" w:color="auto"/>
              <w:right w:val="single" w:sz="8" w:space="0" w:color="auto"/>
            </w:tcBorders>
            <w:shd w:val="clear" w:color="000000" w:fill="C6E0B4"/>
            <w:noWrap/>
            <w:vAlign w:val="center"/>
            <w:hideMark/>
          </w:tcPr>
          <w:p w14:paraId="1A311279"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2016</w:t>
            </w:r>
          </w:p>
        </w:tc>
      </w:tr>
      <w:tr w:rsidR="008E1E26" w:rsidRPr="007618CE" w14:paraId="0B16A5E4"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43C55FB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abiertas sin o con poca vegetación</w:t>
            </w:r>
          </w:p>
        </w:tc>
        <w:tc>
          <w:tcPr>
            <w:tcW w:w="1120" w:type="dxa"/>
            <w:tcBorders>
              <w:top w:val="nil"/>
              <w:left w:val="nil"/>
              <w:bottom w:val="single" w:sz="4" w:space="0" w:color="auto"/>
              <w:right w:val="single" w:sz="4" w:space="0" w:color="auto"/>
            </w:tcBorders>
            <w:shd w:val="clear" w:color="auto" w:fill="auto"/>
            <w:noWrap/>
            <w:vAlign w:val="center"/>
            <w:hideMark/>
          </w:tcPr>
          <w:p w14:paraId="05F5E25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44F935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13,6</w:t>
            </w:r>
          </w:p>
        </w:tc>
        <w:tc>
          <w:tcPr>
            <w:tcW w:w="880" w:type="dxa"/>
            <w:tcBorders>
              <w:top w:val="nil"/>
              <w:left w:val="nil"/>
              <w:bottom w:val="single" w:sz="4" w:space="0" w:color="auto"/>
              <w:right w:val="single" w:sz="4" w:space="0" w:color="auto"/>
            </w:tcBorders>
            <w:shd w:val="clear" w:color="auto" w:fill="auto"/>
            <w:noWrap/>
            <w:vAlign w:val="center"/>
            <w:hideMark/>
          </w:tcPr>
          <w:p w14:paraId="277D4FBD"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0D68DDE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r>
      <w:tr w:rsidR="008E1E26" w:rsidRPr="007618CE" w14:paraId="59CC8D9D"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7EE6D8AB"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agrícolas heterogéneas</w:t>
            </w:r>
          </w:p>
        </w:tc>
        <w:tc>
          <w:tcPr>
            <w:tcW w:w="1120" w:type="dxa"/>
            <w:tcBorders>
              <w:top w:val="nil"/>
              <w:left w:val="nil"/>
              <w:bottom w:val="single" w:sz="4" w:space="0" w:color="auto"/>
              <w:right w:val="single" w:sz="4" w:space="0" w:color="auto"/>
            </w:tcBorders>
            <w:shd w:val="clear" w:color="auto" w:fill="auto"/>
            <w:noWrap/>
            <w:vAlign w:val="center"/>
            <w:hideMark/>
          </w:tcPr>
          <w:p w14:paraId="791304D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889,4</w:t>
            </w:r>
          </w:p>
        </w:tc>
        <w:tc>
          <w:tcPr>
            <w:tcW w:w="1120" w:type="dxa"/>
            <w:tcBorders>
              <w:top w:val="nil"/>
              <w:left w:val="nil"/>
              <w:bottom w:val="single" w:sz="4" w:space="0" w:color="auto"/>
              <w:right w:val="single" w:sz="4" w:space="0" w:color="auto"/>
            </w:tcBorders>
            <w:shd w:val="clear" w:color="auto" w:fill="auto"/>
            <w:noWrap/>
            <w:vAlign w:val="center"/>
            <w:hideMark/>
          </w:tcPr>
          <w:p w14:paraId="69AD9B86"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271,7</w:t>
            </w:r>
          </w:p>
        </w:tc>
        <w:tc>
          <w:tcPr>
            <w:tcW w:w="880" w:type="dxa"/>
            <w:tcBorders>
              <w:top w:val="nil"/>
              <w:left w:val="nil"/>
              <w:bottom w:val="single" w:sz="4" w:space="0" w:color="auto"/>
              <w:right w:val="single" w:sz="4" w:space="0" w:color="auto"/>
            </w:tcBorders>
            <w:shd w:val="clear" w:color="auto" w:fill="auto"/>
            <w:noWrap/>
            <w:vAlign w:val="center"/>
            <w:hideMark/>
          </w:tcPr>
          <w:p w14:paraId="4434416A"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w:t>
            </w:r>
          </w:p>
        </w:tc>
        <w:tc>
          <w:tcPr>
            <w:tcW w:w="720" w:type="dxa"/>
            <w:tcBorders>
              <w:top w:val="nil"/>
              <w:left w:val="nil"/>
              <w:bottom w:val="single" w:sz="4" w:space="0" w:color="auto"/>
              <w:right w:val="single" w:sz="8" w:space="0" w:color="auto"/>
            </w:tcBorders>
            <w:shd w:val="clear" w:color="auto" w:fill="auto"/>
            <w:noWrap/>
            <w:vAlign w:val="center"/>
            <w:hideMark/>
          </w:tcPr>
          <w:p w14:paraId="23BE62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r>
      <w:tr w:rsidR="008E1E26" w:rsidRPr="007618CE" w14:paraId="57E95A8E"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1761A1BF"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Áreas con vegetación herbácea y o arbustiva</w:t>
            </w:r>
          </w:p>
        </w:tc>
        <w:tc>
          <w:tcPr>
            <w:tcW w:w="1120" w:type="dxa"/>
            <w:tcBorders>
              <w:top w:val="nil"/>
              <w:left w:val="nil"/>
              <w:bottom w:val="single" w:sz="4" w:space="0" w:color="auto"/>
              <w:right w:val="single" w:sz="4" w:space="0" w:color="auto"/>
            </w:tcBorders>
            <w:shd w:val="clear" w:color="auto" w:fill="auto"/>
            <w:noWrap/>
            <w:vAlign w:val="center"/>
            <w:hideMark/>
          </w:tcPr>
          <w:p w14:paraId="1786CA7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170,6</w:t>
            </w:r>
          </w:p>
        </w:tc>
        <w:tc>
          <w:tcPr>
            <w:tcW w:w="1120" w:type="dxa"/>
            <w:tcBorders>
              <w:top w:val="nil"/>
              <w:left w:val="nil"/>
              <w:bottom w:val="single" w:sz="4" w:space="0" w:color="auto"/>
              <w:right w:val="single" w:sz="4" w:space="0" w:color="auto"/>
            </w:tcBorders>
            <w:shd w:val="clear" w:color="auto" w:fill="auto"/>
            <w:noWrap/>
            <w:vAlign w:val="center"/>
            <w:hideMark/>
          </w:tcPr>
          <w:p w14:paraId="29122C45"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215,0</w:t>
            </w:r>
          </w:p>
        </w:tc>
        <w:tc>
          <w:tcPr>
            <w:tcW w:w="880" w:type="dxa"/>
            <w:tcBorders>
              <w:top w:val="nil"/>
              <w:left w:val="nil"/>
              <w:bottom w:val="single" w:sz="4" w:space="0" w:color="auto"/>
              <w:right w:val="single" w:sz="4" w:space="0" w:color="auto"/>
            </w:tcBorders>
            <w:shd w:val="clear" w:color="auto" w:fill="auto"/>
            <w:noWrap/>
            <w:vAlign w:val="center"/>
            <w:hideMark/>
          </w:tcPr>
          <w:p w14:paraId="3939224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c>
          <w:tcPr>
            <w:tcW w:w="720" w:type="dxa"/>
            <w:tcBorders>
              <w:top w:val="nil"/>
              <w:left w:val="nil"/>
              <w:bottom w:val="single" w:sz="4" w:space="0" w:color="auto"/>
              <w:right w:val="single" w:sz="8" w:space="0" w:color="auto"/>
            </w:tcBorders>
            <w:shd w:val="clear" w:color="auto" w:fill="auto"/>
            <w:noWrap/>
            <w:vAlign w:val="center"/>
            <w:hideMark/>
          </w:tcPr>
          <w:p w14:paraId="5FE46451"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w:t>
            </w:r>
          </w:p>
        </w:tc>
      </w:tr>
      <w:tr w:rsidR="008E1E26" w:rsidRPr="007618CE" w14:paraId="5A044B0A"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2E43DF5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Bosques</w:t>
            </w:r>
          </w:p>
        </w:tc>
        <w:tc>
          <w:tcPr>
            <w:tcW w:w="1120" w:type="dxa"/>
            <w:tcBorders>
              <w:top w:val="nil"/>
              <w:left w:val="nil"/>
              <w:bottom w:val="single" w:sz="4" w:space="0" w:color="auto"/>
              <w:right w:val="single" w:sz="4" w:space="0" w:color="auto"/>
            </w:tcBorders>
            <w:shd w:val="clear" w:color="auto" w:fill="auto"/>
            <w:noWrap/>
            <w:vAlign w:val="center"/>
            <w:hideMark/>
          </w:tcPr>
          <w:p w14:paraId="7CDBD9B4"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8670,8</w:t>
            </w:r>
          </w:p>
        </w:tc>
        <w:tc>
          <w:tcPr>
            <w:tcW w:w="1120" w:type="dxa"/>
            <w:tcBorders>
              <w:top w:val="nil"/>
              <w:left w:val="nil"/>
              <w:bottom w:val="single" w:sz="4" w:space="0" w:color="auto"/>
              <w:right w:val="single" w:sz="4" w:space="0" w:color="auto"/>
            </w:tcBorders>
            <w:shd w:val="clear" w:color="auto" w:fill="auto"/>
            <w:noWrap/>
            <w:vAlign w:val="center"/>
            <w:hideMark/>
          </w:tcPr>
          <w:p w14:paraId="193BCB1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8705,3</w:t>
            </w:r>
          </w:p>
        </w:tc>
        <w:tc>
          <w:tcPr>
            <w:tcW w:w="880" w:type="dxa"/>
            <w:tcBorders>
              <w:top w:val="nil"/>
              <w:left w:val="nil"/>
              <w:bottom w:val="single" w:sz="4" w:space="0" w:color="auto"/>
              <w:right w:val="single" w:sz="4" w:space="0" w:color="auto"/>
            </w:tcBorders>
            <w:shd w:val="clear" w:color="auto" w:fill="auto"/>
            <w:noWrap/>
            <w:vAlign w:val="center"/>
            <w:hideMark/>
          </w:tcPr>
          <w:p w14:paraId="25EA54F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78%</w:t>
            </w:r>
          </w:p>
        </w:tc>
        <w:tc>
          <w:tcPr>
            <w:tcW w:w="720" w:type="dxa"/>
            <w:tcBorders>
              <w:top w:val="nil"/>
              <w:left w:val="nil"/>
              <w:bottom w:val="single" w:sz="4" w:space="0" w:color="auto"/>
              <w:right w:val="single" w:sz="8" w:space="0" w:color="auto"/>
            </w:tcBorders>
            <w:shd w:val="clear" w:color="auto" w:fill="auto"/>
            <w:noWrap/>
            <w:vAlign w:val="center"/>
            <w:hideMark/>
          </w:tcPr>
          <w:p w14:paraId="29CA895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78%</w:t>
            </w:r>
          </w:p>
        </w:tc>
      </w:tr>
      <w:tr w:rsidR="008E1E26" w:rsidRPr="007618CE" w14:paraId="1B763AC1"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71BF9672"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Cultivos permanentes</w:t>
            </w:r>
          </w:p>
        </w:tc>
        <w:tc>
          <w:tcPr>
            <w:tcW w:w="1120" w:type="dxa"/>
            <w:tcBorders>
              <w:top w:val="nil"/>
              <w:left w:val="nil"/>
              <w:bottom w:val="single" w:sz="4" w:space="0" w:color="auto"/>
              <w:right w:val="single" w:sz="4" w:space="0" w:color="auto"/>
            </w:tcBorders>
            <w:shd w:val="clear" w:color="auto" w:fill="auto"/>
            <w:noWrap/>
            <w:vAlign w:val="center"/>
            <w:hideMark/>
          </w:tcPr>
          <w:p w14:paraId="5DFB8F1F"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852,4</w:t>
            </w:r>
          </w:p>
        </w:tc>
        <w:tc>
          <w:tcPr>
            <w:tcW w:w="1120" w:type="dxa"/>
            <w:tcBorders>
              <w:top w:val="nil"/>
              <w:left w:val="nil"/>
              <w:bottom w:val="single" w:sz="4" w:space="0" w:color="auto"/>
              <w:right w:val="single" w:sz="4" w:space="0" w:color="auto"/>
            </w:tcBorders>
            <w:shd w:val="clear" w:color="auto" w:fill="auto"/>
            <w:noWrap/>
            <w:vAlign w:val="center"/>
            <w:hideMark/>
          </w:tcPr>
          <w:p w14:paraId="16AE6DE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1180,4</w:t>
            </w:r>
          </w:p>
        </w:tc>
        <w:tc>
          <w:tcPr>
            <w:tcW w:w="880" w:type="dxa"/>
            <w:tcBorders>
              <w:top w:val="nil"/>
              <w:left w:val="nil"/>
              <w:bottom w:val="single" w:sz="4" w:space="0" w:color="auto"/>
              <w:right w:val="single" w:sz="4" w:space="0" w:color="auto"/>
            </w:tcBorders>
            <w:shd w:val="clear" w:color="auto" w:fill="auto"/>
            <w:noWrap/>
            <w:vAlign w:val="center"/>
            <w:hideMark/>
          </w:tcPr>
          <w:p w14:paraId="3CBB285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8%</w:t>
            </w:r>
          </w:p>
        </w:tc>
        <w:tc>
          <w:tcPr>
            <w:tcW w:w="720" w:type="dxa"/>
            <w:tcBorders>
              <w:top w:val="nil"/>
              <w:left w:val="nil"/>
              <w:bottom w:val="single" w:sz="4" w:space="0" w:color="auto"/>
              <w:right w:val="single" w:sz="8" w:space="0" w:color="auto"/>
            </w:tcBorders>
            <w:shd w:val="clear" w:color="auto" w:fill="auto"/>
            <w:noWrap/>
            <w:vAlign w:val="center"/>
            <w:hideMark/>
          </w:tcPr>
          <w:p w14:paraId="73082B6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11%</w:t>
            </w:r>
          </w:p>
        </w:tc>
      </w:tr>
      <w:tr w:rsidR="008E1E26" w:rsidRPr="007618CE" w14:paraId="4194C0C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21B8CF4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Pastos</w:t>
            </w:r>
          </w:p>
        </w:tc>
        <w:tc>
          <w:tcPr>
            <w:tcW w:w="1120" w:type="dxa"/>
            <w:tcBorders>
              <w:top w:val="nil"/>
              <w:left w:val="nil"/>
              <w:bottom w:val="single" w:sz="4" w:space="0" w:color="auto"/>
              <w:right w:val="single" w:sz="4" w:space="0" w:color="auto"/>
            </w:tcBorders>
            <w:shd w:val="clear" w:color="auto" w:fill="auto"/>
            <w:noWrap/>
            <w:vAlign w:val="center"/>
            <w:hideMark/>
          </w:tcPr>
          <w:p w14:paraId="49F40C50"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558,1</w:t>
            </w:r>
          </w:p>
        </w:tc>
        <w:tc>
          <w:tcPr>
            <w:tcW w:w="1120" w:type="dxa"/>
            <w:tcBorders>
              <w:top w:val="nil"/>
              <w:left w:val="nil"/>
              <w:bottom w:val="single" w:sz="4" w:space="0" w:color="auto"/>
              <w:right w:val="single" w:sz="4" w:space="0" w:color="auto"/>
            </w:tcBorders>
            <w:shd w:val="clear" w:color="auto" w:fill="auto"/>
            <w:noWrap/>
            <w:vAlign w:val="center"/>
            <w:hideMark/>
          </w:tcPr>
          <w:p w14:paraId="32894423"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712,5</w:t>
            </w:r>
          </w:p>
        </w:tc>
        <w:tc>
          <w:tcPr>
            <w:tcW w:w="880" w:type="dxa"/>
            <w:tcBorders>
              <w:top w:val="nil"/>
              <w:left w:val="nil"/>
              <w:bottom w:val="single" w:sz="4" w:space="0" w:color="auto"/>
              <w:right w:val="single" w:sz="4" w:space="0" w:color="auto"/>
            </w:tcBorders>
            <w:shd w:val="clear" w:color="auto" w:fill="auto"/>
            <w:noWrap/>
            <w:vAlign w:val="center"/>
            <w:hideMark/>
          </w:tcPr>
          <w:p w14:paraId="5707BBD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w:t>
            </w:r>
          </w:p>
        </w:tc>
        <w:tc>
          <w:tcPr>
            <w:tcW w:w="720" w:type="dxa"/>
            <w:tcBorders>
              <w:top w:val="nil"/>
              <w:left w:val="nil"/>
              <w:bottom w:val="single" w:sz="4" w:space="0" w:color="auto"/>
              <w:right w:val="single" w:sz="8" w:space="0" w:color="auto"/>
            </w:tcBorders>
            <w:shd w:val="clear" w:color="auto" w:fill="auto"/>
            <w:noWrap/>
            <w:vAlign w:val="center"/>
            <w:hideMark/>
          </w:tcPr>
          <w:p w14:paraId="5EBE321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6%</w:t>
            </w:r>
          </w:p>
        </w:tc>
      </w:tr>
      <w:tr w:rsidR="008E1E26" w:rsidRPr="007618CE" w14:paraId="136D094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02B34D29"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Zonas Industriales o Comerciales</w:t>
            </w:r>
          </w:p>
        </w:tc>
        <w:tc>
          <w:tcPr>
            <w:tcW w:w="1120" w:type="dxa"/>
            <w:tcBorders>
              <w:top w:val="nil"/>
              <w:left w:val="nil"/>
              <w:bottom w:val="single" w:sz="4" w:space="0" w:color="auto"/>
              <w:right w:val="single" w:sz="4" w:space="0" w:color="auto"/>
            </w:tcBorders>
            <w:shd w:val="clear" w:color="auto" w:fill="auto"/>
            <w:noWrap/>
            <w:vAlign w:val="center"/>
            <w:hideMark/>
          </w:tcPr>
          <w:p w14:paraId="33A3D558"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9,2</w:t>
            </w:r>
          </w:p>
        </w:tc>
        <w:tc>
          <w:tcPr>
            <w:tcW w:w="1120" w:type="dxa"/>
            <w:tcBorders>
              <w:top w:val="nil"/>
              <w:left w:val="nil"/>
              <w:bottom w:val="single" w:sz="4" w:space="0" w:color="auto"/>
              <w:right w:val="single" w:sz="4" w:space="0" w:color="auto"/>
            </w:tcBorders>
            <w:shd w:val="clear" w:color="auto" w:fill="auto"/>
            <w:noWrap/>
            <w:vAlign w:val="center"/>
            <w:hideMark/>
          </w:tcPr>
          <w:p w14:paraId="2F3C5455"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56,7</w:t>
            </w:r>
          </w:p>
        </w:tc>
        <w:tc>
          <w:tcPr>
            <w:tcW w:w="880" w:type="dxa"/>
            <w:tcBorders>
              <w:top w:val="nil"/>
              <w:left w:val="nil"/>
              <w:bottom w:val="single" w:sz="4" w:space="0" w:color="auto"/>
              <w:right w:val="single" w:sz="4" w:space="0" w:color="auto"/>
            </w:tcBorders>
            <w:shd w:val="clear" w:color="auto" w:fill="auto"/>
            <w:noWrap/>
            <w:vAlign w:val="center"/>
            <w:hideMark/>
          </w:tcPr>
          <w:p w14:paraId="387C16AC"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0B7E9D81"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1%</w:t>
            </w:r>
          </w:p>
        </w:tc>
      </w:tr>
      <w:tr w:rsidR="008E1E26" w:rsidRPr="007618CE" w14:paraId="19025910" w14:textId="77777777" w:rsidTr="008E2144">
        <w:trPr>
          <w:trHeight w:val="300"/>
          <w:jc w:val="center"/>
        </w:trPr>
        <w:tc>
          <w:tcPr>
            <w:tcW w:w="3900" w:type="dxa"/>
            <w:tcBorders>
              <w:top w:val="nil"/>
              <w:left w:val="single" w:sz="8" w:space="0" w:color="auto"/>
              <w:bottom w:val="single" w:sz="4" w:space="0" w:color="auto"/>
              <w:right w:val="single" w:sz="4" w:space="0" w:color="auto"/>
            </w:tcBorders>
            <w:shd w:val="clear" w:color="auto" w:fill="auto"/>
            <w:noWrap/>
            <w:vAlign w:val="bottom"/>
            <w:hideMark/>
          </w:tcPr>
          <w:p w14:paraId="5908963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Zonas Urbanizadas</w:t>
            </w:r>
          </w:p>
        </w:tc>
        <w:tc>
          <w:tcPr>
            <w:tcW w:w="1120" w:type="dxa"/>
            <w:tcBorders>
              <w:top w:val="nil"/>
              <w:left w:val="nil"/>
              <w:bottom w:val="single" w:sz="4" w:space="0" w:color="auto"/>
              <w:right w:val="single" w:sz="4" w:space="0" w:color="auto"/>
            </w:tcBorders>
            <w:shd w:val="clear" w:color="auto" w:fill="auto"/>
            <w:noWrap/>
            <w:vAlign w:val="center"/>
            <w:hideMark/>
          </w:tcPr>
          <w:p w14:paraId="3978B8FE"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4,3</w:t>
            </w:r>
          </w:p>
        </w:tc>
        <w:tc>
          <w:tcPr>
            <w:tcW w:w="1120" w:type="dxa"/>
            <w:tcBorders>
              <w:top w:val="nil"/>
              <w:left w:val="nil"/>
              <w:bottom w:val="single" w:sz="4" w:space="0" w:color="auto"/>
              <w:right w:val="single" w:sz="4" w:space="0" w:color="auto"/>
            </w:tcBorders>
            <w:shd w:val="clear" w:color="auto" w:fill="auto"/>
            <w:noWrap/>
            <w:vAlign w:val="center"/>
            <w:hideMark/>
          </w:tcPr>
          <w:p w14:paraId="675DB466"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2,3</w:t>
            </w:r>
          </w:p>
        </w:tc>
        <w:tc>
          <w:tcPr>
            <w:tcW w:w="880" w:type="dxa"/>
            <w:tcBorders>
              <w:top w:val="nil"/>
              <w:left w:val="nil"/>
              <w:bottom w:val="single" w:sz="4" w:space="0" w:color="auto"/>
              <w:right w:val="single" w:sz="4" w:space="0" w:color="auto"/>
            </w:tcBorders>
            <w:shd w:val="clear" w:color="auto" w:fill="auto"/>
            <w:noWrap/>
            <w:vAlign w:val="center"/>
            <w:hideMark/>
          </w:tcPr>
          <w:p w14:paraId="10DE9BE0"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c>
          <w:tcPr>
            <w:tcW w:w="720" w:type="dxa"/>
            <w:tcBorders>
              <w:top w:val="nil"/>
              <w:left w:val="nil"/>
              <w:bottom w:val="single" w:sz="4" w:space="0" w:color="auto"/>
              <w:right w:val="single" w:sz="8" w:space="0" w:color="auto"/>
            </w:tcBorders>
            <w:shd w:val="clear" w:color="auto" w:fill="auto"/>
            <w:noWrap/>
            <w:vAlign w:val="center"/>
            <w:hideMark/>
          </w:tcPr>
          <w:p w14:paraId="470EACA7" w14:textId="77777777" w:rsidR="008E1E26" w:rsidRPr="007618CE" w:rsidRDefault="008E1E26" w:rsidP="003E07DC">
            <w:pPr>
              <w:jc w:val="center"/>
              <w:rPr>
                <w:rFonts w:ascii="Arial Narrow" w:eastAsia="Times New Roman" w:hAnsi="Arial Narrow" w:cs="Calibri"/>
                <w:color w:val="000000"/>
              </w:rPr>
            </w:pPr>
            <w:r w:rsidRPr="007618CE">
              <w:rPr>
                <w:rFonts w:ascii="Arial Narrow" w:eastAsia="Times New Roman" w:hAnsi="Arial Narrow" w:cs="Calibri"/>
                <w:color w:val="000000"/>
              </w:rPr>
              <w:t>0%</w:t>
            </w:r>
          </w:p>
        </w:tc>
      </w:tr>
      <w:tr w:rsidR="008E1E26" w:rsidRPr="007618CE" w14:paraId="6E96DD7C" w14:textId="77777777" w:rsidTr="008E2144">
        <w:trPr>
          <w:trHeight w:val="315"/>
          <w:jc w:val="center"/>
        </w:trPr>
        <w:tc>
          <w:tcPr>
            <w:tcW w:w="3900" w:type="dxa"/>
            <w:tcBorders>
              <w:top w:val="nil"/>
              <w:left w:val="single" w:sz="8" w:space="0" w:color="auto"/>
              <w:bottom w:val="single" w:sz="8" w:space="0" w:color="auto"/>
              <w:right w:val="single" w:sz="4" w:space="0" w:color="auto"/>
            </w:tcBorders>
            <w:shd w:val="clear" w:color="DDEBF7" w:fill="C6E0B4"/>
            <w:noWrap/>
            <w:vAlign w:val="bottom"/>
            <w:hideMark/>
          </w:tcPr>
          <w:p w14:paraId="0A1F7EDA"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 xml:space="preserve">Total </w:t>
            </w:r>
          </w:p>
        </w:tc>
        <w:tc>
          <w:tcPr>
            <w:tcW w:w="1120" w:type="dxa"/>
            <w:tcBorders>
              <w:top w:val="nil"/>
              <w:left w:val="nil"/>
              <w:bottom w:val="single" w:sz="8" w:space="0" w:color="auto"/>
              <w:right w:val="single" w:sz="4" w:space="0" w:color="auto"/>
            </w:tcBorders>
            <w:shd w:val="clear" w:color="DDEBF7" w:fill="C6E0B4"/>
            <w:noWrap/>
            <w:vAlign w:val="center"/>
            <w:hideMark/>
          </w:tcPr>
          <w:p w14:paraId="755221F9"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11.157,40</w:t>
            </w:r>
          </w:p>
        </w:tc>
        <w:tc>
          <w:tcPr>
            <w:tcW w:w="1120" w:type="dxa"/>
            <w:tcBorders>
              <w:top w:val="nil"/>
              <w:left w:val="nil"/>
              <w:bottom w:val="single" w:sz="8" w:space="0" w:color="auto"/>
              <w:right w:val="single" w:sz="4" w:space="0" w:color="auto"/>
            </w:tcBorders>
            <w:shd w:val="clear" w:color="DDEBF7" w:fill="C6E0B4"/>
            <w:noWrap/>
            <w:vAlign w:val="center"/>
            <w:hideMark/>
          </w:tcPr>
          <w:p w14:paraId="6AEE30CF"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11.157,50</w:t>
            </w:r>
          </w:p>
        </w:tc>
        <w:tc>
          <w:tcPr>
            <w:tcW w:w="880" w:type="dxa"/>
            <w:tcBorders>
              <w:top w:val="nil"/>
              <w:left w:val="nil"/>
              <w:bottom w:val="single" w:sz="8" w:space="0" w:color="auto"/>
              <w:right w:val="single" w:sz="4" w:space="0" w:color="auto"/>
            </w:tcBorders>
            <w:shd w:val="clear" w:color="DDEBF7" w:fill="C6E0B4"/>
            <w:noWrap/>
            <w:vAlign w:val="center"/>
            <w:hideMark/>
          </w:tcPr>
          <w:p w14:paraId="4ED37002"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100%</w:t>
            </w:r>
          </w:p>
        </w:tc>
        <w:tc>
          <w:tcPr>
            <w:tcW w:w="720" w:type="dxa"/>
            <w:tcBorders>
              <w:top w:val="nil"/>
              <w:left w:val="nil"/>
              <w:bottom w:val="single" w:sz="8" w:space="0" w:color="auto"/>
              <w:right w:val="single" w:sz="8" w:space="0" w:color="auto"/>
            </w:tcBorders>
            <w:shd w:val="clear" w:color="DDEBF7" w:fill="C6E0B4"/>
            <w:noWrap/>
            <w:vAlign w:val="center"/>
            <w:hideMark/>
          </w:tcPr>
          <w:p w14:paraId="207CCB7A" w14:textId="77777777" w:rsidR="008E1E26" w:rsidRPr="007618CE" w:rsidRDefault="008E1E26"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100%</w:t>
            </w:r>
          </w:p>
        </w:tc>
      </w:tr>
    </w:tbl>
    <w:p w14:paraId="707A9DE2" w14:textId="37E06ADF" w:rsidR="00E34CA7" w:rsidRDefault="00E34CA7" w:rsidP="00E34CA7">
      <w:pPr>
        <w:pStyle w:val="Descripcin"/>
        <w:jc w:val="center"/>
        <w:rPr>
          <w:rFonts w:ascii="Arial Narrow" w:hAnsi="Arial Narrow"/>
          <w:b/>
          <w:bCs/>
          <w:sz w:val="24"/>
          <w:szCs w:val="24"/>
        </w:rPr>
      </w:pPr>
      <w:bookmarkStart w:id="127" w:name="_Toc74666499"/>
      <w:bookmarkStart w:id="128" w:name="_Toc74666667"/>
      <w:r>
        <w:t xml:space="preserve">Tabla </w:t>
      </w:r>
      <w:r>
        <w:fldChar w:fldCharType="begin"/>
      </w:r>
      <w:r>
        <w:instrText xml:space="preserve"> SEQ Tabla \* ARABIC </w:instrText>
      </w:r>
      <w:r>
        <w:fldChar w:fldCharType="separate"/>
      </w:r>
      <w:r w:rsidR="0090087E">
        <w:rPr>
          <w:noProof/>
        </w:rPr>
        <w:t>25</w:t>
      </w:r>
      <w:r>
        <w:fldChar w:fldCharType="end"/>
      </w:r>
      <w:r>
        <w:t>. Usos del suelo en el DMI Cuchilla de San Juan</w:t>
      </w:r>
      <w:bookmarkEnd w:id="127"/>
      <w:bookmarkEnd w:id="128"/>
    </w:p>
    <w:p w14:paraId="2CBBD9E8" w14:textId="77777777" w:rsidR="008E1E26" w:rsidRPr="003E07DC" w:rsidRDefault="008E1E26" w:rsidP="003E07DC">
      <w:pPr>
        <w:ind w:firstLine="720"/>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Coberturas de uso del suelo 2011 y 2016, CARDER.</w:t>
      </w:r>
    </w:p>
    <w:p w14:paraId="3DA35680" w14:textId="77777777" w:rsidR="00A22A19" w:rsidRPr="003E07DC" w:rsidRDefault="00A22A19" w:rsidP="003E07DC">
      <w:pPr>
        <w:ind w:firstLine="720"/>
        <w:rPr>
          <w:rFonts w:ascii="Arial Narrow" w:hAnsi="Arial Narrow"/>
          <w:sz w:val="24"/>
          <w:szCs w:val="24"/>
        </w:rPr>
      </w:pPr>
    </w:p>
    <w:tbl>
      <w:tblPr>
        <w:tblStyle w:val="Tablaconcuadrcula"/>
        <w:tblW w:w="10632" w:type="dxa"/>
        <w:tblInd w:w="-714" w:type="dxa"/>
        <w:tblLook w:val="04A0" w:firstRow="1" w:lastRow="0" w:firstColumn="1" w:lastColumn="0" w:noHBand="0" w:noVBand="1"/>
      </w:tblPr>
      <w:tblGrid>
        <w:gridCol w:w="5128"/>
        <w:gridCol w:w="5504"/>
      </w:tblGrid>
      <w:tr w:rsidR="008E1E26" w:rsidRPr="003E07DC" w14:paraId="0BB27672" w14:textId="77777777" w:rsidTr="008E2144">
        <w:tc>
          <w:tcPr>
            <w:tcW w:w="5128" w:type="dxa"/>
          </w:tcPr>
          <w:p w14:paraId="5936D0FB" w14:textId="77777777" w:rsidR="008E1E26" w:rsidRPr="003E07DC" w:rsidRDefault="008E1E26" w:rsidP="003E07DC">
            <w:pPr>
              <w:jc w:val="center"/>
              <w:rPr>
                <w:rFonts w:ascii="Arial Narrow" w:hAnsi="Arial Narrow"/>
                <w:noProof/>
                <w:sz w:val="24"/>
                <w:szCs w:val="24"/>
              </w:rPr>
            </w:pPr>
            <w:r w:rsidRPr="003E07DC">
              <w:rPr>
                <w:rFonts w:ascii="Arial Narrow" w:hAnsi="Arial Narrow"/>
                <w:noProof/>
                <w:sz w:val="24"/>
                <w:szCs w:val="24"/>
                <w:lang w:val="es-CO" w:eastAsia="es-CO"/>
              </w:rPr>
              <w:drawing>
                <wp:inline distT="0" distB="0" distL="0" distR="0" wp14:anchorId="4EF4C071" wp14:editId="1E879914">
                  <wp:extent cx="2178050" cy="2633345"/>
                  <wp:effectExtent l="0" t="0" r="0" b="0"/>
                  <wp:docPr id="8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4705" cy="2665572"/>
                          </a:xfrm>
                          <a:prstGeom prst="rect">
                            <a:avLst/>
                          </a:prstGeom>
                          <a:noFill/>
                          <a:ln>
                            <a:noFill/>
                          </a:ln>
                        </pic:spPr>
                      </pic:pic>
                    </a:graphicData>
                  </a:graphic>
                </wp:inline>
              </w:drawing>
            </w:r>
          </w:p>
          <w:p w14:paraId="26FC05C0" w14:textId="77777777" w:rsidR="008E1E26" w:rsidRPr="003E07DC" w:rsidRDefault="008E1E26" w:rsidP="003E07DC">
            <w:pPr>
              <w:jc w:val="center"/>
              <w:rPr>
                <w:rFonts w:ascii="Arial Narrow" w:hAnsi="Arial Narrow"/>
                <w:sz w:val="24"/>
                <w:szCs w:val="24"/>
              </w:rPr>
            </w:pPr>
          </w:p>
        </w:tc>
        <w:tc>
          <w:tcPr>
            <w:tcW w:w="5504" w:type="dxa"/>
          </w:tcPr>
          <w:p w14:paraId="2D75650D" w14:textId="77777777" w:rsidR="008E1E26" w:rsidRPr="003E07DC" w:rsidRDefault="008E1E26"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53084891" wp14:editId="7FD4B445">
                  <wp:extent cx="2104390" cy="2633078"/>
                  <wp:effectExtent l="0" t="0" r="0" b="0"/>
                  <wp:docPr id="9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Imagen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460" cy="2659442"/>
                          </a:xfrm>
                          <a:prstGeom prst="rect">
                            <a:avLst/>
                          </a:prstGeom>
                          <a:noFill/>
                          <a:ln>
                            <a:noFill/>
                          </a:ln>
                        </pic:spPr>
                      </pic:pic>
                    </a:graphicData>
                  </a:graphic>
                </wp:inline>
              </w:drawing>
            </w:r>
          </w:p>
        </w:tc>
      </w:tr>
    </w:tbl>
    <w:p w14:paraId="4AD6557A" w14:textId="7EAB38F3" w:rsidR="007618CE" w:rsidRDefault="007618CE" w:rsidP="007618CE">
      <w:pPr>
        <w:pStyle w:val="Descripcin"/>
        <w:rPr>
          <w:rFonts w:ascii="Arial Narrow" w:hAnsi="Arial Narrow"/>
          <w:b/>
          <w:bCs/>
          <w:sz w:val="24"/>
          <w:szCs w:val="24"/>
        </w:rPr>
      </w:pPr>
      <w:bookmarkStart w:id="129" w:name="_Toc74666500"/>
      <w:bookmarkStart w:id="130" w:name="_Toc74666668"/>
      <w:r>
        <w:t xml:space="preserve">Tabla </w:t>
      </w:r>
      <w:r>
        <w:fldChar w:fldCharType="begin"/>
      </w:r>
      <w:r>
        <w:instrText xml:space="preserve"> SEQ Tabla \* ARABIC </w:instrText>
      </w:r>
      <w:r>
        <w:fldChar w:fldCharType="separate"/>
      </w:r>
      <w:r w:rsidR="0090087E">
        <w:rPr>
          <w:noProof/>
        </w:rPr>
        <w:t>26</w:t>
      </w:r>
      <w:r>
        <w:fldChar w:fldCharType="end"/>
      </w:r>
      <w:r>
        <w:t>. Usos del suelo DMI Cuchilla de San Juan años 2011 y 2016</w:t>
      </w:r>
      <w:bookmarkEnd w:id="129"/>
      <w:bookmarkEnd w:id="130"/>
    </w:p>
    <w:p w14:paraId="5876BB45" w14:textId="77777777" w:rsidR="008E1E26" w:rsidRPr="007618CE" w:rsidRDefault="008E1E26" w:rsidP="003E07DC">
      <w:pPr>
        <w:ind w:firstLine="720"/>
        <w:jc w:val="center"/>
        <w:rPr>
          <w:rFonts w:ascii="Arial Narrow" w:hAnsi="Arial Narrow"/>
        </w:rPr>
      </w:pPr>
      <w:r w:rsidRPr="007618CE">
        <w:rPr>
          <w:rFonts w:ascii="Arial Narrow" w:hAnsi="Arial Narrow"/>
          <w:b/>
          <w:bCs/>
        </w:rPr>
        <w:lastRenderedPageBreak/>
        <w:t>Fuente:</w:t>
      </w:r>
      <w:r w:rsidRPr="007618CE">
        <w:rPr>
          <w:rFonts w:ascii="Arial Narrow" w:hAnsi="Arial Narrow"/>
        </w:rPr>
        <w:t xml:space="preserve"> Coberturas de uso del suelo 2011 y 2016, CARDER.</w:t>
      </w:r>
    </w:p>
    <w:p w14:paraId="5DFB2752" w14:textId="77777777" w:rsidR="00012995" w:rsidRPr="003E07DC" w:rsidRDefault="00012995" w:rsidP="003E07DC">
      <w:pPr>
        <w:rPr>
          <w:rFonts w:ascii="Arial Narrow" w:hAnsi="Arial Narrow"/>
          <w:sz w:val="24"/>
          <w:szCs w:val="24"/>
        </w:rPr>
      </w:pPr>
    </w:p>
    <w:p w14:paraId="07206C27" w14:textId="42D636D8" w:rsidR="007044BF" w:rsidRPr="003E07DC" w:rsidRDefault="007618CE" w:rsidP="007618CE">
      <w:pPr>
        <w:pStyle w:val="Ttulo2"/>
      </w:pPr>
      <w:bookmarkStart w:id="131" w:name="_Toc74846160"/>
      <w:r>
        <w:t xml:space="preserve">1.6. </w:t>
      </w:r>
      <w:r w:rsidR="007044BF" w:rsidRPr="003E07DC">
        <w:t>Contribuciones de las áreas protegidas</w:t>
      </w:r>
      <w:bookmarkEnd w:id="131"/>
    </w:p>
    <w:p w14:paraId="01E1D536" w14:textId="77777777" w:rsidR="00012995" w:rsidRPr="003E07DC" w:rsidRDefault="00012995" w:rsidP="003E07DC">
      <w:pPr>
        <w:rPr>
          <w:rFonts w:ascii="Arial Narrow" w:hAnsi="Arial Narrow"/>
          <w:sz w:val="24"/>
          <w:szCs w:val="24"/>
        </w:rPr>
      </w:pPr>
    </w:p>
    <w:p w14:paraId="4FBD1F34" w14:textId="77777777" w:rsidR="00BA52A7" w:rsidRPr="003E07DC" w:rsidRDefault="00BA52A7" w:rsidP="003E07DC">
      <w:pPr>
        <w:jc w:val="both"/>
        <w:rPr>
          <w:rFonts w:ascii="Arial Narrow" w:hAnsi="Arial Narrow"/>
          <w:sz w:val="24"/>
          <w:szCs w:val="24"/>
        </w:rPr>
      </w:pPr>
      <w:r w:rsidRPr="003E07DC">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2562FCA4" w14:textId="77777777" w:rsidR="00E50492" w:rsidRPr="003E07DC" w:rsidRDefault="00E50492" w:rsidP="003E07DC">
      <w:pPr>
        <w:jc w:val="both"/>
        <w:rPr>
          <w:rFonts w:ascii="Arial Narrow" w:hAnsi="Arial Narrow"/>
          <w:sz w:val="24"/>
          <w:szCs w:val="24"/>
        </w:rPr>
      </w:pPr>
    </w:p>
    <w:p w14:paraId="6182D586"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73466D7D"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6FE33F41" w14:textId="77777777" w:rsidR="00C62CB8" w:rsidRPr="003E07DC" w:rsidRDefault="00C62CB8" w:rsidP="003E07DC">
      <w:pPr>
        <w:pStyle w:val="Prrafodelista"/>
        <w:numPr>
          <w:ilvl w:val="1"/>
          <w:numId w:val="1"/>
        </w:numPr>
        <w:contextualSpacing w:val="0"/>
        <w:rPr>
          <w:rFonts w:ascii="Arial Narrow" w:hAnsi="Arial Narrow"/>
          <w:vanish/>
          <w:sz w:val="24"/>
          <w:szCs w:val="24"/>
        </w:rPr>
      </w:pPr>
    </w:p>
    <w:p w14:paraId="7BFEA1B6" w14:textId="34B41F2A" w:rsidR="0015239E" w:rsidRPr="003E07DC" w:rsidRDefault="007618CE" w:rsidP="007618CE">
      <w:pPr>
        <w:pStyle w:val="Ttulo3"/>
      </w:pPr>
      <w:bookmarkStart w:id="132" w:name="_Toc74846161"/>
      <w:r>
        <w:t xml:space="preserve">1.6.1. </w:t>
      </w:r>
      <w:r w:rsidR="00BA52A7" w:rsidRPr="003E07DC">
        <w:t>Servicios de aprovisionamiento</w:t>
      </w:r>
      <w:r w:rsidR="00D56FC8" w:rsidRPr="003E07DC">
        <w:t>:</w:t>
      </w:r>
      <w:bookmarkEnd w:id="132"/>
      <w:r w:rsidR="00D56FC8" w:rsidRPr="003E07DC">
        <w:t xml:space="preserve"> </w:t>
      </w:r>
    </w:p>
    <w:p w14:paraId="728EC21E" w14:textId="77777777" w:rsidR="00BA52A7" w:rsidRPr="003E07DC" w:rsidRDefault="00D56FC8" w:rsidP="003E07DC">
      <w:pPr>
        <w:jc w:val="both"/>
        <w:rPr>
          <w:rFonts w:ascii="Arial Narrow" w:hAnsi="Arial Narrow"/>
          <w:b/>
          <w:sz w:val="24"/>
          <w:szCs w:val="24"/>
        </w:rPr>
      </w:pPr>
      <w:r w:rsidRPr="003E07DC">
        <w:rPr>
          <w:rFonts w:ascii="Arial Narrow" w:hAnsi="Arial Narrow"/>
          <w:sz w:val="24"/>
          <w:szCs w:val="24"/>
        </w:rPr>
        <w:t>Agua Potable y materias primas. Son aquellos productos que pueden ser consumibles o que se pueden transformarse en un bie</w:t>
      </w:r>
      <w:r w:rsidR="00207100" w:rsidRPr="003E07DC">
        <w:rPr>
          <w:rFonts w:ascii="Arial Narrow" w:hAnsi="Arial Narrow"/>
          <w:sz w:val="24"/>
          <w:szCs w:val="24"/>
        </w:rPr>
        <w:t>n.</w:t>
      </w:r>
    </w:p>
    <w:p w14:paraId="69B9F49A" w14:textId="77777777" w:rsidR="00207100" w:rsidRPr="003E07DC" w:rsidRDefault="00207100" w:rsidP="003E07DC">
      <w:pPr>
        <w:ind w:left="567"/>
        <w:jc w:val="both"/>
        <w:rPr>
          <w:rFonts w:ascii="Arial Narrow" w:hAnsi="Arial Narrow"/>
          <w:b/>
          <w:sz w:val="24"/>
          <w:szCs w:val="24"/>
        </w:rPr>
      </w:pPr>
    </w:p>
    <w:p w14:paraId="2F9DBC69" w14:textId="77777777" w:rsidR="007618CE" w:rsidRDefault="00BA52A7" w:rsidP="007618CE">
      <w:pPr>
        <w:pStyle w:val="Ttulo4"/>
      </w:pPr>
      <w:r w:rsidRPr="003E07DC">
        <w:t>Concesiones de recurso hídrico</w:t>
      </w:r>
    </w:p>
    <w:p w14:paraId="1DE9B3F4" w14:textId="5DFA94A3" w:rsidR="004D601A" w:rsidRPr="003E07DC" w:rsidRDefault="004D601A" w:rsidP="007618CE">
      <w:pPr>
        <w:jc w:val="both"/>
        <w:rPr>
          <w:rFonts w:ascii="Arial Narrow" w:hAnsi="Arial Narrow"/>
          <w:b/>
          <w:sz w:val="24"/>
          <w:szCs w:val="24"/>
        </w:rPr>
      </w:pPr>
      <w:r w:rsidRPr="003E07DC">
        <w:rPr>
          <w:rFonts w:ascii="Arial Narrow" w:hAnsi="Arial Narrow"/>
          <w:sz w:val="24"/>
          <w:szCs w:val="24"/>
        </w:rPr>
        <w:t xml:space="preserve">Las </w:t>
      </w:r>
      <w:r w:rsidR="00BE1B87" w:rsidRPr="003E07DC">
        <w:rPr>
          <w:rFonts w:ascii="Arial Narrow" w:hAnsi="Arial Narrow"/>
          <w:sz w:val="24"/>
          <w:szCs w:val="24"/>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cuarenta y una (41) concesiones, con un total de caudal otorgado de 726,38 litros /segundo. Se resalta la concesión otorgada a la Gobernación de Risaralda, en el año 2019 por 700 l/s en el municipio de Apia, con destinación industrial, para adelantar obras de construcción de una vía rural.</w:t>
      </w:r>
    </w:p>
    <w:p w14:paraId="5A3BF8FC" w14:textId="77777777" w:rsidR="00BE1B87" w:rsidRPr="003E07DC" w:rsidRDefault="00BE1B87" w:rsidP="003E07DC">
      <w:pPr>
        <w:pStyle w:val="Prrafodelista"/>
        <w:ind w:left="567"/>
        <w:rPr>
          <w:rFonts w:ascii="Arial Narrow" w:hAnsi="Arial Narro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850"/>
        <w:gridCol w:w="777"/>
        <w:gridCol w:w="618"/>
        <w:gridCol w:w="618"/>
        <w:gridCol w:w="618"/>
        <w:gridCol w:w="618"/>
        <w:gridCol w:w="618"/>
        <w:gridCol w:w="618"/>
        <w:gridCol w:w="618"/>
      </w:tblGrid>
      <w:tr w:rsidR="00BE1B87" w:rsidRPr="007618CE" w14:paraId="32E84710" w14:textId="77777777" w:rsidTr="0059380C">
        <w:trPr>
          <w:trHeight w:val="227"/>
        </w:trPr>
        <w:tc>
          <w:tcPr>
            <w:tcW w:w="2263" w:type="dxa"/>
            <w:shd w:val="clear" w:color="auto" w:fill="C5E0B3" w:themeFill="accent6" w:themeFillTint="66"/>
            <w:noWrap/>
            <w:vAlign w:val="bottom"/>
            <w:hideMark/>
          </w:tcPr>
          <w:p w14:paraId="49CBD30F" w14:textId="77777777" w:rsidR="00BE1B87" w:rsidRPr="007618CE" w:rsidRDefault="00BE1B87" w:rsidP="003E07DC">
            <w:pPr>
              <w:jc w:val="center"/>
              <w:rPr>
                <w:rFonts w:ascii="Arial Narrow" w:eastAsia="Times New Roman" w:hAnsi="Arial Narrow" w:cs="Calibri"/>
                <w:b/>
                <w:bCs/>
                <w:color w:val="000000"/>
              </w:rPr>
            </w:pPr>
            <w:r w:rsidRPr="007618CE">
              <w:rPr>
                <w:rFonts w:ascii="Arial Narrow" w:eastAsia="Times New Roman" w:hAnsi="Arial Narrow" w:cs="Calibri"/>
                <w:b/>
                <w:bCs/>
                <w:color w:val="000000"/>
              </w:rPr>
              <w:t>Año</w:t>
            </w:r>
          </w:p>
        </w:tc>
        <w:tc>
          <w:tcPr>
            <w:tcW w:w="851" w:type="dxa"/>
            <w:shd w:val="clear" w:color="auto" w:fill="C5E0B3" w:themeFill="accent6" w:themeFillTint="66"/>
            <w:noWrap/>
            <w:vAlign w:val="bottom"/>
            <w:hideMark/>
          </w:tcPr>
          <w:p w14:paraId="2B6CB56D"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2010</w:t>
            </w:r>
          </w:p>
        </w:tc>
        <w:tc>
          <w:tcPr>
            <w:tcW w:w="850" w:type="dxa"/>
            <w:shd w:val="clear" w:color="auto" w:fill="C5E0B3" w:themeFill="accent6" w:themeFillTint="66"/>
            <w:noWrap/>
            <w:vAlign w:val="bottom"/>
            <w:hideMark/>
          </w:tcPr>
          <w:p w14:paraId="0478DB50"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2011</w:t>
            </w:r>
          </w:p>
        </w:tc>
        <w:tc>
          <w:tcPr>
            <w:tcW w:w="777" w:type="dxa"/>
            <w:shd w:val="clear" w:color="auto" w:fill="C5E0B3" w:themeFill="accent6" w:themeFillTint="66"/>
            <w:noWrap/>
            <w:vAlign w:val="bottom"/>
            <w:hideMark/>
          </w:tcPr>
          <w:p w14:paraId="2B822ED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2012</w:t>
            </w:r>
          </w:p>
        </w:tc>
        <w:tc>
          <w:tcPr>
            <w:tcW w:w="618" w:type="dxa"/>
            <w:shd w:val="clear" w:color="auto" w:fill="C5E0B3" w:themeFill="accent6" w:themeFillTint="66"/>
            <w:noWrap/>
            <w:vAlign w:val="bottom"/>
            <w:hideMark/>
          </w:tcPr>
          <w:p w14:paraId="3C4B5FA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2013</w:t>
            </w:r>
          </w:p>
        </w:tc>
        <w:tc>
          <w:tcPr>
            <w:tcW w:w="618" w:type="dxa"/>
            <w:shd w:val="clear" w:color="auto" w:fill="C5E0B3" w:themeFill="accent6" w:themeFillTint="66"/>
            <w:noWrap/>
            <w:vAlign w:val="bottom"/>
            <w:hideMark/>
          </w:tcPr>
          <w:p w14:paraId="32A1149C"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2014</w:t>
            </w:r>
          </w:p>
        </w:tc>
        <w:tc>
          <w:tcPr>
            <w:tcW w:w="618" w:type="dxa"/>
            <w:shd w:val="clear" w:color="auto" w:fill="C5E0B3" w:themeFill="accent6" w:themeFillTint="66"/>
            <w:noWrap/>
            <w:vAlign w:val="bottom"/>
            <w:hideMark/>
          </w:tcPr>
          <w:p w14:paraId="68A06C1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2015</w:t>
            </w:r>
          </w:p>
        </w:tc>
        <w:tc>
          <w:tcPr>
            <w:tcW w:w="618" w:type="dxa"/>
            <w:shd w:val="clear" w:color="auto" w:fill="C5E0B3" w:themeFill="accent6" w:themeFillTint="66"/>
            <w:noWrap/>
            <w:vAlign w:val="bottom"/>
            <w:hideMark/>
          </w:tcPr>
          <w:p w14:paraId="6D5F1913"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2016</w:t>
            </w:r>
          </w:p>
        </w:tc>
        <w:tc>
          <w:tcPr>
            <w:tcW w:w="618" w:type="dxa"/>
            <w:shd w:val="clear" w:color="auto" w:fill="C5E0B3" w:themeFill="accent6" w:themeFillTint="66"/>
            <w:noWrap/>
            <w:vAlign w:val="bottom"/>
            <w:hideMark/>
          </w:tcPr>
          <w:p w14:paraId="7451D7A0"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2017</w:t>
            </w:r>
          </w:p>
        </w:tc>
        <w:tc>
          <w:tcPr>
            <w:tcW w:w="618" w:type="dxa"/>
            <w:shd w:val="clear" w:color="auto" w:fill="C5E0B3" w:themeFill="accent6" w:themeFillTint="66"/>
            <w:noWrap/>
            <w:vAlign w:val="bottom"/>
            <w:hideMark/>
          </w:tcPr>
          <w:p w14:paraId="02C9FA5B"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2018</w:t>
            </w:r>
          </w:p>
        </w:tc>
        <w:tc>
          <w:tcPr>
            <w:tcW w:w="618" w:type="dxa"/>
            <w:shd w:val="clear" w:color="auto" w:fill="C5E0B3" w:themeFill="accent6" w:themeFillTint="66"/>
            <w:noWrap/>
            <w:vAlign w:val="bottom"/>
            <w:hideMark/>
          </w:tcPr>
          <w:p w14:paraId="199637D3"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eastAsia="Times New Roman" w:hAnsi="Arial Narrow" w:cs="Calibri"/>
                <w:b/>
                <w:bCs/>
                <w:color w:val="000000"/>
              </w:rPr>
              <w:t>2019</w:t>
            </w:r>
          </w:p>
        </w:tc>
      </w:tr>
      <w:tr w:rsidR="00BE1B87" w:rsidRPr="007618CE" w14:paraId="79DDC968" w14:textId="77777777" w:rsidTr="0059380C">
        <w:trPr>
          <w:trHeight w:val="227"/>
        </w:trPr>
        <w:tc>
          <w:tcPr>
            <w:tcW w:w="2263" w:type="dxa"/>
            <w:shd w:val="clear" w:color="auto" w:fill="auto"/>
            <w:noWrap/>
            <w:vAlign w:val="bottom"/>
          </w:tcPr>
          <w:p w14:paraId="13FAFE24" w14:textId="77777777" w:rsidR="00BE1B87" w:rsidRPr="007618CE" w:rsidRDefault="00BE1B87" w:rsidP="003E07DC">
            <w:pPr>
              <w:jc w:val="both"/>
              <w:rPr>
                <w:rFonts w:ascii="Arial Narrow" w:eastAsia="Times New Roman" w:hAnsi="Arial Narrow" w:cs="Calibri"/>
                <w:b/>
                <w:bCs/>
                <w:color w:val="000000"/>
              </w:rPr>
            </w:pPr>
            <w:r w:rsidRPr="007618CE">
              <w:rPr>
                <w:rFonts w:ascii="Arial Narrow" w:eastAsia="Times New Roman" w:hAnsi="Arial Narrow" w:cs="Calibri"/>
                <w:color w:val="000000"/>
              </w:rPr>
              <w:t>Número de concesiones solicitadas</w:t>
            </w:r>
          </w:p>
        </w:tc>
        <w:tc>
          <w:tcPr>
            <w:tcW w:w="851" w:type="dxa"/>
            <w:shd w:val="clear" w:color="auto" w:fill="auto"/>
            <w:noWrap/>
            <w:vAlign w:val="bottom"/>
          </w:tcPr>
          <w:p w14:paraId="1EF46FF1"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850" w:type="dxa"/>
            <w:shd w:val="clear" w:color="auto" w:fill="auto"/>
            <w:noWrap/>
            <w:vAlign w:val="bottom"/>
          </w:tcPr>
          <w:p w14:paraId="22772142"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3</w:t>
            </w:r>
          </w:p>
        </w:tc>
        <w:tc>
          <w:tcPr>
            <w:tcW w:w="777" w:type="dxa"/>
            <w:shd w:val="clear" w:color="auto" w:fill="auto"/>
            <w:noWrap/>
            <w:vAlign w:val="bottom"/>
          </w:tcPr>
          <w:p w14:paraId="4F439700"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618" w:type="dxa"/>
            <w:shd w:val="clear" w:color="auto" w:fill="auto"/>
            <w:noWrap/>
            <w:vAlign w:val="bottom"/>
          </w:tcPr>
          <w:p w14:paraId="6F04B36A"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0</w:t>
            </w:r>
          </w:p>
        </w:tc>
        <w:tc>
          <w:tcPr>
            <w:tcW w:w="618" w:type="dxa"/>
            <w:shd w:val="clear" w:color="auto" w:fill="auto"/>
            <w:noWrap/>
            <w:vAlign w:val="bottom"/>
          </w:tcPr>
          <w:p w14:paraId="2263D03D"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8</w:t>
            </w:r>
          </w:p>
        </w:tc>
        <w:tc>
          <w:tcPr>
            <w:tcW w:w="618" w:type="dxa"/>
            <w:shd w:val="clear" w:color="auto" w:fill="auto"/>
            <w:noWrap/>
            <w:vAlign w:val="bottom"/>
          </w:tcPr>
          <w:p w14:paraId="6A3868D5"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2</w:t>
            </w:r>
          </w:p>
        </w:tc>
        <w:tc>
          <w:tcPr>
            <w:tcW w:w="618" w:type="dxa"/>
            <w:shd w:val="clear" w:color="auto" w:fill="auto"/>
            <w:noWrap/>
            <w:vAlign w:val="bottom"/>
          </w:tcPr>
          <w:p w14:paraId="111AA7D2"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3</w:t>
            </w:r>
          </w:p>
        </w:tc>
        <w:tc>
          <w:tcPr>
            <w:tcW w:w="618" w:type="dxa"/>
            <w:shd w:val="clear" w:color="auto" w:fill="auto"/>
            <w:noWrap/>
            <w:vAlign w:val="bottom"/>
          </w:tcPr>
          <w:p w14:paraId="46A4E11B"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8</w:t>
            </w:r>
          </w:p>
        </w:tc>
        <w:tc>
          <w:tcPr>
            <w:tcW w:w="618" w:type="dxa"/>
            <w:shd w:val="clear" w:color="auto" w:fill="auto"/>
            <w:noWrap/>
            <w:vAlign w:val="bottom"/>
          </w:tcPr>
          <w:p w14:paraId="3E5C9D07"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6</w:t>
            </w:r>
          </w:p>
        </w:tc>
        <w:tc>
          <w:tcPr>
            <w:tcW w:w="618" w:type="dxa"/>
            <w:shd w:val="clear" w:color="auto" w:fill="auto"/>
            <w:noWrap/>
            <w:vAlign w:val="bottom"/>
          </w:tcPr>
          <w:p w14:paraId="0200F5AE" w14:textId="77777777" w:rsidR="00BE1B87" w:rsidRPr="007618CE" w:rsidRDefault="00BE1B87" w:rsidP="003E07DC">
            <w:pPr>
              <w:jc w:val="center"/>
              <w:rPr>
                <w:rFonts w:ascii="Arial Narrow" w:hAnsi="Arial Narrow" w:cs="Calibri"/>
                <w:color w:val="000000"/>
              </w:rPr>
            </w:pPr>
            <w:r w:rsidRPr="007618CE">
              <w:rPr>
                <w:rFonts w:ascii="Arial Narrow" w:hAnsi="Arial Narrow" w:cs="Calibri"/>
                <w:color w:val="000000"/>
              </w:rPr>
              <w:t>7</w:t>
            </w:r>
          </w:p>
        </w:tc>
      </w:tr>
      <w:tr w:rsidR="00BE1B87" w:rsidRPr="007618CE" w14:paraId="0B13F5EF" w14:textId="77777777" w:rsidTr="0059380C">
        <w:trPr>
          <w:trHeight w:val="227"/>
        </w:trPr>
        <w:tc>
          <w:tcPr>
            <w:tcW w:w="2263" w:type="dxa"/>
            <w:shd w:val="clear" w:color="auto" w:fill="auto"/>
            <w:noWrap/>
            <w:vAlign w:val="bottom"/>
            <w:hideMark/>
          </w:tcPr>
          <w:p w14:paraId="4C8499A3"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Caudal concesionado menor 0,1  l/s</w:t>
            </w:r>
          </w:p>
        </w:tc>
        <w:tc>
          <w:tcPr>
            <w:tcW w:w="851" w:type="dxa"/>
            <w:shd w:val="clear" w:color="auto" w:fill="auto"/>
            <w:noWrap/>
            <w:vAlign w:val="bottom"/>
            <w:hideMark/>
          </w:tcPr>
          <w:p w14:paraId="1606E08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0,02</w:t>
            </w:r>
          </w:p>
        </w:tc>
        <w:tc>
          <w:tcPr>
            <w:tcW w:w="850" w:type="dxa"/>
            <w:shd w:val="clear" w:color="auto" w:fill="auto"/>
            <w:noWrap/>
            <w:vAlign w:val="bottom"/>
            <w:hideMark/>
          </w:tcPr>
          <w:p w14:paraId="20E14F0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0,04</w:t>
            </w:r>
          </w:p>
        </w:tc>
        <w:tc>
          <w:tcPr>
            <w:tcW w:w="777" w:type="dxa"/>
            <w:shd w:val="clear" w:color="auto" w:fill="auto"/>
            <w:noWrap/>
            <w:vAlign w:val="bottom"/>
            <w:hideMark/>
          </w:tcPr>
          <w:p w14:paraId="7EA07B4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0,010</w:t>
            </w:r>
          </w:p>
        </w:tc>
        <w:tc>
          <w:tcPr>
            <w:tcW w:w="618" w:type="dxa"/>
            <w:shd w:val="clear" w:color="auto" w:fill="auto"/>
            <w:noWrap/>
            <w:vAlign w:val="bottom"/>
            <w:hideMark/>
          </w:tcPr>
          <w:p w14:paraId="6DA7440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44EA1244"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0,25</w:t>
            </w:r>
          </w:p>
        </w:tc>
        <w:tc>
          <w:tcPr>
            <w:tcW w:w="618" w:type="dxa"/>
            <w:shd w:val="clear" w:color="auto" w:fill="auto"/>
            <w:noWrap/>
            <w:vAlign w:val="bottom"/>
            <w:hideMark/>
          </w:tcPr>
          <w:p w14:paraId="62CBA46D"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0,02</w:t>
            </w:r>
          </w:p>
        </w:tc>
        <w:tc>
          <w:tcPr>
            <w:tcW w:w="618" w:type="dxa"/>
            <w:shd w:val="clear" w:color="auto" w:fill="auto"/>
            <w:noWrap/>
            <w:vAlign w:val="bottom"/>
            <w:hideMark/>
          </w:tcPr>
          <w:p w14:paraId="396FCEC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4,03</w:t>
            </w:r>
          </w:p>
        </w:tc>
        <w:tc>
          <w:tcPr>
            <w:tcW w:w="618" w:type="dxa"/>
            <w:shd w:val="clear" w:color="auto" w:fill="auto"/>
            <w:noWrap/>
            <w:vAlign w:val="bottom"/>
            <w:hideMark/>
          </w:tcPr>
          <w:p w14:paraId="115B7DD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0,04</w:t>
            </w:r>
          </w:p>
        </w:tc>
        <w:tc>
          <w:tcPr>
            <w:tcW w:w="618" w:type="dxa"/>
            <w:shd w:val="clear" w:color="auto" w:fill="auto"/>
            <w:noWrap/>
            <w:vAlign w:val="bottom"/>
            <w:hideMark/>
          </w:tcPr>
          <w:p w14:paraId="7DF7254C"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2,14</w:t>
            </w:r>
          </w:p>
        </w:tc>
        <w:tc>
          <w:tcPr>
            <w:tcW w:w="618" w:type="dxa"/>
            <w:shd w:val="clear" w:color="auto" w:fill="auto"/>
            <w:noWrap/>
            <w:vAlign w:val="bottom"/>
            <w:hideMark/>
          </w:tcPr>
          <w:p w14:paraId="0D5EDB6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0,07</w:t>
            </w:r>
          </w:p>
        </w:tc>
      </w:tr>
      <w:tr w:rsidR="00BE1B87" w:rsidRPr="007618CE" w14:paraId="7BCAE235" w14:textId="77777777" w:rsidTr="0059380C">
        <w:trPr>
          <w:trHeight w:val="227"/>
        </w:trPr>
        <w:tc>
          <w:tcPr>
            <w:tcW w:w="2263" w:type="dxa"/>
            <w:shd w:val="clear" w:color="auto" w:fill="auto"/>
            <w:noWrap/>
            <w:vAlign w:val="bottom"/>
            <w:hideMark/>
          </w:tcPr>
          <w:p w14:paraId="17CE7A70"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 xml:space="preserve">Caudal concesionado proyectos </w:t>
            </w:r>
          </w:p>
        </w:tc>
        <w:tc>
          <w:tcPr>
            <w:tcW w:w="851" w:type="dxa"/>
            <w:shd w:val="clear" w:color="auto" w:fill="auto"/>
            <w:noWrap/>
            <w:vAlign w:val="bottom"/>
            <w:hideMark/>
          </w:tcPr>
          <w:p w14:paraId="673BDF65"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850" w:type="dxa"/>
            <w:shd w:val="clear" w:color="auto" w:fill="auto"/>
            <w:noWrap/>
            <w:vAlign w:val="bottom"/>
            <w:hideMark/>
          </w:tcPr>
          <w:p w14:paraId="7EF6152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777" w:type="dxa"/>
            <w:shd w:val="clear" w:color="auto" w:fill="auto"/>
            <w:noWrap/>
            <w:vAlign w:val="bottom"/>
            <w:hideMark/>
          </w:tcPr>
          <w:p w14:paraId="419790B4"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6E972121"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36DEE3BA"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1FD3306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03F4FDD2"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68BA1450"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45AA35A7"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2DD9136C"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700</w:t>
            </w:r>
          </w:p>
        </w:tc>
      </w:tr>
      <w:tr w:rsidR="00BE1B87" w:rsidRPr="007618CE" w14:paraId="75D08F16" w14:textId="77777777" w:rsidTr="0059380C">
        <w:trPr>
          <w:trHeight w:val="227"/>
        </w:trPr>
        <w:tc>
          <w:tcPr>
            <w:tcW w:w="2263" w:type="dxa"/>
            <w:shd w:val="clear" w:color="auto" w:fill="auto"/>
            <w:noWrap/>
            <w:vAlign w:val="bottom"/>
            <w:hideMark/>
          </w:tcPr>
          <w:p w14:paraId="31551280" w14:textId="77777777" w:rsidR="00BE1B87" w:rsidRPr="007618CE" w:rsidRDefault="00BE1B87" w:rsidP="003E07DC">
            <w:pPr>
              <w:jc w:val="both"/>
              <w:rPr>
                <w:rFonts w:ascii="Arial Narrow" w:eastAsia="Times New Roman" w:hAnsi="Arial Narrow" w:cs="Calibri"/>
                <w:color w:val="000000"/>
              </w:rPr>
            </w:pPr>
            <w:r w:rsidRPr="007618CE">
              <w:rPr>
                <w:rFonts w:ascii="Arial Narrow" w:eastAsia="Times New Roman" w:hAnsi="Arial Narrow" w:cs="Calibri"/>
                <w:color w:val="000000"/>
              </w:rPr>
              <w:t xml:space="preserve">Caudal concesionados acueductos </w:t>
            </w:r>
          </w:p>
        </w:tc>
        <w:tc>
          <w:tcPr>
            <w:tcW w:w="851" w:type="dxa"/>
            <w:shd w:val="clear" w:color="auto" w:fill="auto"/>
            <w:noWrap/>
            <w:vAlign w:val="bottom"/>
            <w:hideMark/>
          </w:tcPr>
          <w:p w14:paraId="27B38D1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850" w:type="dxa"/>
            <w:shd w:val="clear" w:color="auto" w:fill="auto"/>
            <w:noWrap/>
            <w:vAlign w:val="bottom"/>
            <w:hideMark/>
          </w:tcPr>
          <w:p w14:paraId="2E38AE55"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777" w:type="dxa"/>
            <w:shd w:val="clear" w:color="auto" w:fill="auto"/>
            <w:noWrap/>
            <w:vAlign w:val="bottom"/>
            <w:hideMark/>
          </w:tcPr>
          <w:p w14:paraId="4F84B9D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0,80</w:t>
            </w:r>
          </w:p>
        </w:tc>
        <w:tc>
          <w:tcPr>
            <w:tcW w:w="618" w:type="dxa"/>
            <w:shd w:val="clear" w:color="auto" w:fill="auto"/>
            <w:noWrap/>
            <w:vAlign w:val="bottom"/>
            <w:hideMark/>
          </w:tcPr>
          <w:p w14:paraId="31DA211B"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1834E4E6"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5,9</w:t>
            </w:r>
          </w:p>
        </w:tc>
        <w:tc>
          <w:tcPr>
            <w:tcW w:w="618" w:type="dxa"/>
            <w:shd w:val="clear" w:color="auto" w:fill="auto"/>
            <w:noWrap/>
            <w:vAlign w:val="bottom"/>
            <w:hideMark/>
          </w:tcPr>
          <w:p w14:paraId="403E0819"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0</w:t>
            </w:r>
          </w:p>
        </w:tc>
        <w:tc>
          <w:tcPr>
            <w:tcW w:w="618" w:type="dxa"/>
            <w:shd w:val="clear" w:color="auto" w:fill="auto"/>
            <w:noWrap/>
            <w:vAlign w:val="bottom"/>
            <w:hideMark/>
          </w:tcPr>
          <w:p w14:paraId="26C977E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3,16</w:t>
            </w:r>
          </w:p>
        </w:tc>
        <w:tc>
          <w:tcPr>
            <w:tcW w:w="618" w:type="dxa"/>
            <w:shd w:val="clear" w:color="auto" w:fill="auto"/>
            <w:noWrap/>
            <w:vAlign w:val="bottom"/>
            <w:hideMark/>
          </w:tcPr>
          <w:p w14:paraId="1A0ABEEE"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6,23</w:t>
            </w:r>
          </w:p>
        </w:tc>
        <w:tc>
          <w:tcPr>
            <w:tcW w:w="618" w:type="dxa"/>
            <w:shd w:val="clear" w:color="auto" w:fill="auto"/>
            <w:noWrap/>
            <w:vAlign w:val="bottom"/>
            <w:hideMark/>
          </w:tcPr>
          <w:p w14:paraId="294B5F4B"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2,14</w:t>
            </w:r>
          </w:p>
        </w:tc>
        <w:tc>
          <w:tcPr>
            <w:tcW w:w="618" w:type="dxa"/>
            <w:shd w:val="clear" w:color="auto" w:fill="auto"/>
            <w:noWrap/>
            <w:vAlign w:val="bottom"/>
            <w:hideMark/>
          </w:tcPr>
          <w:p w14:paraId="4B9387E1" w14:textId="77777777" w:rsidR="00BE1B87" w:rsidRPr="007618CE" w:rsidRDefault="00BE1B87" w:rsidP="003E07DC">
            <w:pPr>
              <w:jc w:val="center"/>
              <w:rPr>
                <w:rFonts w:ascii="Arial Narrow" w:eastAsia="Times New Roman" w:hAnsi="Arial Narrow" w:cs="Calibri"/>
                <w:color w:val="000000"/>
              </w:rPr>
            </w:pPr>
            <w:r w:rsidRPr="007618CE">
              <w:rPr>
                <w:rFonts w:ascii="Arial Narrow" w:hAnsi="Arial Narrow" w:cs="Calibri"/>
                <w:color w:val="000000"/>
              </w:rPr>
              <w:t>1,53</w:t>
            </w:r>
          </w:p>
        </w:tc>
      </w:tr>
      <w:tr w:rsidR="00BE1B87" w:rsidRPr="007618CE" w14:paraId="62619A3D" w14:textId="77777777" w:rsidTr="0059380C">
        <w:trPr>
          <w:trHeight w:val="227"/>
        </w:trPr>
        <w:tc>
          <w:tcPr>
            <w:tcW w:w="2263" w:type="dxa"/>
            <w:shd w:val="clear" w:color="auto" w:fill="auto"/>
            <w:noWrap/>
            <w:vAlign w:val="bottom"/>
            <w:hideMark/>
          </w:tcPr>
          <w:p w14:paraId="5D0E42B7" w14:textId="77777777" w:rsidR="00BE1B87" w:rsidRPr="007618CE" w:rsidRDefault="00BE1B87" w:rsidP="003E07DC">
            <w:pPr>
              <w:rPr>
                <w:rFonts w:ascii="Arial Narrow" w:eastAsia="Times New Roman" w:hAnsi="Arial Narrow" w:cs="Calibri"/>
                <w:b/>
                <w:bCs/>
                <w:color w:val="000000"/>
              </w:rPr>
            </w:pPr>
            <w:r w:rsidRPr="007618CE">
              <w:rPr>
                <w:rFonts w:ascii="Arial Narrow" w:eastAsia="Times New Roman" w:hAnsi="Arial Narrow" w:cs="Calibri"/>
                <w:b/>
                <w:bCs/>
                <w:color w:val="000000"/>
              </w:rPr>
              <w:t xml:space="preserve">Total </w:t>
            </w:r>
          </w:p>
        </w:tc>
        <w:tc>
          <w:tcPr>
            <w:tcW w:w="851" w:type="dxa"/>
            <w:shd w:val="clear" w:color="auto" w:fill="auto"/>
            <w:noWrap/>
            <w:vAlign w:val="bottom"/>
            <w:hideMark/>
          </w:tcPr>
          <w:p w14:paraId="07224CE9"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0,02</w:t>
            </w:r>
          </w:p>
        </w:tc>
        <w:tc>
          <w:tcPr>
            <w:tcW w:w="850" w:type="dxa"/>
            <w:shd w:val="clear" w:color="auto" w:fill="auto"/>
            <w:noWrap/>
            <w:vAlign w:val="bottom"/>
            <w:hideMark/>
          </w:tcPr>
          <w:p w14:paraId="49ED45BC"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0,04</w:t>
            </w:r>
          </w:p>
        </w:tc>
        <w:tc>
          <w:tcPr>
            <w:tcW w:w="777" w:type="dxa"/>
            <w:shd w:val="clear" w:color="auto" w:fill="auto"/>
            <w:noWrap/>
            <w:vAlign w:val="bottom"/>
            <w:hideMark/>
          </w:tcPr>
          <w:p w14:paraId="2E9914E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0,81</w:t>
            </w:r>
          </w:p>
        </w:tc>
        <w:tc>
          <w:tcPr>
            <w:tcW w:w="618" w:type="dxa"/>
            <w:shd w:val="clear" w:color="auto" w:fill="auto"/>
            <w:noWrap/>
            <w:vAlign w:val="bottom"/>
            <w:hideMark/>
          </w:tcPr>
          <w:p w14:paraId="41C32F4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w:t>
            </w:r>
          </w:p>
        </w:tc>
        <w:tc>
          <w:tcPr>
            <w:tcW w:w="618" w:type="dxa"/>
            <w:shd w:val="clear" w:color="auto" w:fill="auto"/>
            <w:noWrap/>
            <w:vAlign w:val="bottom"/>
            <w:hideMark/>
          </w:tcPr>
          <w:p w14:paraId="77F925A2"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6,15</w:t>
            </w:r>
          </w:p>
        </w:tc>
        <w:tc>
          <w:tcPr>
            <w:tcW w:w="618" w:type="dxa"/>
            <w:shd w:val="clear" w:color="auto" w:fill="auto"/>
            <w:noWrap/>
            <w:vAlign w:val="bottom"/>
            <w:hideMark/>
          </w:tcPr>
          <w:p w14:paraId="2C25A134"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0,021</w:t>
            </w:r>
          </w:p>
        </w:tc>
        <w:tc>
          <w:tcPr>
            <w:tcW w:w="618" w:type="dxa"/>
            <w:shd w:val="clear" w:color="auto" w:fill="auto"/>
            <w:noWrap/>
            <w:vAlign w:val="bottom"/>
            <w:hideMark/>
          </w:tcPr>
          <w:p w14:paraId="3AA60A5A"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7,19</w:t>
            </w:r>
          </w:p>
        </w:tc>
        <w:tc>
          <w:tcPr>
            <w:tcW w:w="618" w:type="dxa"/>
            <w:shd w:val="clear" w:color="auto" w:fill="auto"/>
            <w:noWrap/>
            <w:vAlign w:val="bottom"/>
            <w:hideMark/>
          </w:tcPr>
          <w:p w14:paraId="0EE7FCF5"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6,269</w:t>
            </w:r>
          </w:p>
        </w:tc>
        <w:tc>
          <w:tcPr>
            <w:tcW w:w="618" w:type="dxa"/>
            <w:shd w:val="clear" w:color="auto" w:fill="auto"/>
            <w:noWrap/>
            <w:vAlign w:val="bottom"/>
            <w:hideMark/>
          </w:tcPr>
          <w:p w14:paraId="74E009CF"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4,276</w:t>
            </w:r>
          </w:p>
        </w:tc>
        <w:tc>
          <w:tcPr>
            <w:tcW w:w="618" w:type="dxa"/>
            <w:shd w:val="clear" w:color="auto" w:fill="auto"/>
            <w:noWrap/>
            <w:vAlign w:val="bottom"/>
            <w:hideMark/>
          </w:tcPr>
          <w:p w14:paraId="51E53CFD" w14:textId="77777777" w:rsidR="00BE1B87" w:rsidRPr="007618CE" w:rsidRDefault="00BE1B87" w:rsidP="003E07DC">
            <w:pPr>
              <w:jc w:val="right"/>
              <w:rPr>
                <w:rFonts w:ascii="Arial Narrow" w:eastAsia="Times New Roman" w:hAnsi="Arial Narrow" w:cs="Calibri"/>
                <w:b/>
                <w:bCs/>
                <w:color w:val="000000"/>
              </w:rPr>
            </w:pPr>
            <w:r w:rsidRPr="007618CE">
              <w:rPr>
                <w:rFonts w:ascii="Arial Narrow" w:hAnsi="Arial Narrow" w:cs="Calibri"/>
                <w:b/>
                <w:bCs/>
                <w:color w:val="000000"/>
              </w:rPr>
              <w:t>701,6</w:t>
            </w:r>
          </w:p>
        </w:tc>
      </w:tr>
    </w:tbl>
    <w:p w14:paraId="60F319BD" w14:textId="16312B96" w:rsidR="007618CE" w:rsidRDefault="007618CE" w:rsidP="007618CE">
      <w:pPr>
        <w:pStyle w:val="Descripcin"/>
        <w:rPr>
          <w:rFonts w:ascii="Arial Narrow" w:hAnsi="Arial Narrow"/>
          <w:b/>
          <w:sz w:val="24"/>
          <w:szCs w:val="24"/>
        </w:rPr>
      </w:pPr>
      <w:bookmarkStart w:id="133" w:name="_Toc74666501"/>
      <w:bookmarkStart w:id="134" w:name="_Toc74666669"/>
      <w:r>
        <w:t xml:space="preserve">Tabla </w:t>
      </w:r>
      <w:r>
        <w:fldChar w:fldCharType="begin"/>
      </w:r>
      <w:r>
        <w:instrText xml:space="preserve"> SEQ Tabla \* ARABIC </w:instrText>
      </w:r>
      <w:r>
        <w:fldChar w:fldCharType="separate"/>
      </w:r>
      <w:r w:rsidR="0090087E">
        <w:rPr>
          <w:noProof/>
        </w:rPr>
        <w:t>27</w:t>
      </w:r>
      <w:r>
        <w:fldChar w:fldCharType="end"/>
      </w:r>
      <w:r>
        <w:t>. Concesiones de agua superficial en el DMI Cuchilla de San Juan</w:t>
      </w:r>
      <w:bookmarkEnd w:id="133"/>
      <w:bookmarkEnd w:id="134"/>
    </w:p>
    <w:p w14:paraId="5566F851" w14:textId="77777777" w:rsidR="00BE1B87" w:rsidRPr="003E07DC" w:rsidRDefault="00BE1B87" w:rsidP="003E07DC">
      <w:pPr>
        <w:pStyle w:val="Prrafodelista"/>
        <w:ind w:left="567"/>
        <w:jc w:val="center"/>
        <w:rPr>
          <w:rFonts w:ascii="Arial Narrow" w:hAnsi="Arial Narrow"/>
          <w:sz w:val="24"/>
          <w:szCs w:val="24"/>
        </w:rPr>
      </w:pPr>
      <w:r w:rsidRPr="007618CE">
        <w:rPr>
          <w:rFonts w:ascii="Arial Narrow" w:hAnsi="Arial Narrow"/>
          <w:b/>
          <w:sz w:val="24"/>
          <w:szCs w:val="24"/>
        </w:rPr>
        <w:t>Fuente:</w:t>
      </w:r>
      <w:r w:rsidRPr="003E07DC">
        <w:rPr>
          <w:rFonts w:ascii="Arial Narrow" w:hAnsi="Arial Narrow"/>
          <w:sz w:val="24"/>
          <w:szCs w:val="24"/>
        </w:rPr>
        <w:t xml:space="preserve"> CARDER, 2019.</w:t>
      </w:r>
    </w:p>
    <w:p w14:paraId="6A511350" w14:textId="77777777" w:rsidR="00BE1B87" w:rsidRPr="003E07DC" w:rsidRDefault="00BE1B87" w:rsidP="003E07DC">
      <w:pPr>
        <w:rPr>
          <w:rFonts w:ascii="Arial Narrow" w:hAnsi="Arial Narrow"/>
          <w:sz w:val="24"/>
          <w:szCs w:val="24"/>
        </w:rPr>
      </w:pPr>
    </w:p>
    <w:p w14:paraId="23ABA0A9" w14:textId="77777777" w:rsidR="00BE1B87" w:rsidRPr="003E07DC" w:rsidRDefault="00BE1B87" w:rsidP="003E07DC">
      <w:pPr>
        <w:pStyle w:val="Prrafodelista"/>
        <w:ind w:left="567"/>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1E14B3DA" wp14:editId="1B44848B">
            <wp:extent cx="5086350" cy="2819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F808B5" w14:textId="58310CDF" w:rsidR="0059380C" w:rsidRDefault="00BA054E" w:rsidP="00BA054E">
      <w:pPr>
        <w:pStyle w:val="Descripcin"/>
        <w:rPr>
          <w:rFonts w:ascii="Arial Narrow" w:hAnsi="Arial Narrow"/>
          <w:sz w:val="24"/>
          <w:szCs w:val="24"/>
        </w:rPr>
      </w:pPr>
      <w:bookmarkStart w:id="135" w:name="_Toc74666693"/>
      <w:r>
        <w:t xml:space="preserve">Grafico </w:t>
      </w:r>
      <w:r>
        <w:fldChar w:fldCharType="begin"/>
      </w:r>
      <w:r>
        <w:instrText xml:space="preserve"> SEQ Grafico \* ARABIC </w:instrText>
      </w:r>
      <w:r>
        <w:fldChar w:fldCharType="separate"/>
      </w:r>
      <w:r w:rsidR="004767BD">
        <w:rPr>
          <w:noProof/>
        </w:rPr>
        <w:t>9</w:t>
      </w:r>
      <w:r>
        <w:fldChar w:fldCharType="end"/>
      </w:r>
      <w:r>
        <w:t>. Caudal otorgado en concesiones menores de 0.1 l/s y proyectos en el DMI Cuchilla de San Juan</w:t>
      </w:r>
      <w:bookmarkEnd w:id="135"/>
    </w:p>
    <w:p w14:paraId="0A3F27A0" w14:textId="77777777" w:rsidR="00BE1B87" w:rsidRPr="00BA054E" w:rsidRDefault="00BE1B87" w:rsidP="003E07DC">
      <w:pPr>
        <w:jc w:val="center"/>
        <w:rPr>
          <w:rFonts w:ascii="Arial Narrow" w:hAnsi="Arial Narrow"/>
        </w:rPr>
      </w:pPr>
      <w:r w:rsidRPr="00BA054E">
        <w:rPr>
          <w:rFonts w:ascii="Arial Narrow" w:hAnsi="Arial Narrow"/>
          <w:b/>
        </w:rPr>
        <w:t>Fuente:</w:t>
      </w:r>
      <w:r w:rsidRPr="00BA054E">
        <w:rPr>
          <w:rFonts w:ascii="Arial Narrow" w:hAnsi="Arial Narrow"/>
        </w:rPr>
        <w:t xml:space="preserve"> CARDER, 2019.</w:t>
      </w:r>
    </w:p>
    <w:p w14:paraId="33DFC964" w14:textId="77777777" w:rsidR="00BE1B87" w:rsidRPr="003E07DC" w:rsidRDefault="00BE1B87" w:rsidP="003E07DC">
      <w:pPr>
        <w:jc w:val="both"/>
        <w:rPr>
          <w:rFonts w:ascii="Arial Narrow" w:hAnsi="Arial Narrow"/>
          <w:b/>
          <w:sz w:val="24"/>
          <w:szCs w:val="24"/>
        </w:rPr>
      </w:pPr>
    </w:p>
    <w:tbl>
      <w:tblPr>
        <w:tblW w:w="8549" w:type="dxa"/>
        <w:tblInd w:w="279" w:type="dxa"/>
        <w:tblLook w:val="04A0" w:firstRow="1" w:lastRow="0" w:firstColumn="1" w:lastColumn="0" w:noHBand="0" w:noVBand="1"/>
      </w:tblPr>
      <w:tblGrid>
        <w:gridCol w:w="519"/>
        <w:gridCol w:w="5271"/>
        <w:gridCol w:w="1310"/>
        <w:gridCol w:w="1449"/>
      </w:tblGrid>
      <w:tr w:rsidR="009C761F" w:rsidRPr="00BA054E" w14:paraId="2402A8DA" w14:textId="77777777" w:rsidTr="0022745F">
        <w:trPr>
          <w:trHeight w:val="227"/>
        </w:trPr>
        <w:tc>
          <w:tcPr>
            <w:tcW w:w="50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2F2D72" w14:textId="77777777" w:rsidR="009C761F" w:rsidRPr="00BA054E" w:rsidRDefault="009C761F" w:rsidP="003E07DC">
            <w:pPr>
              <w:jc w:val="center"/>
              <w:rPr>
                <w:rFonts w:ascii="Arial Narrow" w:eastAsia="Times New Roman" w:hAnsi="Arial Narrow" w:cs="Calibri"/>
                <w:b/>
                <w:bCs/>
                <w:color w:val="000000"/>
              </w:rPr>
            </w:pPr>
          </w:p>
        </w:tc>
        <w:tc>
          <w:tcPr>
            <w:tcW w:w="531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8EF5299"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Razón Social</w:t>
            </w:r>
          </w:p>
        </w:tc>
        <w:tc>
          <w:tcPr>
            <w:tcW w:w="129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0406570"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Suscriptores</w:t>
            </w:r>
          </w:p>
        </w:tc>
        <w:tc>
          <w:tcPr>
            <w:tcW w:w="143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18059D2" w14:textId="77777777" w:rsidR="009C761F" w:rsidRPr="00BA054E" w:rsidRDefault="009C761F"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Caudal Total Concesionado</w:t>
            </w:r>
          </w:p>
        </w:tc>
      </w:tr>
      <w:tr w:rsidR="009C761F" w:rsidRPr="00BA054E" w14:paraId="212AED68" w14:textId="77777777" w:rsidTr="0022745F">
        <w:trPr>
          <w:trHeight w:val="227"/>
        </w:trPr>
        <w:tc>
          <w:tcPr>
            <w:tcW w:w="506" w:type="dxa"/>
            <w:vMerge w:val="restart"/>
            <w:tcBorders>
              <w:top w:val="nil"/>
              <w:left w:val="single" w:sz="4" w:space="0" w:color="auto"/>
              <w:right w:val="single" w:sz="4" w:space="0" w:color="auto"/>
            </w:tcBorders>
            <w:textDirection w:val="btLr"/>
          </w:tcPr>
          <w:p w14:paraId="15148BB0" w14:textId="77777777" w:rsidR="009C761F" w:rsidRPr="00BA054E" w:rsidRDefault="00917893" w:rsidP="003E07DC">
            <w:pPr>
              <w:ind w:left="113" w:right="113"/>
              <w:jc w:val="center"/>
              <w:rPr>
                <w:rFonts w:ascii="Arial Narrow" w:hAnsi="Arial Narrow" w:cs="Calibri"/>
                <w:b/>
                <w:color w:val="000000"/>
              </w:rPr>
            </w:pPr>
            <w:r w:rsidRPr="00BA054E">
              <w:rPr>
                <w:rFonts w:ascii="Arial Narrow" w:hAnsi="Arial Narrow" w:cs="Calibri"/>
                <w:b/>
                <w:color w:val="000000"/>
              </w:rPr>
              <w:t>Apia</w:t>
            </w: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03FA645"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Sombra</w:t>
            </w:r>
          </w:p>
        </w:tc>
        <w:tc>
          <w:tcPr>
            <w:tcW w:w="1297" w:type="dxa"/>
            <w:tcBorders>
              <w:top w:val="nil"/>
              <w:left w:val="nil"/>
              <w:bottom w:val="single" w:sz="4" w:space="0" w:color="auto"/>
              <w:right w:val="single" w:sz="4" w:space="0" w:color="auto"/>
            </w:tcBorders>
            <w:shd w:val="clear" w:color="auto" w:fill="auto"/>
            <w:noWrap/>
            <w:vAlign w:val="bottom"/>
          </w:tcPr>
          <w:p w14:paraId="34DA7BE9"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42</w:t>
            </w:r>
          </w:p>
        </w:tc>
        <w:tc>
          <w:tcPr>
            <w:tcW w:w="1434" w:type="dxa"/>
            <w:tcBorders>
              <w:top w:val="nil"/>
              <w:left w:val="nil"/>
              <w:bottom w:val="single" w:sz="4" w:space="0" w:color="auto"/>
              <w:right w:val="single" w:sz="4" w:space="0" w:color="auto"/>
            </w:tcBorders>
            <w:shd w:val="clear" w:color="auto" w:fill="auto"/>
            <w:noWrap/>
          </w:tcPr>
          <w:p w14:paraId="3CD06120"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1,00</w:t>
            </w:r>
          </w:p>
        </w:tc>
      </w:tr>
      <w:tr w:rsidR="009C761F" w:rsidRPr="00BA054E" w14:paraId="7E932982" w14:textId="77777777" w:rsidTr="0022745F">
        <w:trPr>
          <w:trHeight w:val="227"/>
        </w:trPr>
        <w:tc>
          <w:tcPr>
            <w:tcW w:w="506" w:type="dxa"/>
            <w:vMerge/>
            <w:tcBorders>
              <w:left w:val="single" w:sz="4" w:space="0" w:color="auto"/>
              <w:right w:val="single" w:sz="4" w:space="0" w:color="auto"/>
            </w:tcBorders>
            <w:textDirection w:val="btLr"/>
          </w:tcPr>
          <w:p w14:paraId="06E26E06"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37A39B58" w14:textId="0D6760A5"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 xml:space="preserve">Junta Administradora del Acueducto Alto </w:t>
            </w:r>
            <w:r w:rsidR="00696400" w:rsidRPr="00BA054E">
              <w:rPr>
                <w:rFonts w:ascii="Arial Narrow" w:hAnsi="Arial Narrow" w:cs="Calibri"/>
                <w:color w:val="000000"/>
              </w:rPr>
              <w:t>y</w:t>
            </w:r>
            <w:r w:rsidRPr="00BA054E">
              <w:rPr>
                <w:rFonts w:ascii="Arial Narrow" w:hAnsi="Arial Narrow" w:cs="Calibri"/>
                <w:color w:val="000000"/>
              </w:rPr>
              <w:t xml:space="preserve"> Bajo Manzanillo </w:t>
            </w:r>
          </w:p>
        </w:tc>
        <w:tc>
          <w:tcPr>
            <w:tcW w:w="1297" w:type="dxa"/>
            <w:tcBorders>
              <w:top w:val="nil"/>
              <w:left w:val="nil"/>
              <w:bottom w:val="single" w:sz="4" w:space="0" w:color="auto"/>
              <w:right w:val="single" w:sz="4" w:space="0" w:color="auto"/>
            </w:tcBorders>
            <w:shd w:val="clear" w:color="auto" w:fill="auto"/>
            <w:noWrap/>
            <w:vAlign w:val="bottom"/>
          </w:tcPr>
          <w:p w14:paraId="1A8B5D88"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90</w:t>
            </w:r>
          </w:p>
        </w:tc>
        <w:tc>
          <w:tcPr>
            <w:tcW w:w="1434" w:type="dxa"/>
            <w:tcBorders>
              <w:top w:val="nil"/>
              <w:left w:val="nil"/>
              <w:bottom w:val="single" w:sz="4" w:space="0" w:color="auto"/>
              <w:right w:val="single" w:sz="4" w:space="0" w:color="auto"/>
            </w:tcBorders>
            <w:shd w:val="clear" w:color="auto" w:fill="auto"/>
            <w:noWrap/>
          </w:tcPr>
          <w:p w14:paraId="6F8FE6B9"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0,80</w:t>
            </w:r>
          </w:p>
        </w:tc>
      </w:tr>
      <w:tr w:rsidR="009C761F" w:rsidRPr="00BA054E" w14:paraId="00B49FA4" w14:textId="77777777" w:rsidTr="0022745F">
        <w:trPr>
          <w:trHeight w:val="227"/>
        </w:trPr>
        <w:tc>
          <w:tcPr>
            <w:tcW w:w="506" w:type="dxa"/>
            <w:vMerge/>
            <w:tcBorders>
              <w:left w:val="single" w:sz="4" w:space="0" w:color="auto"/>
              <w:right w:val="single" w:sz="4" w:space="0" w:color="auto"/>
            </w:tcBorders>
            <w:textDirection w:val="btLr"/>
          </w:tcPr>
          <w:p w14:paraId="6EAC6C6A"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7C81903"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Floresta</w:t>
            </w:r>
          </w:p>
        </w:tc>
        <w:tc>
          <w:tcPr>
            <w:tcW w:w="1297" w:type="dxa"/>
            <w:tcBorders>
              <w:top w:val="nil"/>
              <w:left w:val="nil"/>
              <w:bottom w:val="single" w:sz="4" w:space="0" w:color="auto"/>
              <w:right w:val="single" w:sz="4" w:space="0" w:color="auto"/>
            </w:tcBorders>
            <w:shd w:val="clear" w:color="auto" w:fill="auto"/>
            <w:noWrap/>
            <w:vAlign w:val="bottom"/>
          </w:tcPr>
          <w:p w14:paraId="027487B2"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60</w:t>
            </w:r>
          </w:p>
        </w:tc>
        <w:tc>
          <w:tcPr>
            <w:tcW w:w="1434" w:type="dxa"/>
            <w:tcBorders>
              <w:top w:val="nil"/>
              <w:left w:val="nil"/>
              <w:bottom w:val="single" w:sz="4" w:space="0" w:color="auto"/>
              <w:right w:val="single" w:sz="4" w:space="0" w:color="auto"/>
            </w:tcBorders>
            <w:shd w:val="clear" w:color="auto" w:fill="auto"/>
            <w:noWrap/>
          </w:tcPr>
          <w:p w14:paraId="4B8677F4"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1,57</w:t>
            </w:r>
          </w:p>
        </w:tc>
      </w:tr>
      <w:tr w:rsidR="009C761F" w:rsidRPr="00BA054E" w14:paraId="65ABDDA2" w14:textId="77777777" w:rsidTr="0022745F">
        <w:trPr>
          <w:trHeight w:val="227"/>
        </w:trPr>
        <w:tc>
          <w:tcPr>
            <w:tcW w:w="506" w:type="dxa"/>
            <w:vMerge/>
            <w:tcBorders>
              <w:left w:val="single" w:sz="4" w:space="0" w:color="auto"/>
              <w:right w:val="single" w:sz="4" w:space="0" w:color="auto"/>
            </w:tcBorders>
            <w:textDirection w:val="btLr"/>
          </w:tcPr>
          <w:p w14:paraId="2C5D1273"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9997E47"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JAC Vereda San Agustín</w:t>
            </w:r>
          </w:p>
        </w:tc>
        <w:tc>
          <w:tcPr>
            <w:tcW w:w="1297" w:type="dxa"/>
            <w:tcBorders>
              <w:top w:val="nil"/>
              <w:left w:val="nil"/>
              <w:bottom w:val="single" w:sz="4" w:space="0" w:color="auto"/>
              <w:right w:val="single" w:sz="4" w:space="0" w:color="auto"/>
            </w:tcBorders>
            <w:shd w:val="clear" w:color="auto" w:fill="auto"/>
            <w:noWrap/>
            <w:vAlign w:val="bottom"/>
          </w:tcPr>
          <w:p w14:paraId="608E271F"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58</w:t>
            </w:r>
          </w:p>
        </w:tc>
        <w:tc>
          <w:tcPr>
            <w:tcW w:w="1434" w:type="dxa"/>
            <w:tcBorders>
              <w:top w:val="nil"/>
              <w:left w:val="nil"/>
              <w:bottom w:val="single" w:sz="4" w:space="0" w:color="auto"/>
              <w:right w:val="single" w:sz="4" w:space="0" w:color="auto"/>
            </w:tcBorders>
            <w:shd w:val="clear" w:color="auto" w:fill="auto"/>
            <w:noWrap/>
          </w:tcPr>
          <w:p w14:paraId="487FB0BB"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1,00</w:t>
            </w:r>
          </w:p>
        </w:tc>
      </w:tr>
      <w:tr w:rsidR="009C761F" w:rsidRPr="00BA054E" w14:paraId="7A7B10FF" w14:textId="77777777" w:rsidTr="0022745F">
        <w:trPr>
          <w:trHeight w:val="227"/>
        </w:trPr>
        <w:tc>
          <w:tcPr>
            <w:tcW w:w="506" w:type="dxa"/>
            <w:vMerge/>
            <w:tcBorders>
              <w:left w:val="single" w:sz="4" w:space="0" w:color="auto"/>
              <w:right w:val="single" w:sz="4" w:space="0" w:color="auto"/>
            </w:tcBorders>
            <w:textDirection w:val="btLr"/>
          </w:tcPr>
          <w:p w14:paraId="0D6278AE"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5BC631C"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Asociación de Usuarios del Acueducto Miravalles Sancarlos</w:t>
            </w:r>
          </w:p>
        </w:tc>
        <w:tc>
          <w:tcPr>
            <w:tcW w:w="1297" w:type="dxa"/>
            <w:tcBorders>
              <w:top w:val="nil"/>
              <w:left w:val="nil"/>
              <w:bottom w:val="single" w:sz="4" w:space="0" w:color="auto"/>
              <w:right w:val="single" w:sz="4" w:space="0" w:color="auto"/>
            </w:tcBorders>
            <w:shd w:val="clear" w:color="auto" w:fill="auto"/>
            <w:noWrap/>
            <w:vAlign w:val="bottom"/>
          </w:tcPr>
          <w:p w14:paraId="7732EFFA"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76</w:t>
            </w:r>
          </w:p>
        </w:tc>
        <w:tc>
          <w:tcPr>
            <w:tcW w:w="1434" w:type="dxa"/>
            <w:tcBorders>
              <w:top w:val="nil"/>
              <w:left w:val="nil"/>
              <w:bottom w:val="single" w:sz="4" w:space="0" w:color="auto"/>
              <w:right w:val="single" w:sz="4" w:space="0" w:color="auto"/>
            </w:tcBorders>
            <w:shd w:val="clear" w:color="auto" w:fill="auto"/>
            <w:noWrap/>
          </w:tcPr>
          <w:p w14:paraId="782D3C9B"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2,14</w:t>
            </w:r>
          </w:p>
        </w:tc>
      </w:tr>
      <w:tr w:rsidR="009C761F" w:rsidRPr="00BA054E" w14:paraId="6BECEEC1" w14:textId="77777777" w:rsidTr="0022745F">
        <w:trPr>
          <w:trHeight w:val="227"/>
        </w:trPr>
        <w:tc>
          <w:tcPr>
            <w:tcW w:w="506" w:type="dxa"/>
            <w:vMerge/>
            <w:tcBorders>
              <w:left w:val="single" w:sz="4" w:space="0" w:color="auto"/>
              <w:right w:val="single" w:sz="4" w:space="0" w:color="auto"/>
            </w:tcBorders>
            <w:textDirection w:val="btLr"/>
          </w:tcPr>
          <w:p w14:paraId="5E480F3B"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D7D295F" w14:textId="583F57D0" w:rsidR="009C761F" w:rsidRPr="00BA054E" w:rsidRDefault="00696400" w:rsidP="003E07DC">
            <w:pPr>
              <w:rPr>
                <w:rFonts w:ascii="Arial Narrow" w:eastAsia="Times New Roman" w:hAnsi="Arial Narrow" w:cs="Calibri"/>
                <w:color w:val="000000"/>
              </w:rPr>
            </w:pPr>
            <w:r w:rsidRPr="00BA054E">
              <w:rPr>
                <w:rFonts w:ascii="Arial Narrow" w:hAnsi="Arial Narrow" w:cs="Calibri"/>
                <w:color w:val="000000"/>
              </w:rPr>
              <w:t>Junta de Acción Comunal d</w:t>
            </w:r>
            <w:r w:rsidR="009C761F" w:rsidRPr="00BA054E">
              <w:rPr>
                <w:rFonts w:ascii="Arial Narrow" w:hAnsi="Arial Narrow" w:cs="Calibri"/>
                <w:color w:val="000000"/>
              </w:rPr>
              <w:t>e La Vereda San Andrés</w:t>
            </w:r>
          </w:p>
        </w:tc>
        <w:tc>
          <w:tcPr>
            <w:tcW w:w="1297" w:type="dxa"/>
            <w:tcBorders>
              <w:top w:val="nil"/>
              <w:left w:val="nil"/>
              <w:bottom w:val="single" w:sz="4" w:space="0" w:color="auto"/>
              <w:right w:val="single" w:sz="4" w:space="0" w:color="auto"/>
            </w:tcBorders>
            <w:shd w:val="clear" w:color="auto" w:fill="auto"/>
            <w:noWrap/>
            <w:vAlign w:val="bottom"/>
          </w:tcPr>
          <w:p w14:paraId="15A8DA4F"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21</w:t>
            </w:r>
          </w:p>
        </w:tc>
        <w:tc>
          <w:tcPr>
            <w:tcW w:w="1434" w:type="dxa"/>
            <w:tcBorders>
              <w:top w:val="nil"/>
              <w:left w:val="nil"/>
              <w:bottom w:val="single" w:sz="4" w:space="0" w:color="auto"/>
              <w:right w:val="single" w:sz="4" w:space="0" w:color="auto"/>
            </w:tcBorders>
            <w:shd w:val="clear" w:color="auto" w:fill="auto"/>
            <w:noWrap/>
          </w:tcPr>
          <w:p w14:paraId="09CBD66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0,80</w:t>
            </w:r>
          </w:p>
        </w:tc>
      </w:tr>
      <w:tr w:rsidR="009C761F" w:rsidRPr="00BA054E" w14:paraId="00EF68F3" w14:textId="77777777" w:rsidTr="0022745F">
        <w:trPr>
          <w:trHeight w:val="227"/>
        </w:trPr>
        <w:tc>
          <w:tcPr>
            <w:tcW w:w="506" w:type="dxa"/>
            <w:vMerge/>
            <w:tcBorders>
              <w:left w:val="single" w:sz="4" w:space="0" w:color="auto"/>
              <w:right w:val="single" w:sz="4" w:space="0" w:color="auto"/>
            </w:tcBorders>
            <w:textDirection w:val="btLr"/>
          </w:tcPr>
          <w:p w14:paraId="7B904AEF"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97B785"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Valladolid</w:t>
            </w:r>
          </w:p>
        </w:tc>
        <w:tc>
          <w:tcPr>
            <w:tcW w:w="1297" w:type="dxa"/>
            <w:tcBorders>
              <w:top w:val="nil"/>
              <w:left w:val="nil"/>
              <w:bottom w:val="single" w:sz="4" w:space="0" w:color="auto"/>
              <w:right w:val="single" w:sz="4" w:space="0" w:color="auto"/>
            </w:tcBorders>
            <w:shd w:val="clear" w:color="auto" w:fill="auto"/>
            <w:noWrap/>
            <w:vAlign w:val="bottom"/>
          </w:tcPr>
          <w:p w14:paraId="7C685D8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11</w:t>
            </w:r>
          </w:p>
        </w:tc>
        <w:tc>
          <w:tcPr>
            <w:tcW w:w="1434" w:type="dxa"/>
            <w:tcBorders>
              <w:top w:val="nil"/>
              <w:left w:val="nil"/>
              <w:bottom w:val="single" w:sz="4" w:space="0" w:color="auto"/>
              <w:right w:val="single" w:sz="4" w:space="0" w:color="auto"/>
            </w:tcBorders>
            <w:shd w:val="clear" w:color="auto" w:fill="auto"/>
            <w:noWrap/>
          </w:tcPr>
          <w:p w14:paraId="4AD8F9AE"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3,90</w:t>
            </w:r>
          </w:p>
        </w:tc>
      </w:tr>
      <w:tr w:rsidR="009C761F" w:rsidRPr="00BA054E" w14:paraId="42336FA3" w14:textId="77777777" w:rsidTr="0022745F">
        <w:trPr>
          <w:trHeight w:val="227"/>
        </w:trPr>
        <w:tc>
          <w:tcPr>
            <w:tcW w:w="506" w:type="dxa"/>
            <w:vMerge/>
            <w:tcBorders>
              <w:left w:val="single" w:sz="4" w:space="0" w:color="auto"/>
              <w:right w:val="single" w:sz="4" w:space="0" w:color="auto"/>
            </w:tcBorders>
            <w:textDirection w:val="btLr"/>
          </w:tcPr>
          <w:p w14:paraId="7B99D27E"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72D3006" w14:textId="78357245"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w:t>
            </w:r>
            <w:r w:rsidR="00696400" w:rsidRPr="00BA054E">
              <w:rPr>
                <w:rFonts w:ascii="Arial Narrow" w:hAnsi="Arial Narrow" w:cs="Calibri"/>
                <w:color w:val="000000"/>
              </w:rPr>
              <w:t>ón Comunal de La Vereda Guarne d</w:t>
            </w:r>
            <w:r w:rsidRPr="00BA054E">
              <w:rPr>
                <w:rFonts w:ascii="Arial Narrow" w:hAnsi="Arial Narrow" w:cs="Calibri"/>
                <w:color w:val="000000"/>
              </w:rPr>
              <w:t xml:space="preserve">el Municipio </w:t>
            </w:r>
            <w:r w:rsidR="00696400" w:rsidRPr="00BA054E">
              <w:rPr>
                <w:rFonts w:ascii="Arial Narrow" w:hAnsi="Arial Narrow" w:cs="Calibri"/>
                <w:color w:val="000000"/>
              </w:rPr>
              <w:t>d</w:t>
            </w:r>
            <w:r w:rsidRPr="00BA054E">
              <w:rPr>
                <w:rFonts w:ascii="Arial Narrow" w:hAnsi="Arial Narrow" w:cs="Calibri"/>
                <w:color w:val="000000"/>
              </w:rPr>
              <w:t>e Apia</w:t>
            </w:r>
          </w:p>
        </w:tc>
        <w:tc>
          <w:tcPr>
            <w:tcW w:w="1297" w:type="dxa"/>
            <w:tcBorders>
              <w:top w:val="nil"/>
              <w:left w:val="nil"/>
              <w:bottom w:val="single" w:sz="4" w:space="0" w:color="auto"/>
              <w:right w:val="single" w:sz="4" w:space="0" w:color="auto"/>
            </w:tcBorders>
            <w:shd w:val="clear" w:color="auto" w:fill="auto"/>
            <w:noWrap/>
            <w:vAlign w:val="bottom"/>
          </w:tcPr>
          <w:p w14:paraId="7B982C1E"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98</w:t>
            </w:r>
          </w:p>
        </w:tc>
        <w:tc>
          <w:tcPr>
            <w:tcW w:w="1434" w:type="dxa"/>
            <w:tcBorders>
              <w:top w:val="nil"/>
              <w:left w:val="nil"/>
              <w:bottom w:val="single" w:sz="4" w:space="0" w:color="auto"/>
              <w:right w:val="single" w:sz="4" w:space="0" w:color="auto"/>
            </w:tcBorders>
            <w:shd w:val="clear" w:color="auto" w:fill="auto"/>
            <w:noWrap/>
          </w:tcPr>
          <w:p w14:paraId="17E1883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1,87</w:t>
            </w:r>
          </w:p>
        </w:tc>
      </w:tr>
      <w:tr w:rsidR="009C761F" w:rsidRPr="00BA054E" w14:paraId="155B0EA1" w14:textId="77777777" w:rsidTr="0022745F">
        <w:trPr>
          <w:trHeight w:val="227"/>
        </w:trPr>
        <w:tc>
          <w:tcPr>
            <w:tcW w:w="506" w:type="dxa"/>
            <w:vMerge/>
            <w:tcBorders>
              <w:left w:val="single" w:sz="4" w:space="0" w:color="auto"/>
              <w:right w:val="single" w:sz="4" w:space="0" w:color="auto"/>
            </w:tcBorders>
            <w:textDirection w:val="btLr"/>
          </w:tcPr>
          <w:p w14:paraId="4A4E88E5"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41E69A60"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Vereda La Nubia</w:t>
            </w:r>
          </w:p>
        </w:tc>
        <w:tc>
          <w:tcPr>
            <w:tcW w:w="1297" w:type="dxa"/>
            <w:tcBorders>
              <w:top w:val="nil"/>
              <w:left w:val="nil"/>
              <w:bottom w:val="single" w:sz="4" w:space="0" w:color="auto"/>
              <w:right w:val="single" w:sz="4" w:space="0" w:color="auto"/>
            </w:tcBorders>
            <w:shd w:val="clear" w:color="auto" w:fill="auto"/>
            <w:noWrap/>
            <w:vAlign w:val="bottom"/>
          </w:tcPr>
          <w:p w14:paraId="46BD1EE7"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40</w:t>
            </w:r>
          </w:p>
        </w:tc>
        <w:tc>
          <w:tcPr>
            <w:tcW w:w="1434" w:type="dxa"/>
            <w:tcBorders>
              <w:top w:val="nil"/>
              <w:left w:val="nil"/>
              <w:bottom w:val="single" w:sz="4" w:space="0" w:color="auto"/>
              <w:right w:val="single" w:sz="4" w:space="0" w:color="auto"/>
            </w:tcBorders>
            <w:shd w:val="clear" w:color="auto" w:fill="auto"/>
            <w:noWrap/>
          </w:tcPr>
          <w:p w14:paraId="60576F70"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0,69</w:t>
            </w:r>
          </w:p>
        </w:tc>
      </w:tr>
      <w:tr w:rsidR="009C761F" w:rsidRPr="00BA054E" w14:paraId="5573F4A4" w14:textId="77777777" w:rsidTr="0022745F">
        <w:trPr>
          <w:trHeight w:val="227"/>
        </w:trPr>
        <w:tc>
          <w:tcPr>
            <w:tcW w:w="506" w:type="dxa"/>
            <w:vMerge/>
            <w:tcBorders>
              <w:left w:val="single" w:sz="4" w:space="0" w:color="auto"/>
              <w:right w:val="single" w:sz="4" w:space="0" w:color="auto"/>
            </w:tcBorders>
            <w:textDirection w:val="btLr"/>
          </w:tcPr>
          <w:p w14:paraId="614D0264" w14:textId="77777777" w:rsidR="009C761F" w:rsidRPr="00BA054E" w:rsidRDefault="009C761F"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261903E" w14:textId="77777777" w:rsidR="009C761F" w:rsidRPr="00BA054E" w:rsidRDefault="009C761F" w:rsidP="003E07DC">
            <w:pPr>
              <w:rPr>
                <w:rFonts w:ascii="Arial Narrow" w:eastAsia="Times New Roman" w:hAnsi="Arial Narrow" w:cs="Calibri"/>
                <w:color w:val="000000"/>
              </w:rPr>
            </w:pPr>
            <w:r w:rsidRPr="00BA054E">
              <w:rPr>
                <w:rFonts w:ascii="Arial Narrow" w:hAnsi="Arial Narrow" w:cs="Calibri"/>
                <w:color w:val="000000"/>
              </w:rPr>
              <w:t>Junta de Acción Comunal de La Vereda Dosquebradas</w:t>
            </w:r>
          </w:p>
        </w:tc>
        <w:tc>
          <w:tcPr>
            <w:tcW w:w="1297" w:type="dxa"/>
            <w:tcBorders>
              <w:top w:val="nil"/>
              <w:left w:val="nil"/>
              <w:bottom w:val="single" w:sz="4" w:space="0" w:color="auto"/>
              <w:right w:val="single" w:sz="4" w:space="0" w:color="auto"/>
            </w:tcBorders>
            <w:shd w:val="clear" w:color="auto" w:fill="auto"/>
            <w:noWrap/>
            <w:vAlign w:val="bottom"/>
          </w:tcPr>
          <w:p w14:paraId="53E7732A"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cs="Calibri"/>
                <w:color w:val="000000"/>
              </w:rPr>
              <w:t>26</w:t>
            </w:r>
          </w:p>
        </w:tc>
        <w:tc>
          <w:tcPr>
            <w:tcW w:w="1434" w:type="dxa"/>
            <w:tcBorders>
              <w:top w:val="nil"/>
              <w:left w:val="nil"/>
              <w:bottom w:val="single" w:sz="4" w:space="0" w:color="auto"/>
              <w:right w:val="single" w:sz="4" w:space="0" w:color="auto"/>
            </w:tcBorders>
            <w:shd w:val="clear" w:color="auto" w:fill="auto"/>
            <w:noWrap/>
          </w:tcPr>
          <w:p w14:paraId="7139E786" w14:textId="77777777" w:rsidR="009C761F" w:rsidRPr="00BA054E" w:rsidRDefault="009C761F" w:rsidP="003E07DC">
            <w:pPr>
              <w:jc w:val="center"/>
              <w:rPr>
                <w:rFonts w:ascii="Arial Narrow" w:eastAsia="Times New Roman" w:hAnsi="Arial Narrow" w:cs="Calibri"/>
                <w:color w:val="000000"/>
              </w:rPr>
            </w:pPr>
            <w:r w:rsidRPr="00BA054E">
              <w:rPr>
                <w:rFonts w:ascii="Arial Narrow" w:hAnsi="Arial Narrow"/>
              </w:rPr>
              <w:t>0,53</w:t>
            </w:r>
          </w:p>
        </w:tc>
      </w:tr>
      <w:tr w:rsidR="00473377" w:rsidRPr="00BA054E" w14:paraId="11FB74A3" w14:textId="77777777" w:rsidTr="0022745F">
        <w:trPr>
          <w:trHeight w:val="227"/>
        </w:trPr>
        <w:tc>
          <w:tcPr>
            <w:tcW w:w="506" w:type="dxa"/>
            <w:vMerge/>
            <w:tcBorders>
              <w:left w:val="single" w:sz="4" w:space="0" w:color="auto"/>
              <w:right w:val="single" w:sz="4" w:space="0" w:color="auto"/>
            </w:tcBorders>
            <w:textDirection w:val="btLr"/>
          </w:tcPr>
          <w:p w14:paraId="5C7D263F" w14:textId="77777777" w:rsidR="00473377" w:rsidRPr="00BA054E" w:rsidRDefault="00473377"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48312397" w14:textId="77777777" w:rsidR="00473377" w:rsidRPr="00BA054E" w:rsidRDefault="00473377" w:rsidP="003E07DC">
            <w:pPr>
              <w:rPr>
                <w:rFonts w:ascii="Arial Narrow" w:eastAsia="Times New Roman" w:hAnsi="Arial Narrow" w:cs="Calibri"/>
                <w:color w:val="000000"/>
              </w:rPr>
            </w:pPr>
            <w:r w:rsidRPr="00BA054E">
              <w:rPr>
                <w:rFonts w:ascii="Arial Narrow" w:hAnsi="Arial Narrow" w:cs="Calibri"/>
                <w:color w:val="000000"/>
              </w:rPr>
              <w:t>Junta de Acción Comunal Vereda Agua Bonita</w:t>
            </w:r>
          </w:p>
        </w:tc>
        <w:tc>
          <w:tcPr>
            <w:tcW w:w="1297" w:type="dxa"/>
            <w:tcBorders>
              <w:top w:val="nil"/>
              <w:left w:val="nil"/>
              <w:bottom w:val="single" w:sz="4" w:space="0" w:color="auto"/>
              <w:right w:val="single" w:sz="4" w:space="0" w:color="auto"/>
            </w:tcBorders>
            <w:shd w:val="clear" w:color="auto" w:fill="auto"/>
            <w:noWrap/>
            <w:vAlign w:val="bottom"/>
          </w:tcPr>
          <w:p w14:paraId="202F367E" w14:textId="77777777" w:rsidR="00473377" w:rsidRPr="00BA054E" w:rsidRDefault="00473377" w:rsidP="003E07DC">
            <w:pPr>
              <w:jc w:val="center"/>
              <w:rPr>
                <w:rFonts w:ascii="Arial Narrow" w:eastAsia="Times New Roman" w:hAnsi="Arial Narrow" w:cs="Calibri"/>
                <w:color w:val="000000"/>
              </w:rPr>
            </w:pPr>
            <w:r w:rsidRPr="00BA054E">
              <w:rPr>
                <w:rFonts w:ascii="Arial Narrow" w:hAnsi="Arial Narrow" w:cs="Calibri"/>
                <w:color w:val="000000"/>
              </w:rPr>
              <w:t>72</w:t>
            </w:r>
          </w:p>
        </w:tc>
        <w:tc>
          <w:tcPr>
            <w:tcW w:w="1434" w:type="dxa"/>
            <w:tcBorders>
              <w:top w:val="nil"/>
              <w:left w:val="nil"/>
              <w:bottom w:val="single" w:sz="4" w:space="0" w:color="auto"/>
              <w:right w:val="single" w:sz="4" w:space="0" w:color="auto"/>
            </w:tcBorders>
            <w:shd w:val="clear" w:color="auto" w:fill="auto"/>
            <w:noWrap/>
          </w:tcPr>
          <w:p w14:paraId="4E4A430F" w14:textId="77777777" w:rsidR="00473377" w:rsidRPr="00BA054E" w:rsidRDefault="00473377" w:rsidP="003E07DC">
            <w:pPr>
              <w:jc w:val="center"/>
              <w:rPr>
                <w:rFonts w:ascii="Arial Narrow" w:eastAsia="Times New Roman" w:hAnsi="Arial Narrow" w:cs="Calibri"/>
                <w:color w:val="000000"/>
              </w:rPr>
            </w:pPr>
            <w:r w:rsidRPr="00BA054E">
              <w:rPr>
                <w:rFonts w:ascii="Arial Narrow" w:hAnsi="Arial Narrow"/>
              </w:rPr>
              <w:t>1,30</w:t>
            </w:r>
          </w:p>
        </w:tc>
      </w:tr>
      <w:tr w:rsidR="00C01AC7" w:rsidRPr="00BA054E" w14:paraId="1545B83B" w14:textId="77777777" w:rsidTr="0022745F">
        <w:trPr>
          <w:trHeight w:val="227"/>
        </w:trPr>
        <w:tc>
          <w:tcPr>
            <w:tcW w:w="506" w:type="dxa"/>
            <w:vMerge/>
            <w:tcBorders>
              <w:left w:val="single" w:sz="4" w:space="0" w:color="auto"/>
              <w:bottom w:val="single" w:sz="4" w:space="0" w:color="auto"/>
              <w:right w:val="single" w:sz="4" w:space="0" w:color="auto"/>
            </w:tcBorders>
            <w:textDirection w:val="btLr"/>
          </w:tcPr>
          <w:p w14:paraId="6D0EF8A2" w14:textId="77777777" w:rsidR="00C01AC7" w:rsidRPr="00BA054E" w:rsidRDefault="00C01AC7"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72653E62" w14:textId="7EBB9935" w:rsidR="00C01AC7" w:rsidRPr="00BA054E" w:rsidRDefault="00C01AC7" w:rsidP="003E07DC">
            <w:pPr>
              <w:rPr>
                <w:rFonts w:ascii="Arial Narrow" w:hAnsi="Arial Narrow" w:cs="Calibri"/>
                <w:color w:val="000000"/>
                <w:highlight w:val="yellow"/>
              </w:rPr>
            </w:pPr>
            <w:r w:rsidRPr="00BA054E">
              <w:rPr>
                <w:rFonts w:ascii="Arial Narrow" w:hAnsi="Arial Narrow" w:cs="Calibri"/>
                <w:color w:val="000000"/>
              </w:rPr>
              <w:t>AUA Vereda Playa Bonita  y Nacederos</w:t>
            </w:r>
          </w:p>
        </w:tc>
        <w:tc>
          <w:tcPr>
            <w:tcW w:w="1297" w:type="dxa"/>
            <w:tcBorders>
              <w:top w:val="nil"/>
              <w:left w:val="nil"/>
              <w:bottom w:val="single" w:sz="4" w:space="0" w:color="auto"/>
              <w:right w:val="single" w:sz="4" w:space="0" w:color="auto"/>
            </w:tcBorders>
            <w:shd w:val="clear" w:color="auto" w:fill="auto"/>
            <w:noWrap/>
            <w:vAlign w:val="bottom"/>
          </w:tcPr>
          <w:p w14:paraId="31172638" w14:textId="7DF17A1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60</w:t>
            </w:r>
          </w:p>
        </w:tc>
        <w:tc>
          <w:tcPr>
            <w:tcW w:w="1434" w:type="dxa"/>
            <w:tcBorders>
              <w:top w:val="nil"/>
              <w:left w:val="nil"/>
              <w:bottom w:val="single" w:sz="4" w:space="0" w:color="auto"/>
              <w:right w:val="single" w:sz="4" w:space="0" w:color="auto"/>
            </w:tcBorders>
            <w:shd w:val="clear" w:color="auto" w:fill="auto"/>
            <w:noWrap/>
          </w:tcPr>
          <w:p w14:paraId="60220C7B" w14:textId="33E5BDAA" w:rsidR="00C01AC7" w:rsidRPr="00BA054E" w:rsidRDefault="00C01AC7" w:rsidP="003E07DC">
            <w:pPr>
              <w:jc w:val="center"/>
              <w:rPr>
                <w:rFonts w:ascii="Arial Narrow" w:hAnsi="Arial Narrow"/>
              </w:rPr>
            </w:pPr>
            <w:r w:rsidRPr="00BA054E">
              <w:rPr>
                <w:rFonts w:ascii="Arial Narrow" w:hAnsi="Arial Narrow"/>
              </w:rPr>
              <w:t>1,00</w:t>
            </w:r>
          </w:p>
        </w:tc>
      </w:tr>
      <w:tr w:rsidR="00917893" w:rsidRPr="00BA054E" w14:paraId="094221B3" w14:textId="77777777" w:rsidTr="0022745F">
        <w:trPr>
          <w:trHeight w:val="227"/>
        </w:trPr>
        <w:tc>
          <w:tcPr>
            <w:tcW w:w="506" w:type="dxa"/>
            <w:vMerge w:val="restart"/>
            <w:tcBorders>
              <w:top w:val="nil"/>
              <w:left w:val="single" w:sz="4" w:space="0" w:color="auto"/>
              <w:right w:val="single" w:sz="4" w:space="0" w:color="auto"/>
            </w:tcBorders>
            <w:textDirection w:val="btLr"/>
          </w:tcPr>
          <w:p w14:paraId="2EB97857" w14:textId="07BF4616" w:rsidR="00917893" w:rsidRPr="00BA054E" w:rsidRDefault="00917893" w:rsidP="003E07DC">
            <w:pPr>
              <w:ind w:left="113" w:right="113"/>
              <w:jc w:val="center"/>
              <w:rPr>
                <w:rFonts w:ascii="Arial Narrow" w:hAnsi="Arial Narrow" w:cs="Calibri"/>
                <w:b/>
                <w:color w:val="000000"/>
              </w:rPr>
            </w:pPr>
            <w:r w:rsidRPr="00BA054E">
              <w:rPr>
                <w:rFonts w:ascii="Arial Narrow" w:hAnsi="Arial Narrow" w:cs="Calibri"/>
                <w:b/>
                <w:color w:val="000000"/>
              </w:rPr>
              <w:t xml:space="preserve">Belén de </w:t>
            </w:r>
            <w:r w:rsidR="008A529A" w:rsidRPr="00BA054E">
              <w:rPr>
                <w:rFonts w:ascii="Arial Narrow" w:hAnsi="Arial Narrow" w:cs="Calibri"/>
                <w:b/>
                <w:color w:val="000000"/>
              </w:rPr>
              <w:t>Umbría</w:t>
            </w: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C4A7155" w14:textId="77777777" w:rsidR="00917893" w:rsidRPr="00BA054E" w:rsidRDefault="00917893" w:rsidP="003E07DC">
            <w:pPr>
              <w:rPr>
                <w:rFonts w:ascii="Arial Narrow" w:eastAsia="Times New Roman" w:hAnsi="Arial Narrow" w:cs="Calibri"/>
                <w:color w:val="000000"/>
              </w:rPr>
            </w:pPr>
            <w:r w:rsidRPr="00BA054E">
              <w:rPr>
                <w:rFonts w:ascii="Arial Narrow" w:hAnsi="Arial Narrow" w:cs="Calibri"/>
                <w:color w:val="000000"/>
              </w:rPr>
              <w:t>Asociación de Usuarios del Acueducto Vereda Alturas Esp – Belén de Umbria</w:t>
            </w:r>
          </w:p>
        </w:tc>
        <w:tc>
          <w:tcPr>
            <w:tcW w:w="1297" w:type="dxa"/>
            <w:tcBorders>
              <w:top w:val="nil"/>
              <w:left w:val="nil"/>
              <w:bottom w:val="single" w:sz="4" w:space="0" w:color="auto"/>
              <w:right w:val="single" w:sz="4" w:space="0" w:color="auto"/>
            </w:tcBorders>
            <w:shd w:val="clear" w:color="auto" w:fill="auto"/>
            <w:noWrap/>
            <w:vAlign w:val="bottom"/>
          </w:tcPr>
          <w:p w14:paraId="6EEA878B"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cs="Calibri"/>
                <w:color w:val="000000"/>
              </w:rPr>
              <w:t>145</w:t>
            </w:r>
          </w:p>
        </w:tc>
        <w:tc>
          <w:tcPr>
            <w:tcW w:w="1434" w:type="dxa"/>
            <w:tcBorders>
              <w:top w:val="nil"/>
              <w:left w:val="nil"/>
              <w:bottom w:val="single" w:sz="4" w:space="0" w:color="auto"/>
              <w:right w:val="single" w:sz="4" w:space="0" w:color="auto"/>
            </w:tcBorders>
            <w:shd w:val="clear" w:color="auto" w:fill="auto"/>
            <w:noWrap/>
          </w:tcPr>
          <w:p w14:paraId="365ECC25" w14:textId="77777777" w:rsidR="008A529A" w:rsidRPr="00BA054E" w:rsidRDefault="008A529A" w:rsidP="003E07DC">
            <w:pPr>
              <w:jc w:val="center"/>
              <w:rPr>
                <w:rFonts w:ascii="Arial Narrow" w:hAnsi="Arial Narrow"/>
              </w:rPr>
            </w:pPr>
          </w:p>
          <w:p w14:paraId="6DCA699A"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rPr>
              <w:t>1,36</w:t>
            </w:r>
          </w:p>
        </w:tc>
      </w:tr>
      <w:tr w:rsidR="00917893" w:rsidRPr="00BA054E" w14:paraId="6EE5126C" w14:textId="77777777" w:rsidTr="0022745F">
        <w:trPr>
          <w:trHeight w:val="227"/>
        </w:trPr>
        <w:tc>
          <w:tcPr>
            <w:tcW w:w="506" w:type="dxa"/>
            <w:vMerge/>
            <w:tcBorders>
              <w:left w:val="single" w:sz="4" w:space="0" w:color="auto"/>
              <w:right w:val="single" w:sz="4" w:space="0" w:color="auto"/>
            </w:tcBorders>
            <w:textDirection w:val="btLr"/>
          </w:tcPr>
          <w:p w14:paraId="4913811B" w14:textId="77777777" w:rsidR="00917893" w:rsidRPr="00BA054E" w:rsidRDefault="00917893" w:rsidP="003E07DC">
            <w:pPr>
              <w:ind w:left="113" w:right="113"/>
              <w:jc w:val="center"/>
              <w:rPr>
                <w:rFonts w:ascii="Arial Narrow" w:hAnsi="Arial Narrow" w:cs="Calibri"/>
                <w:b/>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0C4CC1AD" w14:textId="77777777" w:rsidR="00917893" w:rsidRPr="00BA054E" w:rsidRDefault="00917893" w:rsidP="003E07DC">
            <w:pPr>
              <w:rPr>
                <w:rFonts w:ascii="Arial Narrow" w:eastAsia="Times New Roman" w:hAnsi="Arial Narrow" w:cs="Calibri"/>
                <w:color w:val="000000"/>
              </w:rPr>
            </w:pPr>
            <w:r w:rsidRPr="00BA054E">
              <w:rPr>
                <w:rFonts w:ascii="Arial Narrow" w:hAnsi="Arial Narrow" w:cs="Calibri"/>
                <w:color w:val="000000"/>
              </w:rPr>
              <w:t>Asociación de Usuarios del Acueducto de La Vereda El Tigre – Belén de Umbría</w:t>
            </w:r>
          </w:p>
        </w:tc>
        <w:tc>
          <w:tcPr>
            <w:tcW w:w="1297" w:type="dxa"/>
            <w:tcBorders>
              <w:top w:val="nil"/>
              <w:left w:val="nil"/>
              <w:bottom w:val="single" w:sz="4" w:space="0" w:color="auto"/>
              <w:right w:val="single" w:sz="4" w:space="0" w:color="auto"/>
            </w:tcBorders>
            <w:shd w:val="clear" w:color="auto" w:fill="auto"/>
            <w:noWrap/>
            <w:vAlign w:val="bottom"/>
          </w:tcPr>
          <w:p w14:paraId="77AECDA8"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cs="Calibri"/>
                <w:color w:val="000000"/>
              </w:rPr>
              <w:t>57</w:t>
            </w:r>
          </w:p>
        </w:tc>
        <w:tc>
          <w:tcPr>
            <w:tcW w:w="1434" w:type="dxa"/>
            <w:tcBorders>
              <w:top w:val="nil"/>
              <w:left w:val="nil"/>
              <w:bottom w:val="single" w:sz="4" w:space="0" w:color="auto"/>
              <w:right w:val="single" w:sz="4" w:space="0" w:color="auto"/>
            </w:tcBorders>
            <w:shd w:val="clear" w:color="auto" w:fill="auto"/>
            <w:noWrap/>
          </w:tcPr>
          <w:p w14:paraId="08148EA3" w14:textId="77777777" w:rsidR="008A529A" w:rsidRPr="00BA054E" w:rsidRDefault="008A529A" w:rsidP="003E07DC">
            <w:pPr>
              <w:jc w:val="center"/>
              <w:rPr>
                <w:rFonts w:ascii="Arial Narrow" w:hAnsi="Arial Narrow"/>
              </w:rPr>
            </w:pPr>
          </w:p>
          <w:p w14:paraId="17B0A636" w14:textId="77777777" w:rsidR="00917893" w:rsidRPr="00BA054E" w:rsidRDefault="00917893" w:rsidP="003E07DC">
            <w:pPr>
              <w:jc w:val="center"/>
              <w:rPr>
                <w:rFonts w:ascii="Arial Narrow" w:eastAsia="Times New Roman" w:hAnsi="Arial Narrow" w:cs="Calibri"/>
                <w:color w:val="000000"/>
              </w:rPr>
            </w:pPr>
            <w:r w:rsidRPr="00BA054E">
              <w:rPr>
                <w:rFonts w:ascii="Arial Narrow" w:hAnsi="Arial Narrow"/>
              </w:rPr>
              <w:t>0,90</w:t>
            </w:r>
          </w:p>
        </w:tc>
      </w:tr>
      <w:tr w:rsidR="00917893" w:rsidRPr="00BA054E" w14:paraId="43F0DDC1" w14:textId="77777777" w:rsidTr="0022745F">
        <w:trPr>
          <w:trHeight w:val="227"/>
        </w:trPr>
        <w:tc>
          <w:tcPr>
            <w:tcW w:w="506" w:type="dxa"/>
            <w:vMerge/>
            <w:tcBorders>
              <w:left w:val="single" w:sz="4" w:space="0" w:color="auto"/>
              <w:right w:val="single" w:sz="4" w:space="0" w:color="auto"/>
            </w:tcBorders>
            <w:textDirection w:val="btLr"/>
          </w:tcPr>
          <w:p w14:paraId="6500AAE6" w14:textId="77777777" w:rsidR="00917893" w:rsidRPr="00BA054E" w:rsidRDefault="00917893"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5A92886" w14:textId="77777777" w:rsidR="00917893" w:rsidRPr="00BA054E" w:rsidRDefault="00917893" w:rsidP="003E07DC">
            <w:pPr>
              <w:rPr>
                <w:rFonts w:ascii="Arial Narrow" w:hAnsi="Arial Narrow" w:cs="Calibri"/>
                <w:color w:val="000000"/>
              </w:rPr>
            </w:pPr>
            <w:r w:rsidRPr="00BA054E">
              <w:rPr>
                <w:rFonts w:ascii="Arial Narrow" w:hAnsi="Arial Narrow" w:cs="Calibri"/>
                <w:color w:val="000000"/>
              </w:rPr>
              <w:t>Acueducto La Selva Baja –Belén de Umbría</w:t>
            </w:r>
          </w:p>
        </w:tc>
        <w:tc>
          <w:tcPr>
            <w:tcW w:w="1297" w:type="dxa"/>
            <w:tcBorders>
              <w:top w:val="nil"/>
              <w:left w:val="nil"/>
              <w:bottom w:val="single" w:sz="4" w:space="0" w:color="auto"/>
              <w:right w:val="single" w:sz="4" w:space="0" w:color="auto"/>
            </w:tcBorders>
            <w:shd w:val="clear" w:color="auto" w:fill="auto"/>
            <w:noWrap/>
            <w:vAlign w:val="bottom"/>
          </w:tcPr>
          <w:p w14:paraId="258476E5" w14:textId="53DE3AB3" w:rsidR="00917893" w:rsidRPr="00BA054E" w:rsidRDefault="00C01AC7" w:rsidP="003E07DC">
            <w:pPr>
              <w:jc w:val="center"/>
              <w:rPr>
                <w:rFonts w:ascii="Arial Narrow" w:hAnsi="Arial Narrow" w:cs="Calibri"/>
                <w:color w:val="000000"/>
              </w:rPr>
            </w:pPr>
            <w:r w:rsidRPr="00BA054E">
              <w:rPr>
                <w:rFonts w:ascii="Arial Narrow" w:hAnsi="Arial Narrow" w:cs="Calibri"/>
                <w:color w:val="000000"/>
              </w:rPr>
              <w:t>S.I</w:t>
            </w:r>
          </w:p>
        </w:tc>
        <w:tc>
          <w:tcPr>
            <w:tcW w:w="1434" w:type="dxa"/>
            <w:tcBorders>
              <w:top w:val="nil"/>
              <w:left w:val="nil"/>
              <w:bottom w:val="single" w:sz="4" w:space="0" w:color="auto"/>
              <w:right w:val="single" w:sz="4" w:space="0" w:color="auto"/>
            </w:tcBorders>
            <w:shd w:val="clear" w:color="auto" w:fill="auto"/>
            <w:noWrap/>
          </w:tcPr>
          <w:p w14:paraId="65D1FD57" w14:textId="0C339EE9" w:rsidR="00917893" w:rsidRPr="00BA054E" w:rsidRDefault="00C01AC7" w:rsidP="003E07DC">
            <w:pPr>
              <w:jc w:val="center"/>
              <w:rPr>
                <w:rFonts w:ascii="Arial Narrow" w:hAnsi="Arial Narrow"/>
              </w:rPr>
            </w:pPr>
            <w:r w:rsidRPr="00BA054E">
              <w:rPr>
                <w:rFonts w:ascii="Arial Narrow" w:hAnsi="Arial Narrow" w:cs="Calibri"/>
                <w:color w:val="000000"/>
              </w:rPr>
              <w:t>S.I</w:t>
            </w:r>
          </w:p>
        </w:tc>
      </w:tr>
      <w:tr w:rsidR="00C01AC7" w:rsidRPr="00BA054E" w14:paraId="552F51EE" w14:textId="77777777" w:rsidTr="0022745F">
        <w:trPr>
          <w:trHeight w:val="227"/>
        </w:trPr>
        <w:tc>
          <w:tcPr>
            <w:tcW w:w="506" w:type="dxa"/>
            <w:vMerge/>
            <w:tcBorders>
              <w:left w:val="single" w:sz="4" w:space="0" w:color="auto"/>
              <w:bottom w:val="single" w:sz="4" w:space="0" w:color="auto"/>
              <w:right w:val="single" w:sz="4" w:space="0" w:color="auto"/>
            </w:tcBorders>
            <w:textDirection w:val="btLr"/>
          </w:tcPr>
          <w:p w14:paraId="0A780537" w14:textId="77777777" w:rsidR="00C01AC7" w:rsidRPr="00BA054E" w:rsidRDefault="00C01AC7" w:rsidP="003E07DC">
            <w:pPr>
              <w:ind w:left="113" w:right="113"/>
              <w:jc w:val="center"/>
              <w:rPr>
                <w:rFonts w:ascii="Arial Narrow" w:hAnsi="Arial Narrow" w:cs="Calibri"/>
                <w:b/>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396CC920" w14:textId="77777777" w:rsidR="00C01AC7" w:rsidRPr="00BA054E" w:rsidRDefault="00C01AC7" w:rsidP="003E07DC">
            <w:pPr>
              <w:rPr>
                <w:rFonts w:ascii="Arial Narrow" w:eastAsia="Times New Roman" w:hAnsi="Arial Narrow" w:cs="Calibri"/>
                <w:color w:val="000000"/>
              </w:rPr>
            </w:pPr>
            <w:r w:rsidRPr="00BA054E">
              <w:rPr>
                <w:rFonts w:ascii="Arial Narrow" w:hAnsi="Arial Narrow" w:cs="Calibri"/>
                <w:color w:val="000000"/>
              </w:rPr>
              <w:t>Acueducto La Llorona – Belén de Umbría</w:t>
            </w:r>
          </w:p>
        </w:tc>
        <w:tc>
          <w:tcPr>
            <w:tcW w:w="1297" w:type="dxa"/>
            <w:tcBorders>
              <w:top w:val="nil"/>
              <w:left w:val="nil"/>
              <w:bottom w:val="single" w:sz="4" w:space="0" w:color="auto"/>
              <w:right w:val="single" w:sz="4" w:space="0" w:color="auto"/>
            </w:tcBorders>
            <w:shd w:val="clear" w:color="auto" w:fill="auto"/>
            <w:noWrap/>
            <w:vAlign w:val="bottom"/>
          </w:tcPr>
          <w:p w14:paraId="1D6CA8AB" w14:textId="109472B6"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S.I</w:t>
            </w:r>
          </w:p>
        </w:tc>
        <w:tc>
          <w:tcPr>
            <w:tcW w:w="1434" w:type="dxa"/>
            <w:tcBorders>
              <w:top w:val="nil"/>
              <w:left w:val="nil"/>
              <w:bottom w:val="single" w:sz="4" w:space="0" w:color="auto"/>
              <w:right w:val="single" w:sz="4" w:space="0" w:color="auto"/>
            </w:tcBorders>
            <w:shd w:val="clear" w:color="auto" w:fill="auto"/>
            <w:noWrap/>
          </w:tcPr>
          <w:p w14:paraId="6C8F6C01" w14:textId="2A016F35" w:rsidR="00C01AC7" w:rsidRPr="00BA054E" w:rsidRDefault="00C01AC7" w:rsidP="003E07DC">
            <w:pPr>
              <w:jc w:val="center"/>
              <w:rPr>
                <w:rFonts w:ascii="Arial Narrow" w:eastAsia="Times New Roman" w:hAnsi="Arial Narrow" w:cs="Calibri"/>
                <w:color w:val="000000"/>
              </w:rPr>
            </w:pPr>
            <w:r w:rsidRPr="00BA054E">
              <w:rPr>
                <w:rFonts w:ascii="Arial Narrow" w:hAnsi="Arial Narrow" w:cs="Calibri"/>
                <w:color w:val="000000"/>
              </w:rPr>
              <w:t>S.I</w:t>
            </w:r>
          </w:p>
        </w:tc>
      </w:tr>
      <w:tr w:rsidR="00C01AC7" w:rsidRPr="00BA054E" w14:paraId="14206341" w14:textId="77777777" w:rsidTr="0022745F">
        <w:trPr>
          <w:trHeight w:val="227"/>
        </w:trPr>
        <w:tc>
          <w:tcPr>
            <w:tcW w:w="506" w:type="dxa"/>
            <w:vMerge w:val="restart"/>
            <w:tcBorders>
              <w:top w:val="nil"/>
              <w:left w:val="single" w:sz="4" w:space="0" w:color="auto"/>
              <w:right w:val="single" w:sz="4" w:space="0" w:color="auto"/>
            </w:tcBorders>
            <w:textDirection w:val="btLr"/>
          </w:tcPr>
          <w:p w14:paraId="13670323" w14:textId="77777777" w:rsidR="00C01AC7" w:rsidRPr="00BA054E" w:rsidRDefault="00C01AC7" w:rsidP="003E07DC">
            <w:pPr>
              <w:ind w:left="113" w:right="113"/>
              <w:jc w:val="center"/>
              <w:rPr>
                <w:rFonts w:ascii="Arial Narrow" w:hAnsi="Arial Narrow" w:cs="Calibri"/>
                <w:b/>
                <w:color w:val="000000"/>
                <w:highlight w:val="cyan"/>
              </w:rPr>
            </w:pPr>
            <w:r w:rsidRPr="00BA054E">
              <w:rPr>
                <w:rFonts w:ascii="Arial Narrow" w:hAnsi="Arial Narrow" w:cs="Calibri"/>
                <w:b/>
                <w:color w:val="000000"/>
              </w:rPr>
              <w:t>Mistrato</w:t>
            </w: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71F009DD"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Acueducto Regional Alto Pueblo Rico - Mistrato</w:t>
            </w:r>
          </w:p>
        </w:tc>
        <w:tc>
          <w:tcPr>
            <w:tcW w:w="1297" w:type="dxa"/>
            <w:tcBorders>
              <w:top w:val="nil"/>
              <w:left w:val="nil"/>
              <w:bottom w:val="single" w:sz="4" w:space="0" w:color="auto"/>
              <w:right w:val="single" w:sz="4" w:space="0" w:color="auto"/>
            </w:tcBorders>
            <w:shd w:val="clear" w:color="auto" w:fill="auto"/>
            <w:noWrap/>
            <w:vAlign w:val="bottom"/>
          </w:tcPr>
          <w:p w14:paraId="20B74D50" w14:textId="77777777" w:rsidR="00C01AC7" w:rsidRPr="00BA054E" w:rsidRDefault="00C01AC7" w:rsidP="003E07DC">
            <w:pPr>
              <w:jc w:val="center"/>
              <w:rPr>
                <w:rFonts w:ascii="Arial Narrow" w:hAnsi="Arial Narrow" w:cs="Calibri"/>
                <w:color w:val="000000"/>
                <w:highlight w:val="yellow"/>
              </w:rPr>
            </w:pPr>
            <w:r w:rsidRPr="00BA054E">
              <w:rPr>
                <w:rFonts w:ascii="Arial Narrow" w:hAnsi="Arial Narrow" w:cs="Calibri"/>
                <w:color w:val="000000"/>
              </w:rPr>
              <w:t>187</w:t>
            </w:r>
          </w:p>
        </w:tc>
        <w:tc>
          <w:tcPr>
            <w:tcW w:w="1434" w:type="dxa"/>
            <w:tcBorders>
              <w:top w:val="nil"/>
              <w:left w:val="nil"/>
              <w:bottom w:val="single" w:sz="4" w:space="0" w:color="auto"/>
              <w:right w:val="single" w:sz="4" w:space="0" w:color="auto"/>
            </w:tcBorders>
            <w:shd w:val="clear" w:color="auto" w:fill="auto"/>
            <w:noWrap/>
          </w:tcPr>
          <w:p w14:paraId="331DAA70" w14:textId="36DFC64E" w:rsidR="00C01AC7" w:rsidRPr="00BA054E" w:rsidRDefault="00C01AC7" w:rsidP="003E07DC">
            <w:pPr>
              <w:jc w:val="center"/>
              <w:rPr>
                <w:rFonts w:ascii="Arial Narrow" w:hAnsi="Arial Narrow"/>
                <w:highlight w:val="yellow"/>
              </w:rPr>
            </w:pPr>
            <w:r w:rsidRPr="00BA054E">
              <w:rPr>
                <w:rFonts w:ascii="Arial Narrow" w:hAnsi="Arial Narrow" w:cs="Calibri"/>
                <w:color w:val="000000"/>
              </w:rPr>
              <w:t>S.I</w:t>
            </w:r>
          </w:p>
        </w:tc>
      </w:tr>
      <w:tr w:rsidR="00C01AC7" w:rsidRPr="00BA054E" w14:paraId="1523B894" w14:textId="77777777" w:rsidTr="0022745F">
        <w:trPr>
          <w:trHeight w:val="227"/>
        </w:trPr>
        <w:tc>
          <w:tcPr>
            <w:tcW w:w="506" w:type="dxa"/>
            <w:vMerge/>
            <w:tcBorders>
              <w:left w:val="single" w:sz="4" w:space="0" w:color="auto"/>
              <w:right w:val="single" w:sz="4" w:space="0" w:color="auto"/>
            </w:tcBorders>
          </w:tcPr>
          <w:p w14:paraId="398C82EA"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E871DBA"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Acueducto vereda Jardicito - Mistrato</w:t>
            </w:r>
          </w:p>
        </w:tc>
        <w:tc>
          <w:tcPr>
            <w:tcW w:w="1297" w:type="dxa"/>
            <w:tcBorders>
              <w:top w:val="nil"/>
              <w:left w:val="nil"/>
              <w:bottom w:val="single" w:sz="4" w:space="0" w:color="auto"/>
              <w:right w:val="single" w:sz="4" w:space="0" w:color="auto"/>
            </w:tcBorders>
            <w:shd w:val="clear" w:color="auto" w:fill="auto"/>
            <w:noWrap/>
            <w:vAlign w:val="bottom"/>
          </w:tcPr>
          <w:p w14:paraId="008C56CB" w14:textId="77777777" w:rsidR="00C01AC7" w:rsidRPr="00BA054E" w:rsidRDefault="00C01AC7" w:rsidP="003E07DC">
            <w:pPr>
              <w:jc w:val="center"/>
              <w:rPr>
                <w:rFonts w:ascii="Arial Narrow" w:hAnsi="Arial Narrow" w:cs="Calibri"/>
                <w:color w:val="000000"/>
                <w:highlight w:val="yellow"/>
              </w:rPr>
            </w:pPr>
            <w:r w:rsidRPr="00BA054E">
              <w:rPr>
                <w:rFonts w:ascii="Arial Narrow" w:hAnsi="Arial Narrow" w:cs="Calibri"/>
                <w:color w:val="000000"/>
              </w:rPr>
              <w:t>28</w:t>
            </w:r>
          </w:p>
        </w:tc>
        <w:tc>
          <w:tcPr>
            <w:tcW w:w="1434" w:type="dxa"/>
            <w:tcBorders>
              <w:top w:val="nil"/>
              <w:left w:val="nil"/>
              <w:bottom w:val="single" w:sz="4" w:space="0" w:color="auto"/>
              <w:right w:val="single" w:sz="4" w:space="0" w:color="auto"/>
            </w:tcBorders>
            <w:shd w:val="clear" w:color="auto" w:fill="auto"/>
            <w:noWrap/>
          </w:tcPr>
          <w:p w14:paraId="22EA64A4" w14:textId="1DA1D947" w:rsidR="00C01AC7" w:rsidRPr="00BA054E" w:rsidRDefault="00C01AC7" w:rsidP="003E07DC">
            <w:pPr>
              <w:jc w:val="center"/>
              <w:rPr>
                <w:rFonts w:ascii="Arial Narrow" w:hAnsi="Arial Narrow"/>
                <w:highlight w:val="yellow"/>
              </w:rPr>
            </w:pPr>
            <w:r w:rsidRPr="00BA054E">
              <w:rPr>
                <w:rFonts w:ascii="Arial Narrow" w:hAnsi="Arial Narrow" w:cs="Calibri"/>
                <w:color w:val="000000"/>
              </w:rPr>
              <w:t>S.I</w:t>
            </w:r>
          </w:p>
        </w:tc>
      </w:tr>
      <w:tr w:rsidR="00C01AC7" w:rsidRPr="00BA054E" w14:paraId="6D87754E" w14:textId="77777777" w:rsidTr="0022745F">
        <w:trPr>
          <w:trHeight w:val="227"/>
        </w:trPr>
        <w:tc>
          <w:tcPr>
            <w:tcW w:w="506" w:type="dxa"/>
            <w:vMerge/>
            <w:tcBorders>
              <w:left w:val="single" w:sz="4" w:space="0" w:color="auto"/>
              <w:right w:val="single" w:sz="4" w:space="0" w:color="auto"/>
            </w:tcBorders>
          </w:tcPr>
          <w:p w14:paraId="166CD24F"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7CCD5EF"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Asociación de usuarios Nacederos – Playa Bonita - Mistrato</w:t>
            </w:r>
          </w:p>
        </w:tc>
        <w:tc>
          <w:tcPr>
            <w:tcW w:w="1297" w:type="dxa"/>
            <w:tcBorders>
              <w:top w:val="nil"/>
              <w:left w:val="nil"/>
              <w:bottom w:val="single" w:sz="4" w:space="0" w:color="auto"/>
              <w:right w:val="single" w:sz="4" w:space="0" w:color="auto"/>
            </w:tcBorders>
            <w:shd w:val="clear" w:color="auto" w:fill="auto"/>
            <w:noWrap/>
            <w:vAlign w:val="bottom"/>
          </w:tcPr>
          <w:p w14:paraId="383820FB"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63</w:t>
            </w:r>
          </w:p>
        </w:tc>
        <w:tc>
          <w:tcPr>
            <w:tcW w:w="1434" w:type="dxa"/>
            <w:tcBorders>
              <w:top w:val="nil"/>
              <w:left w:val="nil"/>
              <w:bottom w:val="single" w:sz="4" w:space="0" w:color="auto"/>
              <w:right w:val="single" w:sz="4" w:space="0" w:color="auto"/>
            </w:tcBorders>
            <w:shd w:val="clear" w:color="auto" w:fill="auto"/>
            <w:noWrap/>
          </w:tcPr>
          <w:p w14:paraId="5C561599" w14:textId="16087399" w:rsidR="00C01AC7" w:rsidRPr="00BA054E" w:rsidRDefault="00C01AC7" w:rsidP="003E07DC">
            <w:pPr>
              <w:jc w:val="center"/>
              <w:rPr>
                <w:rFonts w:ascii="Arial Narrow" w:hAnsi="Arial Narrow"/>
              </w:rPr>
            </w:pPr>
            <w:r w:rsidRPr="00BA054E">
              <w:rPr>
                <w:rFonts w:ascii="Arial Narrow" w:hAnsi="Arial Narrow" w:cs="Calibri"/>
                <w:color w:val="000000"/>
              </w:rPr>
              <w:t>S.I</w:t>
            </w:r>
          </w:p>
        </w:tc>
      </w:tr>
      <w:tr w:rsidR="00C01AC7" w:rsidRPr="00BA054E" w14:paraId="46D45184" w14:textId="77777777" w:rsidTr="0022745F">
        <w:trPr>
          <w:trHeight w:val="227"/>
        </w:trPr>
        <w:tc>
          <w:tcPr>
            <w:tcW w:w="506" w:type="dxa"/>
            <w:vMerge/>
            <w:tcBorders>
              <w:left w:val="single" w:sz="4" w:space="0" w:color="auto"/>
              <w:right w:val="single" w:sz="4" w:space="0" w:color="auto"/>
            </w:tcBorders>
          </w:tcPr>
          <w:p w14:paraId="00AC32AB"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206B03"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Acueducto comunitario El Tambo - Mistrato</w:t>
            </w:r>
          </w:p>
        </w:tc>
        <w:tc>
          <w:tcPr>
            <w:tcW w:w="1297" w:type="dxa"/>
            <w:tcBorders>
              <w:top w:val="nil"/>
              <w:left w:val="nil"/>
              <w:bottom w:val="single" w:sz="4" w:space="0" w:color="auto"/>
              <w:right w:val="single" w:sz="4" w:space="0" w:color="auto"/>
            </w:tcBorders>
            <w:shd w:val="clear" w:color="auto" w:fill="auto"/>
            <w:noWrap/>
            <w:vAlign w:val="bottom"/>
          </w:tcPr>
          <w:p w14:paraId="1BB64855"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19</w:t>
            </w:r>
          </w:p>
        </w:tc>
        <w:tc>
          <w:tcPr>
            <w:tcW w:w="1434" w:type="dxa"/>
            <w:tcBorders>
              <w:top w:val="nil"/>
              <w:left w:val="nil"/>
              <w:bottom w:val="single" w:sz="4" w:space="0" w:color="auto"/>
              <w:right w:val="single" w:sz="4" w:space="0" w:color="auto"/>
            </w:tcBorders>
            <w:shd w:val="clear" w:color="auto" w:fill="auto"/>
            <w:noWrap/>
          </w:tcPr>
          <w:p w14:paraId="3B019595" w14:textId="5D476E80" w:rsidR="00C01AC7" w:rsidRPr="00BA054E" w:rsidRDefault="00C01AC7" w:rsidP="003E07DC">
            <w:pPr>
              <w:jc w:val="center"/>
              <w:rPr>
                <w:rFonts w:ascii="Arial Narrow" w:hAnsi="Arial Narrow"/>
              </w:rPr>
            </w:pPr>
            <w:r w:rsidRPr="00BA054E">
              <w:rPr>
                <w:rFonts w:ascii="Arial Narrow" w:hAnsi="Arial Narrow" w:cs="Calibri"/>
                <w:color w:val="000000"/>
              </w:rPr>
              <w:t>S.I</w:t>
            </w:r>
          </w:p>
        </w:tc>
      </w:tr>
      <w:tr w:rsidR="00C01AC7" w:rsidRPr="00BA054E" w14:paraId="1C0C136B" w14:textId="77777777" w:rsidTr="0022745F">
        <w:trPr>
          <w:trHeight w:val="227"/>
        </w:trPr>
        <w:tc>
          <w:tcPr>
            <w:tcW w:w="506" w:type="dxa"/>
            <w:vMerge/>
            <w:tcBorders>
              <w:left w:val="single" w:sz="4" w:space="0" w:color="auto"/>
              <w:right w:val="single" w:sz="4" w:space="0" w:color="auto"/>
            </w:tcBorders>
          </w:tcPr>
          <w:p w14:paraId="5A480D5E"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1935B5E1"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Acueducto de Saquias - Mistrato</w:t>
            </w:r>
          </w:p>
        </w:tc>
        <w:tc>
          <w:tcPr>
            <w:tcW w:w="1297" w:type="dxa"/>
            <w:tcBorders>
              <w:top w:val="nil"/>
              <w:left w:val="nil"/>
              <w:bottom w:val="single" w:sz="4" w:space="0" w:color="auto"/>
              <w:right w:val="single" w:sz="4" w:space="0" w:color="auto"/>
            </w:tcBorders>
            <w:shd w:val="clear" w:color="auto" w:fill="auto"/>
            <w:noWrap/>
            <w:vAlign w:val="bottom"/>
          </w:tcPr>
          <w:p w14:paraId="3C8F2D57"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40</w:t>
            </w:r>
          </w:p>
        </w:tc>
        <w:tc>
          <w:tcPr>
            <w:tcW w:w="1434" w:type="dxa"/>
            <w:tcBorders>
              <w:top w:val="nil"/>
              <w:left w:val="nil"/>
              <w:bottom w:val="single" w:sz="4" w:space="0" w:color="auto"/>
              <w:right w:val="single" w:sz="4" w:space="0" w:color="auto"/>
            </w:tcBorders>
            <w:shd w:val="clear" w:color="auto" w:fill="auto"/>
            <w:noWrap/>
          </w:tcPr>
          <w:p w14:paraId="5BCB29B6" w14:textId="18670E00" w:rsidR="00C01AC7" w:rsidRPr="00BA054E" w:rsidRDefault="00C01AC7" w:rsidP="003E07DC">
            <w:pPr>
              <w:jc w:val="center"/>
              <w:rPr>
                <w:rFonts w:ascii="Arial Narrow" w:hAnsi="Arial Narrow"/>
              </w:rPr>
            </w:pPr>
            <w:r w:rsidRPr="00BA054E">
              <w:rPr>
                <w:rFonts w:ascii="Arial Narrow" w:hAnsi="Arial Narrow" w:cs="Calibri"/>
                <w:color w:val="000000"/>
              </w:rPr>
              <w:t>S.I</w:t>
            </w:r>
          </w:p>
        </w:tc>
      </w:tr>
      <w:tr w:rsidR="00C01AC7" w:rsidRPr="00BA054E" w14:paraId="50BEE8C3" w14:textId="77777777" w:rsidTr="0022745F">
        <w:trPr>
          <w:trHeight w:val="227"/>
        </w:trPr>
        <w:tc>
          <w:tcPr>
            <w:tcW w:w="506" w:type="dxa"/>
            <w:vMerge/>
            <w:tcBorders>
              <w:left w:val="single" w:sz="4" w:space="0" w:color="auto"/>
              <w:right w:val="single" w:sz="4" w:space="0" w:color="auto"/>
            </w:tcBorders>
          </w:tcPr>
          <w:p w14:paraId="1651C3B8" w14:textId="77777777" w:rsidR="00C01AC7" w:rsidRPr="00BA054E" w:rsidRDefault="00C01AC7"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59CE2722" w14:textId="77777777" w:rsidR="00C01AC7" w:rsidRPr="00BA054E" w:rsidRDefault="00C01AC7" w:rsidP="003E07DC">
            <w:pPr>
              <w:rPr>
                <w:rFonts w:ascii="Arial Narrow" w:hAnsi="Arial Narrow" w:cs="Calibri"/>
                <w:color w:val="000000"/>
              </w:rPr>
            </w:pPr>
            <w:r w:rsidRPr="00BA054E">
              <w:rPr>
                <w:rFonts w:ascii="Arial Narrow" w:hAnsi="Arial Narrow" w:cs="Calibri"/>
                <w:color w:val="000000"/>
              </w:rPr>
              <w:t>Acueducto San Isidro - Mistrato</w:t>
            </w:r>
          </w:p>
        </w:tc>
        <w:tc>
          <w:tcPr>
            <w:tcW w:w="1297" w:type="dxa"/>
            <w:tcBorders>
              <w:top w:val="nil"/>
              <w:left w:val="nil"/>
              <w:bottom w:val="single" w:sz="4" w:space="0" w:color="auto"/>
              <w:right w:val="single" w:sz="4" w:space="0" w:color="auto"/>
            </w:tcBorders>
            <w:shd w:val="clear" w:color="auto" w:fill="auto"/>
            <w:noWrap/>
            <w:vAlign w:val="bottom"/>
          </w:tcPr>
          <w:p w14:paraId="54C03385" w14:textId="77777777" w:rsidR="00C01AC7" w:rsidRPr="00BA054E" w:rsidRDefault="00C01AC7" w:rsidP="003E07DC">
            <w:pPr>
              <w:jc w:val="center"/>
              <w:rPr>
                <w:rFonts w:ascii="Arial Narrow" w:hAnsi="Arial Narrow" w:cs="Calibri"/>
                <w:color w:val="000000"/>
              </w:rPr>
            </w:pPr>
            <w:r w:rsidRPr="00BA054E">
              <w:rPr>
                <w:rFonts w:ascii="Arial Narrow" w:hAnsi="Arial Narrow" w:cs="Calibri"/>
                <w:color w:val="000000"/>
              </w:rPr>
              <w:t>15</w:t>
            </w:r>
          </w:p>
        </w:tc>
        <w:tc>
          <w:tcPr>
            <w:tcW w:w="1434" w:type="dxa"/>
            <w:tcBorders>
              <w:top w:val="nil"/>
              <w:left w:val="nil"/>
              <w:bottom w:val="single" w:sz="4" w:space="0" w:color="auto"/>
              <w:right w:val="single" w:sz="4" w:space="0" w:color="auto"/>
            </w:tcBorders>
            <w:shd w:val="clear" w:color="auto" w:fill="auto"/>
            <w:noWrap/>
          </w:tcPr>
          <w:p w14:paraId="6C854BEE" w14:textId="4490E640" w:rsidR="00C01AC7" w:rsidRPr="00BA054E" w:rsidRDefault="00C01AC7" w:rsidP="003E07DC">
            <w:pPr>
              <w:jc w:val="center"/>
              <w:rPr>
                <w:rFonts w:ascii="Arial Narrow" w:hAnsi="Arial Narrow"/>
              </w:rPr>
            </w:pPr>
            <w:r w:rsidRPr="00BA054E">
              <w:rPr>
                <w:rFonts w:ascii="Arial Narrow" w:hAnsi="Arial Narrow" w:cs="Calibri"/>
                <w:color w:val="000000"/>
              </w:rPr>
              <w:t>S.I</w:t>
            </w:r>
          </w:p>
        </w:tc>
      </w:tr>
      <w:tr w:rsidR="008A529A" w:rsidRPr="00BA054E" w14:paraId="6F14D3E0" w14:textId="77777777" w:rsidTr="0022745F">
        <w:trPr>
          <w:trHeight w:val="227"/>
        </w:trPr>
        <w:tc>
          <w:tcPr>
            <w:tcW w:w="506" w:type="dxa"/>
            <w:vMerge/>
            <w:tcBorders>
              <w:left w:val="single" w:sz="4" w:space="0" w:color="auto"/>
              <w:right w:val="single" w:sz="4" w:space="0" w:color="auto"/>
            </w:tcBorders>
          </w:tcPr>
          <w:p w14:paraId="46F4720E" w14:textId="77777777" w:rsidR="008A529A" w:rsidRPr="00BA054E" w:rsidRDefault="008A529A"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2AC86E89" w14:textId="77777777" w:rsidR="008A529A" w:rsidRPr="00BA054E" w:rsidRDefault="008A529A" w:rsidP="003E07DC">
            <w:pPr>
              <w:rPr>
                <w:rFonts w:ascii="Arial Narrow" w:hAnsi="Arial Narrow" w:cs="Calibri"/>
                <w:color w:val="000000"/>
              </w:rPr>
            </w:pPr>
            <w:r w:rsidRPr="00BA054E">
              <w:rPr>
                <w:rFonts w:ascii="Arial Narrow" w:hAnsi="Arial Narrow" w:cs="Calibri"/>
                <w:color w:val="000000"/>
              </w:rPr>
              <w:t>Acueducto Nacederos - Mistrato</w:t>
            </w:r>
          </w:p>
        </w:tc>
        <w:tc>
          <w:tcPr>
            <w:tcW w:w="1297" w:type="dxa"/>
            <w:tcBorders>
              <w:top w:val="nil"/>
              <w:left w:val="nil"/>
              <w:bottom w:val="single" w:sz="4" w:space="0" w:color="auto"/>
              <w:right w:val="single" w:sz="4" w:space="0" w:color="auto"/>
            </w:tcBorders>
            <w:shd w:val="clear" w:color="auto" w:fill="auto"/>
            <w:noWrap/>
            <w:vAlign w:val="bottom"/>
          </w:tcPr>
          <w:p w14:paraId="66454360" w14:textId="77777777" w:rsidR="008A529A" w:rsidRPr="00BA054E" w:rsidRDefault="008A529A" w:rsidP="003E07DC">
            <w:pPr>
              <w:jc w:val="center"/>
              <w:rPr>
                <w:rFonts w:ascii="Arial Narrow" w:hAnsi="Arial Narrow" w:cs="Calibri"/>
                <w:color w:val="000000"/>
              </w:rPr>
            </w:pPr>
            <w:r w:rsidRPr="00BA054E">
              <w:rPr>
                <w:rFonts w:ascii="Arial Narrow" w:hAnsi="Arial Narrow" w:cs="Calibri"/>
                <w:color w:val="000000"/>
              </w:rPr>
              <w:t>15</w:t>
            </w:r>
          </w:p>
        </w:tc>
        <w:tc>
          <w:tcPr>
            <w:tcW w:w="1434" w:type="dxa"/>
            <w:tcBorders>
              <w:top w:val="nil"/>
              <w:left w:val="nil"/>
              <w:bottom w:val="single" w:sz="4" w:space="0" w:color="auto"/>
              <w:right w:val="single" w:sz="4" w:space="0" w:color="auto"/>
            </w:tcBorders>
            <w:shd w:val="clear" w:color="auto" w:fill="auto"/>
            <w:noWrap/>
          </w:tcPr>
          <w:p w14:paraId="0A36B044" w14:textId="05DDED56" w:rsidR="008A529A" w:rsidRPr="00BA054E" w:rsidRDefault="00C01AC7" w:rsidP="003E07DC">
            <w:pPr>
              <w:jc w:val="center"/>
              <w:rPr>
                <w:rFonts w:ascii="Arial Narrow" w:hAnsi="Arial Narrow"/>
              </w:rPr>
            </w:pPr>
            <w:r w:rsidRPr="00BA054E">
              <w:rPr>
                <w:rFonts w:ascii="Arial Narrow" w:hAnsi="Arial Narrow" w:cs="Calibri"/>
                <w:color w:val="000000"/>
              </w:rPr>
              <w:t>S.I</w:t>
            </w:r>
          </w:p>
        </w:tc>
      </w:tr>
      <w:tr w:rsidR="008A529A" w:rsidRPr="00BA054E" w14:paraId="49B9C05F" w14:textId="77777777" w:rsidTr="0022745F">
        <w:trPr>
          <w:trHeight w:val="227"/>
        </w:trPr>
        <w:tc>
          <w:tcPr>
            <w:tcW w:w="506" w:type="dxa"/>
            <w:vMerge/>
            <w:tcBorders>
              <w:left w:val="single" w:sz="4" w:space="0" w:color="auto"/>
              <w:bottom w:val="single" w:sz="4" w:space="0" w:color="auto"/>
              <w:right w:val="single" w:sz="4" w:space="0" w:color="auto"/>
            </w:tcBorders>
          </w:tcPr>
          <w:p w14:paraId="0D113AE7" w14:textId="77777777" w:rsidR="008A529A" w:rsidRPr="00BA054E" w:rsidRDefault="008A529A" w:rsidP="003E07DC">
            <w:pPr>
              <w:rPr>
                <w:rFonts w:ascii="Arial Narrow" w:hAnsi="Arial Narrow" w:cs="Calibri"/>
                <w:color w:val="000000"/>
                <w:highlight w:val="cyan"/>
              </w:rPr>
            </w:pPr>
          </w:p>
        </w:tc>
        <w:tc>
          <w:tcPr>
            <w:tcW w:w="5312" w:type="dxa"/>
            <w:tcBorders>
              <w:top w:val="nil"/>
              <w:left w:val="single" w:sz="4" w:space="0" w:color="auto"/>
              <w:bottom w:val="single" w:sz="4" w:space="0" w:color="auto"/>
              <w:right w:val="single" w:sz="4" w:space="0" w:color="auto"/>
            </w:tcBorders>
            <w:shd w:val="clear" w:color="auto" w:fill="auto"/>
            <w:noWrap/>
            <w:vAlign w:val="bottom"/>
          </w:tcPr>
          <w:p w14:paraId="690D7393" w14:textId="77777777" w:rsidR="008A529A" w:rsidRPr="00BA054E" w:rsidRDefault="008A529A" w:rsidP="003E07DC">
            <w:pPr>
              <w:rPr>
                <w:rFonts w:ascii="Arial Narrow" w:hAnsi="Arial Narrow" w:cs="Calibri"/>
                <w:color w:val="000000"/>
              </w:rPr>
            </w:pPr>
            <w:r w:rsidRPr="00BA054E">
              <w:rPr>
                <w:rFonts w:ascii="Arial Narrow" w:hAnsi="Arial Narrow" w:cs="Calibri"/>
                <w:color w:val="000000"/>
              </w:rPr>
              <w:t>Acueducto de Costa Rica - Mistrato</w:t>
            </w:r>
          </w:p>
        </w:tc>
        <w:tc>
          <w:tcPr>
            <w:tcW w:w="1297" w:type="dxa"/>
            <w:tcBorders>
              <w:top w:val="nil"/>
              <w:left w:val="nil"/>
              <w:bottom w:val="single" w:sz="4" w:space="0" w:color="auto"/>
              <w:right w:val="single" w:sz="4" w:space="0" w:color="auto"/>
            </w:tcBorders>
            <w:shd w:val="clear" w:color="auto" w:fill="auto"/>
            <w:noWrap/>
            <w:vAlign w:val="bottom"/>
          </w:tcPr>
          <w:p w14:paraId="4417CF6E" w14:textId="77777777" w:rsidR="008A529A" w:rsidRPr="00BA054E" w:rsidRDefault="008A529A" w:rsidP="003E07DC">
            <w:pPr>
              <w:jc w:val="center"/>
              <w:rPr>
                <w:rFonts w:ascii="Arial Narrow" w:hAnsi="Arial Narrow" w:cs="Calibri"/>
                <w:color w:val="000000"/>
              </w:rPr>
            </w:pPr>
            <w:r w:rsidRPr="00BA054E">
              <w:rPr>
                <w:rFonts w:ascii="Arial Narrow" w:hAnsi="Arial Narrow" w:cs="Calibri"/>
                <w:color w:val="000000"/>
              </w:rPr>
              <w:t>14</w:t>
            </w:r>
          </w:p>
        </w:tc>
        <w:tc>
          <w:tcPr>
            <w:tcW w:w="1434" w:type="dxa"/>
            <w:tcBorders>
              <w:top w:val="nil"/>
              <w:left w:val="nil"/>
              <w:bottom w:val="single" w:sz="4" w:space="0" w:color="auto"/>
              <w:right w:val="single" w:sz="4" w:space="0" w:color="auto"/>
            </w:tcBorders>
            <w:shd w:val="clear" w:color="auto" w:fill="auto"/>
            <w:noWrap/>
          </w:tcPr>
          <w:p w14:paraId="607D808E" w14:textId="2DE6A5AE" w:rsidR="008A529A" w:rsidRPr="00BA054E" w:rsidRDefault="00C01AC7" w:rsidP="003E07DC">
            <w:pPr>
              <w:jc w:val="center"/>
              <w:rPr>
                <w:rFonts w:ascii="Arial Narrow" w:hAnsi="Arial Narrow"/>
              </w:rPr>
            </w:pPr>
            <w:r w:rsidRPr="00BA054E">
              <w:rPr>
                <w:rFonts w:ascii="Arial Narrow" w:hAnsi="Arial Narrow" w:cs="Calibri"/>
                <w:color w:val="000000"/>
              </w:rPr>
              <w:t>S.I</w:t>
            </w:r>
          </w:p>
        </w:tc>
      </w:tr>
      <w:tr w:rsidR="008A529A" w:rsidRPr="00BA054E" w14:paraId="7F5F370D" w14:textId="77777777" w:rsidTr="0022745F">
        <w:trPr>
          <w:trHeight w:val="227"/>
        </w:trPr>
        <w:tc>
          <w:tcPr>
            <w:tcW w:w="506" w:type="dxa"/>
            <w:tcBorders>
              <w:top w:val="nil"/>
              <w:left w:val="single" w:sz="4" w:space="0" w:color="auto"/>
              <w:bottom w:val="single" w:sz="4" w:space="0" w:color="auto"/>
              <w:right w:val="single" w:sz="4" w:space="0" w:color="auto"/>
            </w:tcBorders>
          </w:tcPr>
          <w:p w14:paraId="7615CEDB" w14:textId="77777777" w:rsidR="008A529A" w:rsidRPr="00BA054E" w:rsidRDefault="008A529A" w:rsidP="003E07DC">
            <w:pPr>
              <w:rPr>
                <w:rFonts w:ascii="Arial Narrow" w:eastAsia="Times New Roman" w:hAnsi="Arial Narrow" w:cs="Calibri"/>
                <w:b/>
                <w:bCs/>
                <w:color w:val="000000"/>
              </w:rPr>
            </w:pPr>
          </w:p>
        </w:tc>
        <w:tc>
          <w:tcPr>
            <w:tcW w:w="5312" w:type="dxa"/>
            <w:tcBorders>
              <w:top w:val="nil"/>
              <w:left w:val="single" w:sz="4" w:space="0" w:color="auto"/>
              <w:bottom w:val="single" w:sz="4" w:space="0" w:color="auto"/>
              <w:right w:val="single" w:sz="4" w:space="0" w:color="auto"/>
            </w:tcBorders>
            <w:shd w:val="clear" w:color="auto" w:fill="auto"/>
            <w:noWrap/>
            <w:vAlign w:val="bottom"/>
            <w:hideMark/>
          </w:tcPr>
          <w:p w14:paraId="3DAD994D" w14:textId="77777777" w:rsidR="008A529A" w:rsidRPr="00BA054E" w:rsidRDefault="008A529A" w:rsidP="003E07DC">
            <w:pPr>
              <w:rPr>
                <w:rFonts w:ascii="Arial Narrow" w:eastAsia="Times New Roman" w:hAnsi="Arial Narrow" w:cs="Calibri"/>
                <w:b/>
                <w:bCs/>
                <w:color w:val="000000"/>
              </w:rPr>
            </w:pPr>
            <w:r w:rsidRPr="00BA054E">
              <w:rPr>
                <w:rFonts w:ascii="Arial Narrow" w:eastAsia="Times New Roman" w:hAnsi="Arial Narrow" w:cs="Calibri"/>
                <w:b/>
                <w:bCs/>
                <w:color w:val="000000"/>
              </w:rPr>
              <w:t>Total</w:t>
            </w:r>
          </w:p>
        </w:tc>
        <w:tc>
          <w:tcPr>
            <w:tcW w:w="1297" w:type="dxa"/>
            <w:tcBorders>
              <w:top w:val="nil"/>
              <w:left w:val="nil"/>
              <w:bottom w:val="single" w:sz="4" w:space="0" w:color="auto"/>
              <w:right w:val="single" w:sz="4" w:space="0" w:color="auto"/>
            </w:tcBorders>
            <w:shd w:val="clear" w:color="auto" w:fill="auto"/>
            <w:noWrap/>
            <w:vAlign w:val="bottom"/>
          </w:tcPr>
          <w:p w14:paraId="47DEEE9F" w14:textId="74D79628" w:rsidR="008A529A" w:rsidRPr="00BA054E" w:rsidRDefault="00C01AC7" w:rsidP="003E07DC">
            <w:pPr>
              <w:jc w:val="center"/>
              <w:rPr>
                <w:rFonts w:ascii="Arial Narrow" w:eastAsia="Times New Roman" w:hAnsi="Arial Narrow" w:cs="Calibri"/>
                <w:b/>
                <w:bCs/>
                <w:color w:val="000000"/>
                <w:highlight w:val="cyan"/>
              </w:rPr>
            </w:pPr>
            <w:r w:rsidRPr="00BA054E">
              <w:rPr>
                <w:rFonts w:ascii="Arial Narrow" w:eastAsia="Times New Roman" w:hAnsi="Arial Narrow" w:cs="Calibri"/>
                <w:b/>
                <w:bCs/>
                <w:color w:val="000000"/>
              </w:rPr>
              <w:t>1237</w:t>
            </w:r>
          </w:p>
        </w:tc>
        <w:tc>
          <w:tcPr>
            <w:tcW w:w="1434" w:type="dxa"/>
            <w:tcBorders>
              <w:top w:val="nil"/>
              <w:left w:val="nil"/>
              <w:bottom w:val="single" w:sz="4" w:space="0" w:color="auto"/>
              <w:right w:val="single" w:sz="4" w:space="0" w:color="auto"/>
            </w:tcBorders>
            <w:shd w:val="clear" w:color="auto" w:fill="auto"/>
            <w:noWrap/>
            <w:vAlign w:val="bottom"/>
          </w:tcPr>
          <w:p w14:paraId="4E7526D2" w14:textId="77777777" w:rsidR="008A529A" w:rsidRPr="00BA054E" w:rsidRDefault="008A529A" w:rsidP="003E07DC">
            <w:pPr>
              <w:jc w:val="center"/>
              <w:rPr>
                <w:rFonts w:ascii="Arial Narrow" w:eastAsia="Times New Roman" w:hAnsi="Arial Narrow" w:cs="Calibri"/>
                <w:b/>
                <w:bCs/>
                <w:color w:val="000000"/>
              </w:rPr>
            </w:pPr>
            <w:r w:rsidRPr="00BA054E">
              <w:rPr>
                <w:rFonts w:ascii="Arial Narrow" w:eastAsia="Times New Roman" w:hAnsi="Arial Narrow" w:cs="Calibri"/>
                <w:b/>
                <w:bCs/>
                <w:color w:val="000000"/>
              </w:rPr>
              <w:t>18.86</w:t>
            </w:r>
          </w:p>
        </w:tc>
      </w:tr>
    </w:tbl>
    <w:p w14:paraId="5E40A3DE" w14:textId="39920759" w:rsidR="00BA054E" w:rsidRDefault="00BA054E" w:rsidP="00BA054E">
      <w:pPr>
        <w:pStyle w:val="Descripcin"/>
        <w:rPr>
          <w:rFonts w:ascii="Arial Narrow" w:hAnsi="Arial Narrow"/>
          <w:b/>
        </w:rPr>
      </w:pPr>
      <w:bookmarkStart w:id="136" w:name="_Toc74666502"/>
      <w:bookmarkStart w:id="137" w:name="_Toc74666670"/>
      <w:r>
        <w:t xml:space="preserve">Tabla </w:t>
      </w:r>
      <w:r>
        <w:fldChar w:fldCharType="begin"/>
      </w:r>
      <w:r>
        <w:instrText xml:space="preserve"> SEQ Tabla \* ARABIC </w:instrText>
      </w:r>
      <w:r>
        <w:fldChar w:fldCharType="separate"/>
      </w:r>
      <w:r w:rsidR="0090087E">
        <w:rPr>
          <w:noProof/>
        </w:rPr>
        <w:t>28</w:t>
      </w:r>
      <w:r>
        <w:fldChar w:fldCharType="end"/>
      </w:r>
      <w:r>
        <w:t>. Acueductos y número de suscriptores que se benefician del recurso hídrico del DMI Cuchilla de San Juan</w:t>
      </w:r>
      <w:bookmarkEnd w:id="136"/>
      <w:bookmarkEnd w:id="137"/>
    </w:p>
    <w:p w14:paraId="73C0219D" w14:textId="13DB1C85" w:rsidR="00E91B11" w:rsidRPr="00BA054E" w:rsidRDefault="00BE1B87" w:rsidP="003E07DC">
      <w:pPr>
        <w:pStyle w:val="Prrafodelista"/>
        <w:ind w:left="567"/>
        <w:jc w:val="center"/>
        <w:rPr>
          <w:rFonts w:ascii="Arial Narrow" w:hAnsi="Arial Narrow"/>
        </w:rPr>
      </w:pPr>
      <w:r w:rsidRPr="00BA054E">
        <w:rPr>
          <w:rFonts w:ascii="Arial Narrow" w:hAnsi="Arial Narrow"/>
          <w:b/>
        </w:rPr>
        <w:t xml:space="preserve">Fuente: </w:t>
      </w:r>
      <w:r w:rsidRPr="00BA054E">
        <w:rPr>
          <w:rFonts w:ascii="Arial Narrow" w:hAnsi="Arial Narrow"/>
        </w:rPr>
        <w:t>CARDER, 2019.</w:t>
      </w:r>
    </w:p>
    <w:p w14:paraId="0006B655" w14:textId="77777777" w:rsidR="00EB285A" w:rsidRPr="003E07DC" w:rsidRDefault="00EB285A" w:rsidP="003E07DC">
      <w:pPr>
        <w:pStyle w:val="Prrafodelista"/>
        <w:numPr>
          <w:ilvl w:val="0"/>
          <w:numId w:val="9"/>
        </w:numPr>
        <w:contextualSpacing w:val="0"/>
        <w:jc w:val="both"/>
        <w:rPr>
          <w:rFonts w:ascii="Arial Narrow" w:hAnsi="Arial Narrow"/>
          <w:b/>
          <w:vanish/>
          <w:sz w:val="24"/>
          <w:szCs w:val="24"/>
        </w:rPr>
      </w:pPr>
    </w:p>
    <w:p w14:paraId="1C8D824C"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7BCC568C"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692129E3"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3850D6C9"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104CB763"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6A2406B0" w14:textId="77777777" w:rsidR="00EB285A" w:rsidRPr="003E07DC" w:rsidRDefault="00EB285A" w:rsidP="003E07DC">
      <w:pPr>
        <w:pStyle w:val="Prrafodelista"/>
        <w:numPr>
          <w:ilvl w:val="1"/>
          <w:numId w:val="9"/>
        </w:numPr>
        <w:contextualSpacing w:val="0"/>
        <w:jc w:val="both"/>
        <w:rPr>
          <w:rFonts w:ascii="Arial Narrow" w:hAnsi="Arial Narrow"/>
          <w:b/>
          <w:vanish/>
          <w:sz w:val="24"/>
          <w:szCs w:val="24"/>
        </w:rPr>
      </w:pPr>
    </w:p>
    <w:p w14:paraId="032170D9" w14:textId="77777777" w:rsidR="00EB285A" w:rsidRPr="003E07DC" w:rsidRDefault="00EB285A" w:rsidP="003E07DC">
      <w:pPr>
        <w:pStyle w:val="Prrafodelista"/>
        <w:numPr>
          <w:ilvl w:val="2"/>
          <w:numId w:val="9"/>
        </w:numPr>
        <w:contextualSpacing w:val="0"/>
        <w:jc w:val="both"/>
        <w:rPr>
          <w:rFonts w:ascii="Arial Narrow" w:hAnsi="Arial Narrow"/>
          <w:b/>
          <w:vanish/>
          <w:sz w:val="24"/>
          <w:szCs w:val="24"/>
        </w:rPr>
      </w:pPr>
    </w:p>
    <w:p w14:paraId="34F2DF51" w14:textId="77777777" w:rsidR="00EB285A" w:rsidRPr="003E07DC" w:rsidRDefault="00EB285A" w:rsidP="003E07DC">
      <w:pPr>
        <w:pStyle w:val="Prrafodelista"/>
        <w:numPr>
          <w:ilvl w:val="3"/>
          <w:numId w:val="9"/>
        </w:numPr>
        <w:contextualSpacing w:val="0"/>
        <w:jc w:val="both"/>
        <w:rPr>
          <w:rFonts w:ascii="Arial Narrow" w:hAnsi="Arial Narrow"/>
          <w:b/>
          <w:vanish/>
          <w:sz w:val="24"/>
          <w:szCs w:val="24"/>
        </w:rPr>
      </w:pPr>
    </w:p>
    <w:p w14:paraId="646DFFE4" w14:textId="77777777" w:rsidR="007725F2" w:rsidRPr="003E07DC" w:rsidRDefault="007725F2" w:rsidP="003E07DC">
      <w:pPr>
        <w:ind w:left="2520"/>
        <w:jc w:val="both"/>
        <w:rPr>
          <w:rFonts w:ascii="Arial Narrow" w:hAnsi="Arial Narrow"/>
          <w:b/>
          <w:sz w:val="24"/>
          <w:szCs w:val="24"/>
        </w:rPr>
      </w:pPr>
    </w:p>
    <w:p w14:paraId="6AFEBA06" w14:textId="77777777" w:rsidR="004A79BC" w:rsidRPr="003E07DC" w:rsidRDefault="004A79BC" w:rsidP="003E07DC">
      <w:pPr>
        <w:pStyle w:val="Prrafodelista"/>
        <w:numPr>
          <w:ilvl w:val="0"/>
          <w:numId w:val="18"/>
        </w:numPr>
        <w:contextualSpacing w:val="0"/>
        <w:jc w:val="both"/>
        <w:rPr>
          <w:rFonts w:ascii="Arial Narrow" w:hAnsi="Arial Narrow"/>
          <w:b/>
          <w:vanish/>
          <w:sz w:val="24"/>
          <w:szCs w:val="24"/>
        </w:rPr>
      </w:pPr>
    </w:p>
    <w:p w14:paraId="49335D1C"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5287C86C"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3E20BB7D"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08C5859A"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1CA31A99"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38401528" w14:textId="77777777" w:rsidR="004A79BC" w:rsidRPr="003E07DC" w:rsidRDefault="004A79BC" w:rsidP="003E07DC">
      <w:pPr>
        <w:pStyle w:val="Prrafodelista"/>
        <w:numPr>
          <w:ilvl w:val="1"/>
          <w:numId w:val="18"/>
        </w:numPr>
        <w:contextualSpacing w:val="0"/>
        <w:jc w:val="both"/>
        <w:rPr>
          <w:rFonts w:ascii="Arial Narrow" w:hAnsi="Arial Narrow"/>
          <w:b/>
          <w:vanish/>
          <w:sz w:val="24"/>
          <w:szCs w:val="24"/>
        </w:rPr>
      </w:pPr>
    </w:p>
    <w:p w14:paraId="0D787481" w14:textId="77777777" w:rsidR="004A79BC" w:rsidRPr="003E07DC" w:rsidRDefault="004A79BC" w:rsidP="003E07DC">
      <w:pPr>
        <w:pStyle w:val="Prrafodelista"/>
        <w:numPr>
          <w:ilvl w:val="2"/>
          <w:numId w:val="18"/>
        </w:numPr>
        <w:contextualSpacing w:val="0"/>
        <w:jc w:val="both"/>
        <w:rPr>
          <w:rFonts w:ascii="Arial Narrow" w:hAnsi="Arial Narrow"/>
          <w:b/>
          <w:vanish/>
          <w:sz w:val="24"/>
          <w:szCs w:val="24"/>
        </w:rPr>
      </w:pPr>
    </w:p>
    <w:p w14:paraId="611A2B97" w14:textId="77777777" w:rsidR="004A79BC" w:rsidRPr="003E07DC" w:rsidRDefault="004A79BC" w:rsidP="003E07DC">
      <w:pPr>
        <w:pStyle w:val="Prrafodelista"/>
        <w:numPr>
          <w:ilvl w:val="3"/>
          <w:numId w:val="18"/>
        </w:numPr>
        <w:contextualSpacing w:val="0"/>
        <w:jc w:val="both"/>
        <w:rPr>
          <w:rFonts w:ascii="Arial Narrow" w:hAnsi="Arial Narrow"/>
          <w:b/>
          <w:vanish/>
          <w:sz w:val="24"/>
          <w:szCs w:val="24"/>
        </w:rPr>
      </w:pPr>
    </w:p>
    <w:p w14:paraId="44071892" w14:textId="77777777" w:rsidR="004A79BC" w:rsidRPr="003E07DC" w:rsidRDefault="004A79BC" w:rsidP="003E07DC">
      <w:pPr>
        <w:pStyle w:val="Prrafodelista"/>
        <w:numPr>
          <w:ilvl w:val="3"/>
          <w:numId w:val="18"/>
        </w:numPr>
        <w:contextualSpacing w:val="0"/>
        <w:jc w:val="both"/>
        <w:rPr>
          <w:rFonts w:ascii="Arial Narrow" w:hAnsi="Arial Narrow"/>
          <w:b/>
          <w:vanish/>
          <w:sz w:val="24"/>
          <w:szCs w:val="24"/>
        </w:rPr>
      </w:pPr>
    </w:p>
    <w:p w14:paraId="3357D9B1" w14:textId="77777777" w:rsidR="00120892" w:rsidRDefault="004A79BC" w:rsidP="003E07DC">
      <w:pPr>
        <w:numPr>
          <w:ilvl w:val="3"/>
          <w:numId w:val="18"/>
        </w:numPr>
        <w:ind w:left="1020" w:hanging="357"/>
        <w:jc w:val="both"/>
        <w:rPr>
          <w:rFonts w:ascii="Arial Narrow" w:hAnsi="Arial Narrow"/>
          <w:b/>
          <w:sz w:val="24"/>
          <w:szCs w:val="24"/>
        </w:rPr>
      </w:pPr>
      <w:r w:rsidRPr="003E07DC">
        <w:rPr>
          <w:rFonts w:ascii="Arial Narrow" w:hAnsi="Arial Narrow"/>
          <w:b/>
          <w:sz w:val="24"/>
          <w:szCs w:val="24"/>
        </w:rPr>
        <w:t>Aprovechamientos forestales</w:t>
      </w:r>
    </w:p>
    <w:p w14:paraId="5F467546" w14:textId="23EDF614" w:rsidR="009D5CF8" w:rsidRPr="003E07DC" w:rsidRDefault="004A79BC" w:rsidP="00120892">
      <w:pPr>
        <w:jc w:val="both"/>
        <w:rPr>
          <w:rFonts w:ascii="Arial Narrow" w:hAnsi="Arial Narrow"/>
          <w:b/>
          <w:sz w:val="24"/>
          <w:szCs w:val="24"/>
        </w:rPr>
      </w:pPr>
      <w:r w:rsidRPr="003E07DC">
        <w:rPr>
          <w:rFonts w:ascii="Arial Narrow" w:hAnsi="Arial Narrow"/>
          <w:sz w:val="24"/>
          <w:szCs w:val="24"/>
        </w:rPr>
        <w:t xml:space="preserve">En </w:t>
      </w:r>
      <w:r w:rsidR="009D5CF8" w:rsidRPr="003E07DC">
        <w:rPr>
          <w:rFonts w:ascii="Arial Narrow" w:hAnsi="Arial Narrow"/>
          <w:sz w:val="24"/>
          <w:szCs w:val="24"/>
        </w:rPr>
        <w:t>el área protegida durante el periodo 2010 – 2019, se han otorgado los siguientes aprovechamientos forestales.</w:t>
      </w:r>
    </w:p>
    <w:p w14:paraId="614A487B" w14:textId="77777777" w:rsidR="009D5CF8" w:rsidRPr="003E07DC" w:rsidRDefault="009D5CF8" w:rsidP="003E07DC">
      <w:pPr>
        <w:jc w:val="both"/>
        <w:rPr>
          <w:rFonts w:ascii="Arial Narrow" w:hAnsi="Arial Narrow"/>
          <w:sz w:val="24"/>
          <w:szCs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1417"/>
        <w:gridCol w:w="1134"/>
        <w:gridCol w:w="3119"/>
      </w:tblGrid>
      <w:tr w:rsidR="009D5CF8" w:rsidRPr="00B63A1C" w14:paraId="3B373429" w14:textId="77777777" w:rsidTr="00120892">
        <w:trPr>
          <w:trHeight w:val="227"/>
          <w:jc w:val="center"/>
        </w:trPr>
        <w:tc>
          <w:tcPr>
            <w:tcW w:w="846" w:type="dxa"/>
            <w:shd w:val="clear" w:color="auto" w:fill="C5E0B3" w:themeFill="accent6" w:themeFillTint="66"/>
            <w:noWrap/>
            <w:vAlign w:val="bottom"/>
            <w:hideMark/>
          </w:tcPr>
          <w:p w14:paraId="79CB8B32"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Año</w:t>
            </w:r>
          </w:p>
        </w:tc>
        <w:tc>
          <w:tcPr>
            <w:tcW w:w="1843" w:type="dxa"/>
            <w:shd w:val="clear" w:color="auto" w:fill="C5E0B3" w:themeFill="accent6" w:themeFillTint="66"/>
            <w:noWrap/>
            <w:vAlign w:val="bottom"/>
          </w:tcPr>
          <w:p w14:paraId="10A7E851"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Volumen aprovechado (m3)</w:t>
            </w:r>
          </w:p>
        </w:tc>
        <w:tc>
          <w:tcPr>
            <w:tcW w:w="1417" w:type="dxa"/>
            <w:shd w:val="clear" w:color="auto" w:fill="C5E0B3" w:themeFill="accent6" w:themeFillTint="66"/>
            <w:noWrap/>
            <w:vAlign w:val="center"/>
          </w:tcPr>
          <w:p w14:paraId="14881550"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Procedencia</w:t>
            </w:r>
          </w:p>
        </w:tc>
        <w:tc>
          <w:tcPr>
            <w:tcW w:w="1134" w:type="dxa"/>
            <w:shd w:val="clear" w:color="auto" w:fill="C5E0B3" w:themeFill="accent6" w:themeFillTint="66"/>
            <w:noWrap/>
            <w:vAlign w:val="center"/>
          </w:tcPr>
          <w:p w14:paraId="43A66625"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Destinación</w:t>
            </w:r>
          </w:p>
        </w:tc>
        <w:tc>
          <w:tcPr>
            <w:tcW w:w="3119" w:type="dxa"/>
            <w:shd w:val="clear" w:color="auto" w:fill="C5E0B3" w:themeFill="accent6" w:themeFillTint="66"/>
            <w:noWrap/>
            <w:vAlign w:val="bottom"/>
          </w:tcPr>
          <w:p w14:paraId="61A9693D" w14:textId="77777777" w:rsidR="009D5CF8" w:rsidRPr="00B63A1C" w:rsidRDefault="009D5CF8" w:rsidP="003E07DC">
            <w:pPr>
              <w:jc w:val="center"/>
              <w:rPr>
                <w:rFonts w:ascii="Arial Narrow" w:eastAsia="Times New Roman" w:hAnsi="Arial Narrow" w:cs="Calibri"/>
                <w:b/>
                <w:bCs/>
                <w:color w:val="000000"/>
              </w:rPr>
            </w:pPr>
            <w:r w:rsidRPr="00B63A1C">
              <w:rPr>
                <w:rFonts w:ascii="Arial Narrow" w:eastAsia="Times New Roman" w:hAnsi="Arial Narrow" w:cs="Calibri"/>
                <w:b/>
                <w:bCs/>
                <w:color w:val="000000"/>
              </w:rPr>
              <w:t>Vereda</w:t>
            </w:r>
          </w:p>
        </w:tc>
      </w:tr>
      <w:tr w:rsidR="009D5CF8" w:rsidRPr="00B63A1C" w14:paraId="093556B2" w14:textId="77777777" w:rsidTr="00120892">
        <w:trPr>
          <w:trHeight w:val="227"/>
          <w:jc w:val="center"/>
        </w:trPr>
        <w:tc>
          <w:tcPr>
            <w:tcW w:w="846" w:type="dxa"/>
            <w:shd w:val="clear" w:color="auto" w:fill="auto"/>
            <w:noWrap/>
            <w:vAlign w:val="bottom"/>
          </w:tcPr>
          <w:p w14:paraId="4FD8CB0E" w14:textId="77777777" w:rsidR="009D5CF8" w:rsidRPr="00B63A1C" w:rsidRDefault="009D5CF8" w:rsidP="003E07DC">
            <w:pPr>
              <w:rPr>
                <w:rFonts w:ascii="Arial Narrow" w:eastAsia="Times New Roman" w:hAnsi="Arial Narrow" w:cs="Calibri"/>
                <w:bCs/>
                <w:color w:val="000000"/>
              </w:rPr>
            </w:pPr>
            <w:r w:rsidRPr="00B63A1C">
              <w:rPr>
                <w:rFonts w:ascii="Arial Narrow" w:eastAsia="Times New Roman" w:hAnsi="Arial Narrow" w:cs="Calibri"/>
                <w:bCs/>
                <w:color w:val="000000"/>
              </w:rPr>
              <w:t>2010</w:t>
            </w:r>
          </w:p>
        </w:tc>
        <w:tc>
          <w:tcPr>
            <w:tcW w:w="1843" w:type="dxa"/>
            <w:shd w:val="clear" w:color="auto" w:fill="auto"/>
            <w:noWrap/>
          </w:tcPr>
          <w:p w14:paraId="4AF2C0D6"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50.03</w:t>
            </w:r>
          </w:p>
        </w:tc>
        <w:tc>
          <w:tcPr>
            <w:tcW w:w="1417" w:type="dxa"/>
            <w:shd w:val="clear" w:color="auto" w:fill="auto"/>
            <w:noWrap/>
          </w:tcPr>
          <w:p w14:paraId="5DDCA908"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tcPr>
          <w:p w14:paraId="754D8932"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tcPr>
          <w:p w14:paraId="3A95359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La línea y La Maria  - Apia</w:t>
            </w:r>
          </w:p>
        </w:tc>
      </w:tr>
      <w:tr w:rsidR="009D5CF8" w:rsidRPr="00B63A1C" w14:paraId="7CC92C6B" w14:textId="77777777" w:rsidTr="00120892">
        <w:trPr>
          <w:trHeight w:val="227"/>
          <w:jc w:val="center"/>
        </w:trPr>
        <w:tc>
          <w:tcPr>
            <w:tcW w:w="846" w:type="dxa"/>
            <w:shd w:val="clear" w:color="auto" w:fill="auto"/>
            <w:noWrap/>
            <w:vAlign w:val="bottom"/>
          </w:tcPr>
          <w:p w14:paraId="5E4B9BAA"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2011</w:t>
            </w:r>
          </w:p>
        </w:tc>
        <w:tc>
          <w:tcPr>
            <w:tcW w:w="1843" w:type="dxa"/>
            <w:shd w:val="clear" w:color="auto" w:fill="auto"/>
            <w:noWrap/>
            <w:vAlign w:val="bottom"/>
          </w:tcPr>
          <w:p w14:paraId="159FC10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255</w:t>
            </w:r>
          </w:p>
        </w:tc>
        <w:tc>
          <w:tcPr>
            <w:tcW w:w="1417" w:type="dxa"/>
            <w:shd w:val="clear" w:color="auto" w:fill="auto"/>
            <w:noWrap/>
            <w:vAlign w:val="bottom"/>
          </w:tcPr>
          <w:p w14:paraId="2CBCA4C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5C091B9C"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647522E9"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La Línea – Apia</w:t>
            </w:r>
          </w:p>
        </w:tc>
      </w:tr>
      <w:tr w:rsidR="009D5CF8" w:rsidRPr="00B63A1C" w14:paraId="57BB5F15" w14:textId="77777777" w:rsidTr="00120892">
        <w:trPr>
          <w:trHeight w:val="64"/>
          <w:jc w:val="center"/>
        </w:trPr>
        <w:tc>
          <w:tcPr>
            <w:tcW w:w="846" w:type="dxa"/>
            <w:shd w:val="clear" w:color="auto" w:fill="auto"/>
            <w:noWrap/>
            <w:vAlign w:val="bottom"/>
          </w:tcPr>
          <w:p w14:paraId="4CB9F4AA"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2013</w:t>
            </w:r>
          </w:p>
        </w:tc>
        <w:tc>
          <w:tcPr>
            <w:tcW w:w="1843" w:type="dxa"/>
            <w:shd w:val="clear" w:color="auto" w:fill="auto"/>
            <w:noWrap/>
            <w:vAlign w:val="bottom"/>
          </w:tcPr>
          <w:p w14:paraId="14EBF7E6" w14:textId="77777777" w:rsidR="009D5CF8" w:rsidRPr="00B63A1C" w:rsidRDefault="009D5CF8" w:rsidP="003E07DC">
            <w:pPr>
              <w:jc w:val="center"/>
              <w:rPr>
                <w:rFonts w:ascii="Arial Narrow" w:hAnsi="Arial Narrow" w:cs="Calibri"/>
                <w:color w:val="000000"/>
                <w:lang w:val="en-US"/>
              </w:rPr>
            </w:pPr>
            <w:r w:rsidRPr="00B63A1C">
              <w:rPr>
                <w:rFonts w:ascii="Arial Narrow" w:hAnsi="Arial Narrow" w:cs="Calibri"/>
                <w:color w:val="000000"/>
                <w:lang w:val="en-US"/>
              </w:rPr>
              <w:t>19.06</w:t>
            </w:r>
          </w:p>
        </w:tc>
        <w:tc>
          <w:tcPr>
            <w:tcW w:w="1417" w:type="dxa"/>
            <w:shd w:val="clear" w:color="auto" w:fill="auto"/>
            <w:noWrap/>
            <w:vAlign w:val="bottom"/>
          </w:tcPr>
          <w:p w14:paraId="3B91F9BD"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Natural</w:t>
            </w:r>
          </w:p>
        </w:tc>
        <w:tc>
          <w:tcPr>
            <w:tcW w:w="1134" w:type="dxa"/>
            <w:shd w:val="clear" w:color="auto" w:fill="auto"/>
            <w:noWrap/>
            <w:vAlign w:val="bottom"/>
          </w:tcPr>
          <w:p w14:paraId="6A26909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6484DA66" w14:textId="7C0972B6"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Mampay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Mistrato</w:t>
            </w:r>
          </w:p>
        </w:tc>
      </w:tr>
      <w:tr w:rsidR="009D5CF8" w:rsidRPr="00B63A1C" w14:paraId="6C17779D" w14:textId="77777777" w:rsidTr="00120892">
        <w:trPr>
          <w:trHeight w:val="227"/>
          <w:jc w:val="center"/>
        </w:trPr>
        <w:tc>
          <w:tcPr>
            <w:tcW w:w="846" w:type="dxa"/>
            <w:shd w:val="clear" w:color="auto" w:fill="auto"/>
            <w:noWrap/>
            <w:vAlign w:val="bottom"/>
          </w:tcPr>
          <w:p w14:paraId="4A3B9546"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2016</w:t>
            </w:r>
          </w:p>
        </w:tc>
        <w:tc>
          <w:tcPr>
            <w:tcW w:w="1843" w:type="dxa"/>
            <w:shd w:val="clear" w:color="auto" w:fill="auto"/>
            <w:noWrap/>
            <w:vAlign w:val="bottom"/>
          </w:tcPr>
          <w:p w14:paraId="6ADA86CD"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60</w:t>
            </w:r>
          </w:p>
        </w:tc>
        <w:tc>
          <w:tcPr>
            <w:tcW w:w="1417" w:type="dxa"/>
            <w:shd w:val="clear" w:color="auto" w:fill="auto"/>
            <w:noWrap/>
            <w:vAlign w:val="bottom"/>
          </w:tcPr>
          <w:p w14:paraId="5C7267A6"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2BFF2AD7"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771B4448" w14:textId="5A54607D"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Pavero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Apia</w:t>
            </w:r>
          </w:p>
        </w:tc>
      </w:tr>
      <w:tr w:rsidR="009D5CF8" w:rsidRPr="00B63A1C" w14:paraId="5050AB9B" w14:textId="77777777" w:rsidTr="00120892">
        <w:trPr>
          <w:trHeight w:val="227"/>
          <w:jc w:val="center"/>
        </w:trPr>
        <w:tc>
          <w:tcPr>
            <w:tcW w:w="846" w:type="dxa"/>
            <w:shd w:val="clear" w:color="auto" w:fill="auto"/>
            <w:noWrap/>
            <w:vAlign w:val="bottom"/>
          </w:tcPr>
          <w:p w14:paraId="5B54ACCE"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2017</w:t>
            </w:r>
          </w:p>
        </w:tc>
        <w:tc>
          <w:tcPr>
            <w:tcW w:w="1843" w:type="dxa"/>
            <w:shd w:val="clear" w:color="auto" w:fill="auto"/>
            <w:noWrap/>
            <w:vAlign w:val="bottom"/>
          </w:tcPr>
          <w:p w14:paraId="5A7654E5"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74</w:t>
            </w:r>
          </w:p>
        </w:tc>
        <w:tc>
          <w:tcPr>
            <w:tcW w:w="1417" w:type="dxa"/>
            <w:shd w:val="clear" w:color="auto" w:fill="auto"/>
            <w:noWrap/>
            <w:vAlign w:val="bottom"/>
          </w:tcPr>
          <w:p w14:paraId="08A3AAEA"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Natural</w:t>
            </w:r>
          </w:p>
        </w:tc>
        <w:tc>
          <w:tcPr>
            <w:tcW w:w="1134" w:type="dxa"/>
            <w:shd w:val="clear" w:color="auto" w:fill="auto"/>
            <w:noWrap/>
            <w:vAlign w:val="bottom"/>
          </w:tcPr>
          <w:p w14:paraId="09E07EB2"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0469222C"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Sect. Las Brisas – Belén de Umbría</w:t>
            </w:r>
          </w:p>
        </w:tc>
      </w:tr>
      <w:tr w:rsidR="009D5CF8" w:rsidRPr="00B63A1C" w14:paraId="788915BA" w14:textId="77777777" w:rsidTr="00120892">
        <w:trPr>
          <w:trHeight w:val="227"/>
          <w:jc w:val="center"/>
        </w:trPr>
        <w:tc>
          <w:tcPr>
            <w:tcW w:w="846" w:type="dxa"/>
            <w:shd w:val="clear" w:color="auto" w:fill="auto"/>
            <w:noWrap/>
            <w:vAlign w:val="bottom"/>
          </w:tcPr>
          <w:p w14:paraId="41D426EF" w14:textId="77777777" w:rsidR="009D5CF8" w:rsidRPr="00B63A1C" w:rsidRDefault="009D5CF8" w:rsidP="003E07DC">
            <w:pPr>
              <w:rPr>
                <w:rFonts w:ascii="Arial Narrow" w:eastAsia="Times New Roman" w:hAnsi="Arial Narrow" w:cs="Calibri"/>
                <w:color w:val="000000"/>
              </w:rPr>
            </w:pPr>
            <w:r w:rsidRPr="00B63A1C">
              <w:rPr>
                <w:rFonts w:ascii="Arial Narrow" w:eastAsia="Times New Roman" w:hAnsi="Arial Narrow" w:cs="Calibri"/>
                <w:color w:val="000000"/>
              </w:rPr>
              <w:t>2019</w:t>
            </w:r>
          </w:p>
        </w:tc>
        <w:tc>
          <w:tcPr>
            <w:tcW w:w="1843" w:type="dxa"/>
            <w:shd w:val="clear" w:color="auto" w:fill="auto"/>
            <w:noWrap/>
            <w:vAlign w:val="bottom"/>
          </w:tcPr>
          <w:p w14:paraId="02E67F90"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24.77</w:t>
            </w:r>
          </w:p>
        </w:tc>
        <w:tc>
          <w:tcPr>
            <w:tcW w:w="1417" w:type="dxa"/>
            <w:shd w:val="clear" w:color="auto" w:fill="auto"/>
            <w:noWrap/>
            <w:vAlign w:val="bottom"/>
          </w:tcPr>
          <w:p w14:paraId="5FB85788"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Plantada</w:t>
            </w:r>
          </w:p>
        </w:tc>
        <w:tc>
          <w:tcPr>
            <w:tcW w:w="1134" w:type="dxa"/>
            <w:shd w:val="clear" w:color="auto" w:fill="auto"/>
            <w:noWrap/>
            <w:vAlign w:val="bottom"/>
          </w:tcPr>
          <w:p w14:paraId="3E02DA4B" w14:textId="77777777"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Comercial</w:t>
            </w:r>
          </w:p>
        </w:tc>
        <w:tc>
          <w:tcPr>
            <w:tcW w:w="3119" w:type="dxa"/>
            <w:shd w:val="clear" w:color="auto" w:fill="auto"/>
            <w:noWrap/>
            <w:vAlign w:val="bottom"/>
          </w:tcPr>
          <w:p w14:paraId="0E7D5095" w14:textId="4A46D463" w:rsidR="009D5CF8" w:rsidRPr="00B63A1C" w:rsidRDefault="009D5CF8" w:rsidP="003E07DC">
            <w:pPr>
              <w:jc w:val="center"/>
              <w:rPr>
                <w:rFonts w:ascii="Arial Narrow" w:eastAsia="Times New Roman" w:hAnsi="Arial Narrow" w:cs="Calibri"/>
                <w:color w:val="000000"/>
              </w:rPr>
            </w:pPr>
            <w:r w:rsidRPr="00B63A1C">
              <w:rPr>
                <w:rFonts w:ascii="Arial Narrow" w:eastAsia="Times New Roman" w:hAnsi="Arial Narrow" w:cs="Calibri"/>
                <w:color w:val="000000"/>
              </w:rPr>
              <w:t xml:space="preserve">Guarne – Pavero </w:t>
            </w:r>
            <w:r w:rsidR="00485FBB" w:rsidRPr="00B63A1C">
              <w:rPr>
                <w:rFonts w:ascii="Arial Narrow" w:eastAsia="Times New Roman" w:hAnsi="Arial Narrow" w:cs="Calibri"/>
                <w:color w:val="000000"/>
              </w:rPr>
              <w:t>–</w:t>
            </w:r>
            <w:r w:rsidRPr="00B63A1C">
              <w:rPr>
                <w:rFonts w:ascii="Arial Narrow" w:eastAsia="Times New Roman" w:hAnsi="Arial Narrow" w:cs="Calibri"/>
                <w:color w:val="000000"/>
              </w:rPr>
              <w:t xml:space="preserve"> Apia</w:t>
            </w:r>
          </w:p>
        </w:tc>
      </w:tr>
    </w:tbl>
    <w:p w14:paraId="6BF81C0B" w14:textId="67DC6129" w:rsidR="00B63A1C" w:rsidRDefault="00B63A1C" w:rsidP="00B63A1C">
      <w:pPr>
        <w:pStyle w:val="Descripcin"/>
        <w:rPr>
          <w:rFonts w:ascii="Arial Narrow" w:hAnsi="Arial Narrow"/>
          <w:b/>
          <w:sz w:val="24"/>
          <w:szCs w:val="24"/>
        </w:rPr>
      </w:pPr>
      <w:bookmarkStart w:id="138" w:name="_Toc74666503"/>
      <w:bookmarkStart w:id="139" w:name="_Toc74666671"/>
      <w:r>
        <w:t xml:space="preserve">Tabla </w:t>
      </w:r>
      <w:r>
        <w:fldChar w:fldCharType="begin"/>
      </w:r>
      <w:r>
        <w:instrText xml:space="preserve"> SEQ Tabla \* ARABIC </w:instrText>
      </w:r>
      <w:r>
        <w:fldChar w:fldCharType="separate"/>
      </w:r>
      <w:r w:rsidR="0090087E">
        <w:rPr>
          <w:noProof/>
        </w:rPr>
        <w:t>29</w:t>
      </w:r>
      <w:r>
        <w:fldChar w:fldCharType="end"/>
      </w:r>
      <w:r>
        <w:t>. Aprovechamientos forestales otorgados en el DMI Cuchilla de San Juan período 2010 - 2019</w:t>
      </w:r>
      <w:bookmarkEnd w:id="138"/>
      <w:bookmarkEnd w:id="139"/>
    </w:p>
    <w:p w14:paraId="3E138A37" w14:textId="77777777" w:rsidR="009D5CF8" w:rsidRPr="00B63A1C" w:rsidRDefault="009D5CF8" w:rsidP="003E07DC">
      <w:pPr>
        <w:jc w:val="center"/>
        <w:rPr>
          <w:rFonts w:ascii="Arial Narrow" w:hAnsi="Arial Narrow"/>
        </w:rPr>
      </w:pPr>
      <w:r w:rsidRPr="00B63A1C">
        <w:rPr>
          <w:rFonts w:ascii="Arial Narrow" w:hAnsi="Arial Narrow"/>
          <w:b/>
        </w:rPr>
        <w:t>Fuente</w:t>
      </w:r>
      <w:r w:rsidRPr="00B63A1C">
        <w:rPr>
          <w:rFonts w:ascii="Arial Narrow" w:hAnsi="Arial Narrow"/>
        </w:rPr>
        <w:t>: CARDER, 2019.</w:t>
      </w:r>
    </w:p>
    <w:p w14:paraId="0EAA2D62" w14:textId="77777777" w:rsidR="004A79BC" w:rsidRPr="003E07DC" w:rsidRDefault="004A79BC" w:rsidP="003E07DC">
      <w:pPr>
        <w:jc w:val="both"/>
        <w:rPr>
          <w:rFonts w:ascii="Arial Narrow" w:hAnsi="Arial Narrow"/>
          <w:b/>
          <w:sz w:val="24"/>
          <w:szCs w:val="24"/>
        </w:rPr>
      </w:pPr>
    </w:p>
    <w:p w14:paraId="319BD46E" w14:textId="77777777" w:rsidR="00663756" w:rsidRPr="003E07DC" w:rsidRDefault="00663756" w:rsidP="003E07DC">
      <w:pPr>
        <w:pStyle w:val="Prrafodelista"/>
        <w:numPr>
          <w:ilvl w:val="0"/>
          <w:numId w:val="17"/>
        </w:numPr>
        <w:tabs>
          <w:tab w:val="left" w:pos="851"/>
        </w:tabs>
        <w:contextualSpacing w:val="0"/>
        <w:jc w:val="both"/>
        <w:rPr>
          <w:rFonts w:ascii="Arial Narrow" w:hAnsi="Arial Narrow"/>
          <w:b/>
          <w:vanish/>
          <w:sz w:val="24"/>
          <w:szCs w:val="24"/>
        </w:rPr>
      </w:pPr>
    </w:p>
    <w:p w14:paraId="423152E8"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79466B0A"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1D8559E4"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1FD65207"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7C1593FB"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62DB0249" w14:textId="77777777" w:rsidR="00663756" w:rsidRPr="003E07DC" w:rsidRDefault="00663756" w:rsidP="003E07DC">
      <w:pPr>
        <w:pStyle w:val="Prrafodelista"/>
        <w:numPr>
          <w:ilvl w:val="1"/>
          <w:numId w:val="17"/>
        </w:numPr>
        <w:tabs>
          <w:tab w:val="left" w:pos="851"/>
        </w:tabs>
        <w:contextualSpacing w:val="0"/>
        <w:jc w:val="both"/>
        <w:rPr>
          <w:rFonts w:ascii="Arial Narrow" w:hAnsi="Arial Narrow"/>
          <w:b/>
          <w:vanish/>
          <w:sz w:val="24"/>
          <w:szCs w:val="24"/>
        </w:rPr>
      </w:pPr>
    </w:p>
    <w:p w14:paraId="06F39F56" w14:textId="77777777" w:rsidR="00663756" w:rsidRPr="003E07DC" w:rsidRDefault="00663756" w:rsidP="003E07DC">
      <w:pPr>
        <w:pStyle w:val="Prrafodelista"/>
        <w:numPr>
          <w:ilvl w:val="2"/>
          <w:numId w:val="17"/>
        </w:numPr>
        <w:tabs>
          <w:tab w:val="left" w:pos="851"/>
        </w:tabs>
        <w:contextualSpacing w:val="0"/>
        <w:jc w:val="both"/>
        <w:rPr>
          <w:rFonts w:ascii="Arial Narrow" w:hAnsi="Arial Narrow"/>
          <w:b/>
          <w:vanish/>
          <w:sz w:val="24"/>
          <w:szCs w:val="24"/>
        </w:rPr>
      </w:pPr>
    </w:p>
    <w:p w14:paraId="4B346089" w14:textId="77777777" w:rsidR="00663756" w:rsidRPr="003E07DC" w:rsidRDefault="00663756" w:rsidP="003E07DC">
      <w:pPr>
        <w:pStyle w:val="Prrafodelista"/>
        <w:numPr>
          <w:ilvl w:val="3"/>
          <w:numId w:val="17"/>
        </w:numPr>
        <w:tabs>
          <w:tab w:val="left" w:pos="851"/>
        </w:tabs>
        <w:contextualSpacing w:val="0"/>
        <w:jc w:val="both"/>
        <w:rPr>
          <w:rFonts w:ascii="Arial Narrow" w:hAnsi="Arial Narrow"/>
          <w:b/>
          <w:vanish/>
          <w:sz w:val="24"/>
          <w:szCs w:val="24"/>
        </w:rPr>
      </w:pPr>
    </w:p>
    <w:p w14:paraId="33684DBF" w14:textId="77777777" w:rsidR="00663756" w:rsidRPr="003E07DC" w:rsidRDefault="00663756" w:rsidP="003E07DC">
      <w:pPr>
        <w:pStyle w:val="Prrafodelista"/>
        <w:numPr>
          <w:ilvl w:val="3"/>
          <w:numId w:val="17"/>
        </w:numPr>
        <w:tabs>
          <w:tab w:val="left" w:pos="851"/>
        </w:tabs>
        <w:contextualSpacing w:val="0"/>
        <w:jc w:val="both"/>
        <w:rPr>
          <w:rFonts w:ascii="Arial Narrow" w:hAnsi="Arial Narrow"/>
          <w:b/>
          <w:vanish/>
          <w:sz w:val="24"/>
          <w:szCs w:val="24"/>
        </w:rPr>
      </w:pPr>
    </w:p>
    <w:p w14:paraId="437B7A65" w14:textId="6E20B855" w:rsidR="00C065DC" w:rsidRPr="003E07DC" w:rsidRDefault="00B63A1C" w:rsidP="00B63A1C">
      <w:pPr>
        <w:pStyle w:val="Ttulo3"/>
      </w:pPr>
      <w:bookmarkStart w:id="140" w:name="_Toc74846162"/>
      <w:r>
        <w:t xml:space="preserve">1.6.3. </w:t>
      </w:r>
      <w:r w:rsidR="009E5A03" w:rsidRPr="003E07DC">
        <w:t>Servicios de regulación</w:t>
      </w:r>
      <w:r w:rsidR="00B6489B" w:rsidRPr="003E07DC">
        <w:t>:</w:t>
      </w:r>
      <w:bookmarkEnd w:id="140"/>
      <w:r w:rsidR="00B6489B" w:rsidRPr="003E07DC">
        <w:t xml:space="preserve"> </w:t>
      </w:r>
    </w:p>
    <w:p w14:paraId="73133EA5" w14:textId="77777777" w:rsidR="009E5A03" w:rsidRPr="003E07DC" w:rsidRDefault="00B6489B" w:rsidP="003E07DC">
      <w:pPr>
        <w:jc w:val="both"/>
        <w:rPr>
          <w:rFonts w:ascii="Arial Narrow" w:hAnsi="Arial Narrow"/>
          <w:sz w:val="24"/>
          <w:szCs w:val="24"/>
        </w:rPr>
      </w:pPr>
      <w:r w:rsidRPr="003E07DC">
        <w:rPr>
          <w:rFonts w:ascii="Arial Narrow" w:hAnsi="Arial Narrow"/>
          <w:i/>
          <w:sz w:val="24"/>
          <w:szCs w:val="24"/>
        </w:rPr>
        <w:t>Purificación del agua y tratamiento de residuos</w:t>
      </w:r>
      <w:r w:rsidRPr="003E07DC">
        <w:rPr>
          <w:rFonts w:ascii="Arial Narrow" w:hAnsi="Arial Narrow"/>
          <w:sz w:val="24"/>
          <w:szCs w:val="24"/>
        </w:rPr>
        <w:t xml:space="preserve">. Son aquellos bienes </w:t>
      </w:r>
      <w:r w:rsidR="0015239E" w:rsidRPr="003E07DC">
        <w:rPr>
          <w:rFonts w:ascii="Arial Narrow" w:hAnsi="Arial Narrow"/>
          <w:sz w:val="24"/>
          <w:szCs w:val="24"/>
        </w:rPr>
        <w:t>producidos por la regulación de la naturaleza.</w:t>
      </w:r>
    </w:p>
    <w:p w14:paraId="4457247F" w14:textId="77777777" w:rsidR="009E5A03" w:rsidRPr="003E07DC" w:rsidRDefault="009E5A03" w:rsidP="003E07DC">
      <w:pPr>
        <w:ind w:left="709"/>
        <w:rPr>
          <w:rFonts w:ascii="Arial Narrow" w:hAnsi="Arial Narrow"/>
          <w:b/>
          <w:sz w:val="24"/>
          <w:szCs w:val="24"/>
        </w:rPr>
      </w:pPr>
    </w:p>
    <w:p w14:paraId="5E1FECFC" w14:textId="77777777" w:rsidR="00243C8B" w:rsidRPr="003E07DC" w:rsidRDefault="009E5A03" w:rsidP="00B63A1C">
      <w:pPr>
        <w:pStyle w:val="Ttulo4"/>
      </w:pPr>
      <w:r w:rsidRPr="003E07DC">
        <w:t>Vertimientos de aguas residuales</w:t>
      </w:r>
      <w:r w:rsidR="00243C8B" w:rsidRPr="003E07DC">
        <w:t>:</w:t>
      </w:r>
    </w:p>
    <w:p w14:paraId="09D35904" w14:textId="77777777" w:rsidR="009D5CF8" w:rsidRPr="003E07DC" w:rsidRDefault="009D5CF8" w:rsidP="003E07DC">
      <w:pPr>
        <w:rPr>
          <w:rFonts w:ascii="Arial Narrow" w:hAnsi="Arial Narrow"/>
          <w:b/>
          <w:sz w:val="24"/>
          <w:szCs w:val="24"/>
        </w:rPr>
      </w:pPr>
    </w:p>
    <w:p w14:paraId="0C0A9D49" w14:textId="292EC459" w:rsidR="00F23210" w:rsidRPr="003E07DC" w:rsidRDefault="007F050D" w:rsidP="003E07DC">
      <w:pPr>
        <w:jc w:val="both"/>
        <w:rPr>
          <w:rFonts w:ascii="Arial Narrow" w:hAnsi="Arial Narrow"/>
          <w:b/>
          <w:sz w:val="24"/>
          <w:szCs w:val="24"/>
        </w:rPr>
      </w:pPr>
      <w:r w:rsidRPr="003E07DC">
        <w:rPr>
          <w:rFonts w:ascii="Arial Narrow" w:hAnsi="Arial Narrow"/>
          <w:sz w:val="24"/>
          <w:szCs w:val="24"/>
        </w:rPr>
        <w:t xml:space="preserve">El </w:t>
      </w:r>
      <w:r w:rsidR="00B63A1C" w:rsidRPr="003E07DC">
        <w:rPr>
          <w:rFonts w:ascii="Arial Narrow" w:hAnsi="Arial Narrow"/>
          <w:sz w:val="24"/>
          <w:szCs w:val="24"/>
        </w:rPr>
        <w:t>trámite</w:t>
      </w:r>
      <w:r w:rsidR="009D5CF8" w:rsidRPr="003E07DC">
        <w:rPr>
          <w:rFonts w:ascii="Arial Narrow" w:hAnsi="Arial Narrow"/>
          <w:sz w:val="24"/>
          <w:szCs w:val="24"/>
        </w:rPr>
        <w:t xml:space="preserve"> ambiental, relacionado con la disposición de descargas liquidas o vertimientos a un cuerpo de agua, se tramitan conjuntamente con el permiso de concesión de agua para acueductos veredales o viviendas dispersas. Para el área protegida en el periodo 2010 – 2019 se han tramitado 28 permisos de vertimientos, para otorgamientos menores a 0.1 l/s, para un total de caudal vertido de 0.34 l/s.</w:t>
      </w:r>
    </w:p>
    <w:p w14:paraId="0E40C128" w14:textId="77777777" w:rsidR="00FB7082" w:rsidRPr="003E07DC" w:rsidRDefault="00FB7082" w:rsidP="003E07DC">
      <w:pPr>
        <w:jc w:val="both"/>
        <w:rPr>
          <w:rFonts w:ascii="Arial Narrow" w:hAnsi="Arial Narrow"/>
          <w:b/>
          <w:sz w:val="24"/>
          <w:szCs w:val="24"/>
        </w:rPr>
      </w:pPr>
    </w:p>
    <w:p w14:paraId="25F51B20" w14:textId="77777777" w:rsidR="009D5CF8" w:rsidRPr="003E07DC" w:rsidRDefault="009D5CF8" w:rsidP="003E07DC">
      <w:pPr>
        <w:ind w:left="720"/>
        <w:jc w:val="center"/>
        <w:rPr>
          <w:rFonts w:ascii="Arial Narrow" w:hAnsi="Arial Narrow"/>
          <w:b/>
          <w:sz w:val="24"/>
          <w:szCs w:val="24"/>
        </w:rPr>
      </w:pPr>
      <w:r w:rsidRPr="003E07DC">
        <w:rPr>
          <w:rFonts w:ascii="Arial Narrow" w:hAnsi="Arial Narrow"/>
          <w:noProof/>
          <w:sz w:val="24"/>
          <w:szCs w:val="24"/>
          <w:lang w:val="es-CO" w:eastAsia="es-CO"/>
        </w:rPr>
        <w:drawing>
          <wp:inline distT="0" distB="0" distL="0" distR="0" wp14:anchorId="2E9D93E0" wp14:editId="6E3EC7DF">
            <wp:extent cx="4417815" cy="2228215"/>
            <wp:effectExtent l="0" t="0" r="1905" b="6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42056E" w14:textId="26C1AD06" w:rsidR="00E9051F" w:rsidRDefault="00E9051F" w:rsidP="00E9051F">
      <w:pPr>
        <w:pStyle w:val="Descripcin"/>
        <w:rPr>
          <w:rFonts w:ascii="Arial Narrow" w:hAnsi="Arial Narrow"/>
          <w:b/>
          <w:bCs/>
          <w:sz w:val="24"/>
          <w:szCs w:val="24"/>
        </w:rPr>
      </w:pPr>
      <w:bookmarkStart w:id="141" w:name="_Toc74666694"/>
      <w:r>
        <w:t xml:space="preserve">Grafico </w:t>
      </w:r>
      <w:r>
        <w:fldChar w:fldCharType="begin"/>
      </w:r>
      <w:r>
        <w:instrText xml:space="preserve"> SEQ Grafico \* ARABIC </w:instrText>
      </w:r>
      <w:r>
        <w:fldChar w:fldCharType="separate"/>
      </w:r>
      <w:r w:rsidR="004767BD">
        <w:rPr>
          <w:noProof/>
        </w:rPr>
        <w:t>10</w:t>
      </w:r>
      <w:r>
        <w:fldChar w:fldCharType="end"/>
      </w:r>
      <w:r>
        <w:t>. Tipo de vertimiento y volumen (l/s) otorgado en el DMI Cuchilla de San Juan período 2010 - 2019</w:t>
      </w:r>
      <w:bookmarkEnd w:id="141"/>
    </w:p>
    <w:p w14:paraId="471E7224" w14:textId="77777777" w:rsidR="009D5CF8" w:rsidRPr="00C949F7" w:rsidRDefault="009D5CF8" w:rsidP="003E07DC">
      <w:pPr>
        <w:jc w:val="center"/>
        <w:rPr>
          <w:rFonts w:ascii="Arial Narrow" w:hAnsi="Arial Narrow"/>
        </w:rPr>
      </w:pPr>
      <w:r w:rsidRPr="00C949F7">
        <w:rPr>
          <w:rFonts w:ascii="Arial Narrow" w:hAnsi="Arial Narrow"/>
          <w:b/>
          <w:bCs/>
        </w:rPr>
        <w:t>Fuente:</w:t>
      </w:r>
      <w:r w:rsidRPr="00C949F7">
        <w:rPr>
          <w:rFonts w:ascii="Arial Narrow" w:hAnsi="Arial Narrow"/>
        </w:rPr>
        <w:t xml:space="preserve"> CARDER, 2019.</w:t>
      </w:r>
    </w:p>
    <w:p w14:paraId="760DAEE9" w14:textId="77777777" w:rsidR="009D5CF8" w:rsidRPr="003E07DC" w:rsidRDefault="009D5CF8" w:rsidP="003E07DC">
      <w:pPr>
        <w:jc w:val="both"/>
        <w:rPr>
          <w:rFonts w:ascii="Arial Narrow" w:hAnsi="Arial Narrow"/>
          <w:b/>
          <w:sz w:val="24"/>
          <w:szCs w:val="24"/>
        </w:rPr>
      </w:pPr>
    </w:p>
    <w:p w14:paraId="05FC06B3" w14:textId="77777777" w:rsidR="006D77A2" w:rsidRPr="003E07DC" w:rsidRDefault="006D77A2" w:rsidP="003E07DC">
      <w:pPr>
        <w:pStyle w:val="Prrafodelista"/>
        <w:numPr>
          <w:ilvl w:val="0"/>
          <w:numId w:val="10"/>
        </w:numPr>
        <w:contextualSpacing w:val="0"/>
        <w:rPr>
          <w:rFonts w:ascii="Arial Narrow" w:hAnsi="Arial Narrow"/>
          <w:vanish/>
          <w:sz w:val="24"/>
          <w:szCs w:val="24"/>
        </w:rPr>
      </w:pPr>
    </w:p>
    <w:p w14:paraId="3099C3CA"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15F8F028"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0A21E4DC"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155737C"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63C324A"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5E621D58" w14:textId="77777777" w:rsidR="006D77A2" w:rsidRPr="003E07DC" w:rsidRDefault="006D77A2" w:rsidP="003E07DC">
      <w:pPr>
        <w:pStyle w:val="Prrafodelista"/>
        <w:numPr>
          <w:ilvl w:val="1"/>
          <w:numId w:val="10"/>
        </w:numPr>
        <w:contextualSpacing w:val="0"/>
        <w:rPr>
          <w:rFonts w:ascii="Arial Narrow" w:hAnsi="Arial Narrow"/>
          <w:vanish/>
          <w:sz w:val="24"/>
          <w:szCs w:val="24"/>
        </w:rPr>
      </w:pPr>
    </w:p>
    <w:p w14:paraId="750C9859" w14:textId="77777777" w:rsidR="006D77A2" w:rsidRPr="003E07DC" w:rsidRDefault="006D77A2" w:rsidP="003E07DC">
      <w:pPr>
        <w:pStyle w:val="Prrafodelista"/>
        <w:numPr>
          <w:ilvl w:val="2"/>
          <w:numId w:val="10"/>
        </w:numPr>
        <w:contextualSpacing w:val="0"/>
        <w:rPr>
          <w:rFonts w:ascii="Arial Narrow" w:hAnsi="Arial Narrow"/>
          <w:vanish/>
          <w:sz w:val="24"/>
          <w:szCs w:val="24"/>
        </w:rPr>
      </w:pPr>
    </w:p>
    <w:p w14:paraId="7F3D974C" w14:textId="77777777" w:rsidR="006D77A2" w:rsidRPr="003E07DC" w:rsidRDefault="006D77A2" w:rsidP="003E07DC">
      <w:pPr>
        <w:pStyle w:val="Prrafodelista"/>
        <w:numPr>
          <w:ilvl w:val="2"/>
          <w:numId w:val="10"/>
        </w:numPr>
        <w:contextualSpacing w:val="0"/>
        <w:rPr>
          <w:rFonts w:ascii="Arial Narrow" w:hAnsi="Arial Narrow"/>
          <w:vanish/>
          <w:sz w:val="24"/>
          <w:szCs w:val="24"/>
        </w:rPr>
      </w:pPr>
    </w:p>
    <w:p w14:paraId="78E2404F" w14:textId="482B6DAF" w:rsidR="004B0E25" w:rsidRPr="003E07DC" w:rsidRDefault="007B12EF" w:rsidP="007B12EF">
      <w:pPr>
        <w:pStyle w:val="Ttulo3"/>
      </w:pPr>
      <w:bookmarkStart w:id="142" w:name="_Toc74846163"/>
      <w:r>
        <w:t xml:space="preserve">1.6.4. </w:t>
      </w:r>
      <w:r w:rsidR="00DB4CC8" w:rsidRPr="003E07DC">
        <w:t>Servicios culturales</w:t>
      </w:r>
      <w:r w:rsidR="004B0E25" w:rsidRPr="003E07DC">
        <w:t>. Recreación y ecoturismo:</w:t>
      </w:r>
      <w:bookmarkEnd w:id="142"/>
      <w:r w:rsidR="004B0E25" w:rsidRPr="003E07DC">
        <w:t xml:space="preserve"> </w:t>
      </w:r>
    </w:p>
    <w:p w14:paraId="1ACA00BA" w14:textId="77777777" w:rsidR="00DB4CC8" w:rsidRPr="003E07DC" w:rsidRDefault="004B0E25" w:rsidP="003E07DC">
      <w:pPr>
        <w:rPr>
          <w:rFonts w:ascii="Arial Narrow" w:hAnsi="Arial Narrow"/>
          <w:b/>
          <w:sz w:val="24"/>
          <w:szCs w:val="24"/>
        </w:rPr>
      </w:pPr>
      <w:r w:rsidRPr="003E07DC">
        <w:rPr>
          <w:rFonts w:ascii="Arial Narrow" w:hAnsi="Arial Narrow"/>
          <w:sz w:val="24"/>
          <w:szCs w:val="24"/>
        </w:rPr>
        <w:t>Son aquellas riquezas inmateriales que nos sirven para construir nuestra vida social.</w:t>
      </w:r>
    </w:p>
    <w:p w14:paraId="528A93F2" w14:textId="77777777" w:rsidR="006D77A2" w:rsidRPr="003E07DC" w:rsidRDefault="006D77A2" w:rsidP="003E07DC">
      <w:pPr>
        <w:ind w:left="709"/>
        <w:rPr>
          <w:rFonts w:ascii="Arial Narrow" w:hAnsi="Arial Narrow"/>
          <w:b/>
          <w:sz w:val="24"/>
          <w:szCs w:val="24"/>
        </w:rPr>
      </w:pPr>
    </w:p>
    <w:p w14:paraId="295A837B" w14:textId="77777777" w:rsidR="00DB4CC8" w:rsidRPr="003E07DC" w:rsidRDefault="00DB4CC8" w:rsidP="007B12EF">
      <w:pPr>
        <w:pStyle w:val="Ttulo4"/>
      </w:pPr>
      <w:r w:rsidRPr="003E07DC">
        <w:t>Ecoturismo</w:t>
      </w:r>
      <w:r w:rsidR="00303192" w:rsidRPr="003E07DC">
        <w:t>:</w:t>
      </w:r>
    </w:p>
    <w:p w14:paraId="1072D3FD" w14:textId="77777777" w:rsidR="007B3459" w:rsidRPr="003E07DC" w:rsidRDefault="007B3459" w:rsidP="003E07DC">
      <w:pPr>
        <w:ind w:left="851"/>
        <w:rPr>
          <w:rFonts w:ascii="Arial Narrow" w:hAnsi="Arial Narrow"/>
          <w:b/>
          <w:sz w:val="24"/>
          <w:szCs w:val="24"/>
        </w:rPr>
      </w:pPr>
    </w:p>
    <w:p w14:paraId="203B3D45" w14:textId="77777777" w:rsidR="00303192" w:rsidRPr="003E07DC" w:rsidRDefault="00303192" w:rsidP="003E07DC">
      <w:pPr>
        <w:jc w:val="both"/>
        <w:rPr>
          <w:rFonts w:ascii="Arial Narrow" w:hAnsi="Arial Narrow"/>
          <w:sz w:val="24"/>
          <w:szCs w:val="24"/>
        </w:rPr>
      </w:pPr>
      <w:r w:rsidRPr="003E07DC">
        <w:rPr>
          <w:rFonts w:ascii="Arial Narrow" w:hAnsi="Arial Narrow"/>
          <w:sz w:val="24"/>
          <w:szCs w:val="24"/>
        </w:rPr>
        <w:t xml:space="preserve">El </w:t>
      </w:r>
      <w:r w:rsidR="009D5CF8" w:rsidRPr="003E07DC">
        <w:rPr>
          <w:rFonts w:ascii="Arial Narrow" w:hAnsi="Arial Narrow"/>
          <w:sz w:val="24"/>
          <w:szCs w:val="24"/>
        </w:rPr>
        <w:t>área protegida dispone de recursos turísticos de tipo natural y cultural, representado en senderos, miradores y caminos de arriería, los cuales se encuentran en proceso de ordenación para desarrollar el ecoturismo de manera dirigida el ecoturismo.</w:t>
      </w:r>
    </w:p>
    <w:p w14:paraId="1BAA47ED" w14:textId="77777777" w:rsidR="009D5CF8" w:rsidRPr="003E07DC" w:rsidRDefault="009D5CF8" w:rsidP="003E07DC">
      <w:pPr>
        <w:jc w:val="both"/>
        <w:rPr>
          <w:rFonts w:ascii="Arial Narrow" w:hAnsi="Arial Narrow"/>
          <w:sz w:val="24"/>
          <w:szCs w:val="24"/>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063"/>
        <w:gridCol w:w="1767"/>
        <w:gridCol w:w="988"/>
        <w:gridCol w:w="1018"/>
        <w:gridCol w:w="1310"/>
        <w:gridCol w:w="948"/>
        <w:gridCol w:w="1419"/>
        <w:gridCol w:w="1099"/>
      </w:tblGrid>
      <w:tr w:rsidR="004D1AA9" w:rsidRPr="007B12EF" w14:paraId="26B86232" w14:textId="77777777" w:rsidTr="0022745F">
        <w:trPr>
          <w:trHeight w:val="227"/>
          <w:jc w:val="center"/>
        </w:trPr>
        <w:tc>
          <w:tcPr>
            <w:tcW w:w="552" w:type="dxa"/>
            <w:shd w:val="clear" w:color="auto" w:fill="C5E0B3" w:themeFill="accent6" w:themeFillTint="66"/>
          </w:tcPr>
          <w:p w14:paraId="7ACD046A" w14:textId="77777777" w:rsidR="004D1AA9" w:rsidRPr="007B12EF" w:rsidRDefault="004D1AA9" w:rsidP="003E07DC">
            <w:pPr>
              <w:jc w:val="center"/>
              <w:rPr>
                <w:rFonts w:ascii="Arial Narrow" w:hAnsi="Arial Narrow"/>
                <w:b/>
              </w:rPr>
            </w:pPr>
          </w:p>
        </w:tc>
        <w:tc>
          <w:tcPr>
            <w:tcW w:w="1063" w:type="dxa"/>
            <w:shd w:val="clear" w:color="auto" w:fill="C5E0B3" w:themeFill="accent6" w:themeFillTint="66"/>
          </w:tcPr>
          <w:p w14:paraId="262F4122" w14:textId="77777777" w:rsidR="004D1AA9" w:rsidRPr="007B12EF" w:rsidRDefault="004D1AA9" w:rsidP="003E07DC">
            <w:pPr>
              <w:jc w:val="center"/>
              <w:rPr>
                <w:rFonts w:ascii="Arial Narrow" w:hAnsi="Arial Narrow"/>
                <w:b/>
              </w:rPr>
            </w:pPr>
          </w:p>
          <w:p w14:paraId="7DE27B1B" w14:textId="77777777" w:rsidR="004D1AA9" w:rsidRPr="007B12EF" w:rsidRDefault="004D1AA9" w:rsidP="003E07DC">
            <w:pPr>
              <w:jc w:val="center"/>
              <w:rPr>
                <w:rFonts w:ascii="Arial Narrow" w:hAnsi="Arial Narrow"/>
                <w:b/>
              </w:rPr>
            </w:pPr>
            <w:r w:rsidRPr="007B12EF">
              <w:rPr>
                <w:rFonts w:ascii="Arial Narrow" w:hAnsi="Arial Narrow"/>
                <w:b/>
              </w:rPr>
              <w:t>Nombre</w:t>
            </w:r>
          </w:p>
        </w:tc>
        <w:tc>
          <w:tcPr>
            <w:tcW w:w="1767" w:type="dxa"/>
            <w:shd w:val="clear" w:color="auto" w:fill="C5E0B3" w:themeFill="accent6" w:themeFillTint="66"/>
          </w:tcPr>
          <w:p w14:paraId="7499BF21" w14:textId="77777777" w:rsidR="004D1AA9" w:rsidRPr="007B12EF" w:rsidRDefault="004D1AA9" w:rsidP="003E07DC">
            <w:pPr>
              <w:jc w:val="center"/>
              <w:rPr>
                <w:rFonts w:ascii="Arial Narrow" w:hAnsi="Arial Narrow"/>
                <w:b/>
              </w:rPr>
            </w:pPr>
            <w:r w:rsidRPr="007B12EF">
              <w:rPr>
                <w:rFonts w:ascii="Arial Narrow" w:hAnsi="Arial Narrow"/>
                <w:b/>
              </w:rPr>
              <w:t>Especialidad del sendero</w:t>
            </w:r>
          </w:p>
        </w:tc>
        <w:tc>
          <w:tcPr>
            <w:tcW w:w="988" w:type="dxa"/>
            <w:shd w:val="clear" w:color="auto" w:fill="C5E0B3" w:themeFill="accent6" w:themeFillTint="66"/>
          </w:tcPr>
          <w:p w14:paraId="49464CCC" w14:textId="77777777" w:rsidR="004D1AA9" w:rsidRPr="007B12EF" w:rsidRDefault="004D1AA9" w:rsidP="003E07DC">
            <w:pPr>
              <w:jc w:val="center"/>
              <w:rPr>
                <w:rFonts w:ascii="Arial Narrow" w:hAnsi="Arial Narrow"/>
                <w:b/>
              </w:rPr>
            </w:pPr>
            <w:r w:rsidRPr="007B12EF">
              <w:rPr>
                <w:rFonts w:ascii="Arial Narrow" w:hAnsi="Arial Narrow"/>
                <w:b/>
              </w:rPr>
              <w:t>Longitud (Km)</w:t>
            </w:r>
          </w:p>
        </w:tc>
        <w:tc>
          <w:tcPr>
            <w:tcW w:w="1018" w:type="dxa"/>
            <w:shd w:val="clear" w:color="auto" w:fill="C5E0B3" w:themeFill="accent6" w:themeFillTint="66"/>
          </w:tcPr>
          <w:p w14:paraId="28FD1909" w14:textId="77777777" w:rsidR="004D1AA9" w:rsidRPr="007B12EF" w:rsidRDefault="004D1AA9" w:rsidP="003E07DC">
            <w:pPr>
              <w:jc w:val="center"/>
              <w:rPr>
                <w:rFonts w:ascii="Arial Narrow" w:hAnsi="Arial Narrow"/>
                <w:b/>
              </w:rPr>
            </w:pPr>
            <w:r w:rsidRPr="007B12EF">
              <w:rPr>
                <w:rFonts w:ascii="Arial Narrow" w:hAnsi="Arial Narrow"/>
                <w:b/>
              </w:rPr>
              <w:t>Grado de dificultad</w:t>
            </w:r>
          </w:p>
        </w:tc>
        <w:tc>
          <w:tcPr>
            <w:tcW w:w="1310" w:type="dxa"/>
            <w:shd w:val="clear" w:color="auto" w:fill="C5E0B3" w:themeFill="accent6" w:themeFillTint="66"/>
          </w:tcPr>
          <w:p w14:paraId="10B62977" w14:textId="77777777" w:rsidR="004D1AA9" w:rsidRPr="007B12EF" w:rsidRDefault="004D1AA9" w:rsidP="003E07DC">
            <w:pPr>
              <w:jc w:val="center"/>
              <w:rPr>
                <w:rFonts w:ascii="Arial Narrow" w:hAnsi="Arial Narrow"/>
                <w:b/>
              </w:rPr>
            </w:pPr>
          </w:p>
          <w:p w14:paraId="376180BD" w14:textId="77777777" w:rsidR="004D1AA9" w:rsidRPr="007B12EF" w:rsidRDefault="004D1AA9" w:rsidP="003E07DC">
            <w:pPr>
              <w:jc w:val="center"/>
              <w:rPr>
                <w:rFonts w:ascii="Arial Narrow" w:hAnsi="Arial Narrow"/>
                <w:b/>
              </w:rPr>
            </w:pPr>
            <w:r w:rsidRPr="007B12EF">
              <w:rPr>
                <w:rFonts w:ascii="Arial Narrow" w:hAnsi="Arial Narrow"/>
                <w:b/>
              </w:rPr>
              <w:t>Señalización</w:t>
            </w:r>
          </w:p>
        </w:tc>
        <w:tc>
          <w:tcPr>
            <w:tcW w:w="948" w:type="dxa"/>
            <w:shd w:val="clear" w:color="auto" w:fill="C5E0B3" w:themeFill="accent6" w:themeFillTint="66"/>
          </w:tcPr>
          <w:p w14:paraId="3294A994" w14:textId="77777777" w:rsidR="004D1AA9" w:rsidRPr="007B12EF" w:rsidRDefault="004D1AA9" w:rsidP="003E07DC">
            <w:pPr>
              <w:jc w:val="center"/>
              <w:rPr>
                <w:rFonts w:ascii="Arial Narrow" w:hAnsi="Arial Narrow"/>
                <w:b/>
              </w:rPr>
            </w:pPr>
            <w:r w:rsidRPr="007B12EF">
              <w:rPr>
                <w:rFonts w:ascii="Arial Narrow" w:hAnsi="Arial Narrow"/>
                <w:b/>
              </w:rPr>
              <w:t>Estado del Sendero</w:t>
            </w:r>
          </w:p>
        </w:tc>
        <w:tc>
          <w:tcPr>
            <w:tcW w:w="1419" w:type="dxa"/>
            <w:shd w:val="clear" w:color="auto" w:fill="C5E0B3" w:themeFill="accent6" w:themeFillTint="66"/>
          </w:tcPr>
          <w:p w14:paraId="0C3A6138" w14:textId="77777777" w:rsidR="004D1AA9" w:rsidRPr="007B12EF" w:rsidRDefault="004D1AA9" w:rsidP="003E07DC">
            <w:pPr>
              <w:jc w:val="center"/>
              <w:rPr>
                <w:rFonts w:ascii="Arial Narrow" w:hAnsi="Arial Narrow"/>
                <w:b/>
              </w:rPr>
            </w:pPr>
            <w:r w:rsidRPr="007B12EF">
              <w:rPr>
                <w:rFonts w:ascii="Arial Narrow" w:hAnsi="Arial Narrow"/>
                <w:b/>
              </w:rPr>
              <w:t>Guión de Interpretación</w:t>
            </w:r>
          </w:p>
        </w:tc>
        <w:tc>
          <w:tcPr>
            <w:tcW w:w="1099" w:type="dxa"/>
            <w:shd w:val="clear" w:color="auto" w:fill="C5E0B3" w:themeFill="accent6" w:themeFillTint="66"/>
          </w:tcPr>
          <w:p w14:paraId="36B05BA4" w14:textId="77777777" w:rsidR="004D1AA9" w:rsidRPr="007B12EF" w:rsidRDefault="004D1AA9" w:rsidP="003E07DC">
            <w:pPr>
              <w:jc w:val="center"/>
              <w:rPr>
                <w:rFonts w:ascii="Arial Narrow" w:hAnsi="Arial Narrow"/>
                <w:b/>
              </w:rPr>
            </w:pPr>
            <w:r w:rsidRPr="007B12EF">
              <w:rPr>
                <w:rFonts w:ascii="Arial Narrow" w:hAnsi="Arial Narrow"/>
                <w:b/>
              </w:rPr>
              <w:t>Estudio de capacidad de carga</w:t>
            </w:r>
          </w:p>
        </w:tc>
      </w:tr>
      <w:tr w:rsidR="004844B1" w:rsidRPr="007B12EF" w14:paraId="124EEDAC" w14:textId="77777777" w:rsidTr="0022745F">
        <w:trPr>
          <w:trHeight w:val="227"/>
          <w:jc w:val="center"/>
        </w:trPr>
        <w:tc>
          <w:tcPr>
            <w:tcW w:w="552" w:type="dxa"/>
            <w:vMerge w:val="restart"/>
            <w:textDirection w:val="btLr"/>
          </w:tcPr>
          <w:p w14:paraId="0A9BD3D0" w14:textId="77777777" w:rsidR="004844B1" w:rsidRPr="007B12EF" w:rsidRDefault="004844B1" w:rsidP="003E07DC">
            <w:pPr>
              <w:ind w:left="113" w:right="113"/>
              <w:jc w:val="center"/>
              <w:rPr>
                <w:rFonts w:ascii="Arial Narrow" w:hAnsi="Arial Narrow"/>
                <w:b/>
              </w:rPr>
            </w:pPr>
            <w:r w:rsidRPr="007B12EF">
              <w:rPr>
                <w:rFonts w:ascii="Arial Narrow" w:hAnsi="Arial Narrow"/>
                <w:b/>
              </w:rPr>
              <w:t>Belén de Umbría</w:t>
            </w:r>
          </w:p>
        </w:tc>
        <w:tc>
          <w:tcPr>
            <w:tcW w:w="1063" w:type="dxa"/>
            <w:shd w:val="clear" w:color="auto" w:fill="auto"/>
          </w:tcPr>
          <w:p w14:paraId="17197628" w14:textId="77777777" w:rsidR="004844B1" w:rsidRPr="007B12EF" w:rsidRDefault="004844B1" w:rsidP="003E07DC">
            <w:pPr>
              <w:jc w:val="center"/>
              <w:rPr>
                <w:rFonts w:ascii="Arial Narrow" w:hAnsi="Arial Narrow"/>
              </w:rPr>
            </w:pPr>
            <w:r w:rsidRPr="007B12EF">
              <w:rPr>
                <w:rFonts w:ascii="Arial Narrow" w:hAnsi="Arial Narrow"/>
              </w:rPr>
              <w:t xml:space="preserve">Sendero Chorro de la vieja </w:t>
            </w:r>
          </w:p>
        </w:tc>
        <w:tc>
          <w:tcPr>
            <w:tcW w:w="1767" w:type="dxa"/>
          </w:tcPr>
          <w:p w14:paraId="46D69AB9" w14:textId="77777777" w:rsidR="004844B1" w:rsidRPr="007B12EF" w:rsidRDefault="004844B1" w:rsidP="003E07DC">
            <w:pPr>
              <w:jc w:val="center"/>
              <w:rPr>
                <w:rFonts w:ascii="Arial Narrow" w:hAnsi="Arial Narrow"/>
              </w:rPr>
            </w:pPr>
            <w:r w:rsidRPr="007B12EF">
              <w:rPr>
                <w:rFonts w:ascii="Arial Narrow" w:hAnsi="Arial Narrow"/>
              </w:rPr>
              <w:t xml:space="preserve">Caminata, Interpretación ambiental y observación de aves </w:t>
            </w:r>
          </w:p>
        </w:tc>
        <w:tc>
          <w:tcPr>
            <w:tcW w:w="988" w:type="dxa"/>
            <w:shd w:val="clear" w:color="auto" w:fill="auto"/>
          </w:tcPr>
          <w:p w14:paraId="31FA7BE8" w14:textId="3239C1B9" w:rsidR="004844B1" w:rsidRPr="007B12EF" w:rsidRDefault="00F268D9" w:rsidP="003E07DC">
            <w:pPr>
              <w:jc w:val="center"/>
              <w:rPr>
                <w:rFonts w:ascii="Arial Narrow" w:hAnsi="Arial Narrow"/>
              </w:rPr>
            </w:pPr>
            <w:r w:rsidRPr="007B12EF">
              <w:rPr>
                <w:rFonts w:ascii="Arial Narrow" w:hAnsi="Arial Narrow"/>
              </w:rPr>
              <w:t>2,4</w:t>
            </w:r>
          </w:p>
        </w:tc>
        <w:tc>
          <w:tcPr>
            <w:tcW w:w="1018" w:type="dxa"/>
            <w:shd w:val="clear" w:color="auto" w:fill="auto"/>
          </w:tcPr>
          <w:p w14:paraId="71703ECE" w14:textId="254A84E2" w:rsidR="004844B1" w:rsidRPr="007B12EF" w:rsidRDefault="003748A6" w:rsidP="003E07DC">
            <w:pPr>
              <w:jc w:val="center"/>
              <w:rPr>
                <w:rFonts w:ascii="Arial Narrow" w:hAnsi="Arial Narrow"/>
              </w:rPr>
            </w:pPr>
            <w:r w:rsidRPr="007B12EF">
              <w:rPr>
                <w:rFonts w:ascii="Arial Narrow" w:hAnsi="Arial Narrow"/>
              </w:rPr>
              <w:t>Muy Alta</w:t>
            </w:r>
          </w:p>
        </w:tc>
        <w:tc>
          <w:tcPr>
            <w:tcW w:w="1310" w:type="dxa"/>
            <w:shd w:val="clear" w:color="auto" w:fill="auto"/>
          </w:tcPr>
          <w:p w14:paraId="7A2668A2"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948" w:type="dxa"/>
            <w:shd w:val="clear" w:color="auto" w:fill="auto"/>
          </w:tcPr>
          <w:p w14:paraId="2E88FC2C"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583EFE6C" w14:textId="77777777" w:rsidR="004844B1" w:rsidRPr="007B12EF" w:rsidRDefault="004844B1" w:rsidP="003E07DC">
            <w:pPr>
              <w:jc w:val="center"/>
              <w:rPr>
                <w:rFonts w:ascii="Arial Narrow" w:hAnsi="Arial Narrow"/>
              </w:rPr>
            </w:pPr>
            <w:r w:rsidRPr="007B12EF">
              <w:rPr>
                <w:rFonts w:ascii="Arial Narrow" w:hAnsi="Arial Narrow"/>
              </w:rPr>
              <w:t xml:space="preserve">No </w:t>
            </w:r>
          </w:p>
        </w:tc>
        <w:tc>
          <w:tcPr>
            <w:tcW w:w="1099" w:type="dxa"/>
          </w:tcPr>
          <w:p w14:paraId="03B3584B" w14:textId="43D158D6" w:rsidR="004844B1" w:rsidRPr="007B12EF" w:rsidRDefault="006F77F9" w:rsidP="003E07DC">
            <w:pPr>
              <w:jc w:val="center"/>
              <w:rPr>
                <w:rFonts w:ascii="Arial Narrow" w:hAnsi="Arial Narrow"/>
              </w:rPr>
            </w:pPr>
            <w:r w:rsidRPr="007B12EF">
              <w:rPr>
                <w:rFonts w:ascii="Arial Narrow" w:hAnsi="Arial Narrow"/>
              </w:rPr>
              <w:t>Si</w:t>
            </w:r>
          </w:p>
        </w:tc>
      </w:tr>
      <w:tr w:rsidR="004844B1" w:rsidRPr="007B12EF" w14:paraId="163F2C27" w14:textId="77777777" w:rsidTr="0022745F">
        <w:trPr>
          <w:trHeight w:val="227"/>
          <w:jc w:val="center"/>
        </w:trPr>
        <w:tc>
          <w:tcPr>
            <w:tcW w:w="552" w:type="dxa"/>
            <w:vMerge/>
            <w:textDirection w:val="btLr"/>
          </w:tcPr>
          <w:p w14:paraId="79008A57" w14:textId="77777777" w:rsidR="004844B1" w:rsidRPr="007B12EF" w:rsidRDefault="004844B1" w:rsidP="003E07DC">
            <w:pPr>
              <w:ind w:left="113" w:right="113"/>
              <w:jc w:val="center"/>
              <w:rPr>
                <w:rFonts w:ascii="Arial Narrow" w:hAnsi="Arial Narrow"/>
                <w:b/>
              </w:rPr>
            </w:pPr>
          </w:p>
        </w:tc>
        <w:tc>
          <w:tcPr>
            <w:tcW w:w="1063" w:type="dxa"/>
            <w:shd w:val="clear" w:color="auto" w:fill="auto"/>
          </w:tcPr>
          <w:p w14:paraId="24C827EA" w14:textId="77777777" w:rsidR="004844B1" w:rsidRPr="007B12EF" w:rsidRDefault="004844B1" w:rsidP="003E07DC">
            <w:pPr>
              <w:jc w:val="center"/>
              <w:rPr>
                <w:rFonts w:ascii="Arial Narrow" w:hAnsi="Arial Narrow"/>
              </w:rPr>
            </w:pPr>
            <w:r w:rsidRPr="007B12EF">
              <w:rPr>
                <w:rFonts w:ascii="Arial Narrow" w:hAnsi="Arial Narrow"/>
              </w:rPr>
              <w:t>Sendero Gallo de Roca</w:t>
            </w:r>
          </w:p>
        </w:tc>
        <w:tc>
          <w:tcPr>
            <w:tcW w:w="1767" w:type="dxa"/>
          </w:tcPr>
          <w:p w14:paraId="6F39EDA7" w14:textId="1F71EF66" w:rsidR="004844B1" w:rsidRPr="007B12EF" w:rsidRDefault="004844B1" w:rsidP="003E07DC">
            <w:pPr>
              <w:jc w:val="center"/>
              <w:rPr>
                <w:rFonts w:ascii="Arial Narrow" w:hAnsi="Arial Narrow"/>
              </w:rPr>
            </w:pPr>
            <w:r w:rsidRPr="007B12EF">
              <w:rPr>
                <w:rFonts w:ascii="Arial Narrow" w:hAnsi="Arial Narrow"/>
              </w:rPr>
              <w:t>Observación del Gallo de Roca, paisaje, interpretación ambiental</w:t>
            </w:r>
            <w:r w:rsidR="00C01AC7" w:rsidRPr="007B12EF">
              <w:rPr>
                <w:rFonts w:ascii="Arial Narrow" w:hAnsi="Arial Narrow"/>
              </w:rPr>
              <w:t>,</w:t>
            </w:r>
            <w:r w:rsidRPr="007B12EF">
              <w:rPr>
                <w:rFonts w:ascii="Arial Narrow" w:hAnsi="Arial Narrow"/>
              </w:rPr>
              <w:t xml:space="preserve"> </w:t>
            </w:r>
          </w:p>
          <w:p w14:paraId="2DAFFCAC" w14:textId="1C5FBA11" w:rsidR="00601381" w:rsidRPr="007B12EF" w:rsidRDefault="002B034C" w:rsidP="003E07DC">
            <w:pPr>
              <w:jc w:val="center"/>
              <w:rPr>
                <w:rFonts w:ascii="Arial Narrow" w:hAnsi="Arial Narrow"/>
              </w:rPr>
            </w:pPr>
            <w:r w:rsidRPr="007B12EF">
              <w:rPr>
                <w:rFonts w:ascii="Arial Narrow" w:hAnsi="Arial Narrow"/>
              </w:rPr>
              <w:t xml:space="preserve">localizado en la vereda la selva alta </w:t>
            </w:r>
          </w:p>
        </w:tc>
        <w:tc>
          <w:tcPr>
            <w:tcW w:w="988" w:type="dxa"/>
            <w:shd w:val="clear" w:color="auto" w:fill="auto"/>
          </w:tcPr>
          <w:p w14:paraId="02B2EDFE" w14:textId="7101E1E0" w:rsidR="004844B1" w:rsidRPr="007B12EF" w:rsidRDefault="00A752F0" w:rsidP="003E07DC">
            <w:pPr>
              <w:jc w:val="center"/>
              <w:rPr>
                <w:rFonts w:ascii="Arial Narrow" w:hAnsi="Arial Narrow"/>
              </w:rPr>
            </w:pPr>
            <w:r w:rsidRPr="007B12EF">
              <w:rPr>
                <w:rFonts w:ascii="Arial Narrow" w:hAnsi="Arial Narrow"/>
              </w:rPr>
              <w:t>2.5</w:t>
            </w:r>
          </w:p>
        </w:tc>
        <w:tc>
          <w:tcPr>
            <w:tcW w:w="1018" w:type="dxa"/>
            <w:shd w:val="clear" w:color="auto" w:fill="auto"/>
          </w:tcPr>
          <w:p w14:paraId="2560ECB6" w14:textId="2CDC812E" w:rsidR="004844B1" w:rsidRPr="007B12EF" w:rsidRDefault="003748A6" w:rsidP="003E07DC">
            <w:pPr>
              <w:jc w:val="center"/>
              <w:rPr>
                <w:rFonts w:ascii="Arial Narrow" w:hAnsi="Arial Narrow"/>
              </w:rPr>
            </w:pPr>
            <w:r w:rsidRPr="007B12EF">
              <w:rPr>
                <w:rFonts w:ascii="Arial Narrow" w:hAnsi="Arial Narrow"/>
              </w:rPr>
              <w:t>Media</w:t>
            </w:r>
          </w:p>
        </w:tc>
        <w:tc>
          <w:tcPr>
            <w:tcW w:w="1310" w:type="dxa"/>
            <w:shd w:val="clear" w:color="auto" w:fill="auto"/>
          </w:tcPr>
          <w:p w14:paraId="1265C7E2"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948" w:type="dxa"/>
            <w:shd w:val="clear" w:color="auto" w:fill="auto"/>
          </w:tcPr>
          <w:p w14:paraId="65B1D156"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71B8BED5" w14:textId="77777777" w:rsidR="004844B1" w:rsidRPr="007B12EF" w:rsidRDefault="004844B1" w:rsidP="003E07DC">
            <w:pPr>
              <w:jc w:val="center"/>
              <w:rPr>
                <w:rFonts w:ascii="Arial Narrow" w:hAnsi="Arial Narrow"/>
              </w:rPr>
            </w:pPr>
            <w:r w:rsidRPr="007B12EF">
              <w:rPr>
                <w:rFonts w:ascii="Arial Narrow" w:hAnsi="Arial Narrow"/>
              </w:rPr>
              <w:t xml:space="preserve">No </w:t>
            </w:r>
          </w:p>
        </w:tc>
        <w:tc>
          <w:tcPr>
            <w:tcW w:w="1099" w:type="dxa"/>
          </w:tcPr>
          <w:p w14:paraId="577DF57A" w14:textId="77777777" w:rsidR="004844B1" w:rsidRPr="007B12EF" w:rsidRDefault="004844B1" w:rsidP="003E07DC">
            <w:pPr>
              <w:jc w:val="center"/>
              <w:rPr>
                <w:rFonts w:ascii="Arial Narrow" w:hAnsi="Arial Narrow"/>
              </w:rPr>
            </w:pPr>
            <w:r w:rsidRPr="007B12EF">
              <w:rPr>
                <w:rFonts w:ascii="Arial Narrow" w:hAnsi="Arial Narrow"/>
              </w:rPr>
              <w:t>No</w:t>
            </w:r>
          </w:p>
        </w:tc>
      </w:tr>
      <w:tr w:rsidR="00C01AC7" w:rsidRPr="007B12EF" w14:paraId="150ACC30" w14:textId="77777777" w:rsidTr="0022745F">
        <w:trPr>
          <w:trHeight w:val="227"/>
          <w:jc w:val="center"/>
        </w:trPr>
        <w:tc>
          <w:tcPr>
            <w:tcW w:w="552" w:type="dxa"/>
            <w:textDirection w:val="btLr"/>
          </w:tcPr>
          <w:p w14:paraId="66F37C1C" w14:textId="498E03FA" w:rsidR="00C01AC7" w:rsidRPr="007B12EF" w:rsidRDefault="00C01AC7" w:rsidP="003E07DC">
            <w:pPr>
              <w:ind w:left="113" w:right="113"/>
              <w:jc w:val="center"/>
              <w:rPr>
                <w:rFonts w:ascii="Arial Narrow" w:hAnsi="Arial Narrow"/>
                <w:b/>
              </w:rPr>
            </w:pPr>
            <w:r w:rsidRPr="007B12EF">
              <w:rPr>
                <w:rFonts w:ascii="Arial Narrow" w:hAnsi="Arial Narrow"/>
                <w:b/>
              </w:rPr>
              <w:t>Apia</w:t>
            </w:r>
          </w:p>
        </w:tc>
        <w:tc>
          <w:tcPr>
            <w:tcW w:w="1063" w:type="dxa"/>
            <w:shd w:val="clear" w:color="auto" w:fill="auto"/>
          </w:tcPr>
          <w:p w14:paraId="25ED37EF" w14:textId="6FDC5997" w:rsidR="00C01AC7" w:rsidRPr="007B12EF" w:rsidRDefault="00C01AC7" w:rsidP="003E07DC">
            <w:pPr>
              <w:jc w:val="center"/>
              <w:rPr>
                <w:rFonts w:ascii="Arial Narrow" w:hAnsi="Arial Narrow"/>
              </w:rPr>
            </w:pPr>
            <w:r w:rsidRPr="007B12EF">
              <w:rPr>
                <w:rFonts w:ascii="Arial Narrow" w:hAnsi="Arial Narrow"/>
              </w:rPr>
              <w:t>Sendero La Chorola</w:t>
            </w:r>
          </w:p>
        </w:tc>
        <w:tc>
          <w:tcPr>
            <w:tcW w:w="1767" w:type="dxa"/>
          </w:tcPr>
          <w:p w14:paraId="188785AC" w14:textId="7365E1C0" w:rsidR="00C01AC7" w:rsidRPr="007B12EF" w:rsidRDefault="00C01AC7" w:rsidP="003E07DC">
            <w:pPr>
              <w:jc w:val="center"/>
              <w:rPr>
                <w:rFonts w:ascii="Arial Narrow" w:hAnsi="Arial Narrow"/>
              </w:rPr>
            </w:pPr>
            <w:r w:rsidRPr="007B12EF">
              <w:rPr>
                <w:rFonts w:ascii="Arial Narrow" w:hAnsi="Arial Narrow"/>
              </w:rPr>
              <w:t xml:space="preserve">Caminata, Interpretación ambiental y observación de aves </w:t>
            </w:r>
          </w:p>
        </w:tc>
        <w:tc>
          <w:tcPr>
            <w:tcW w:w="988" w:type="dxa"/>
            <w:shd w:val="clear" w:color="auto" w:fill="auto"/>
          </w:tcPr>
          <w:p w14:paraId="221FD3A7" w14:textId="32706A01" w:rsidR="00C01AC7" w:rsidRPr="007B12EF" w:rsidRDefault="00C01AC7" w:rsidP="003E07DC">
            <w:pPr>
              <w:jc w:val="center"/>
              <w:rPr>
                <w:rFonts w:ascii="Arial Narrow" w:hAnsi="Arial Narrow"/>
              </w:rPr>
            </w:pPr>
            <w:r w:rsidRPr="007B12EF">
              <w:rPr>
                <w:rFonts w:ascii="Arial Narrow" w:hAnsi="Arial Narrow"/>
              </w:rPr>
              <w:t>S.I</w:t>
            </w:r>
          </w:p>
        </w:tc>
        <w:tc>
          <w:tcPr>
            <w:tcW w:w="1018" w:type="dxa"/>
            <w:shd w:val="clear" w:color="auto" w:fill="auto"/>
          </w:tcPr>
          <w:p w14:paraId="3A07820A" w14:textId="1D9F7445" w:rsidR="00C01AC7" w:rsidRPr="007B12EF" w:rsidRDefault="00C01AC7" w:rsidP="003E07DC">
            <w:pPr>
              <w:jc w:val="center"/>
              <w:rPr>
                <w:rFonts w:ascii="Arial Narrow" w:hAnsi="Arial Narrow"/>
              </w:rPr>
            </w:pPr>
            <w:r w:rsidRPr="007B12EF">
              <w:rPr>
                <w:rFonts w:ascii="Arial Narrow" w:hAnsi="Arial Narrow"/>
              </w:rPr>
              <w:t>S.I</w:t>
            </w:r>
          </w:p>
        </w:tc>
        <w:tc>
          <w:tcPr>
            <w:tcW w:w="1310" w:type="dxa"/>
            <w:shd w:val="clear" w:color="auto" w:fill="auto"/>
          </w:tcPr>
          <w:p w14:paraId="4D148157" w14:textId="1FD937A4" w:rsidR="00C01AC7" w:rsidRPr="007B12EF" w:rsidRDefault="00C01AC7" w:rsidP="003E07DC">
            <w:pPr>
              <w:jc w:val="center"/>
              <w:rPr>
                <w:rFonts w:ascii="Arial Narrow" w:hAnsi="Arial Narrow"/>
              </w:rPr>
            </w:pPr>
            <w:r w:rsidRPr="007B12EF">
              <w:rPr>
                <w:rFonts w:ascii="Arial Narrow" w:hAnsi="Arial Narrow"/>
              </w:rPr>
              <w:t>S.I</w:t>
            </w:r>
          </w:p>
        </w:tc>
        <w:tc>
          <w:tcPr>
            <w:tcW w:w="948" w:type="dxa"/>
            <w:shd w:val="clear" w:color="auto" w:fill="auto"/>
          </w:tcPr>
          <w:p w14:paraId="26B2B9ED" w14:textId="6B386306" w:rsidR="00C01AC7" w:rsidRPr="007B12EF" w:rsidRDefault="00C01AC7" w:rsidP="003E07DC">
            <w:pPr>
              <w:jc w:val="center"/>
              <w:rPr>
                <w:rFonts w:ascii="Arial Narrow" w:hAnsi="Arial Narrow"/>
              </w:rPr>
            </w:pPr>
            <w:r w:rsidRPr="007B12EF">
              <w:rPr>
                <w:rFonts w:ascii="Arial Narrow" w:hAnsi="Arial Narrow"/>
              </w:rPr>
              <w:t>S.I</w:t>
            </w:r>
          </w:p>
        </w:tc>
        <w:tc>
          <w:tcPr>
            <w:tcW w:w="1419" w:type="dxa"/>
          </w:tcPr>
          <w:p w14:paraId="31939257" w14:textId="6D3BC2DB" w:rsidR="00C01AC7" w:rsidRPr="007B12EF" w:rsidRDefault="00C01AC7" w:rsidP="003E07DC">
            <w:pPr>
              <w:jc w:val="center"/>
              <w:rPr>
                <w:rFonts w:ascii="Arial Narrow" w:hAnsi="Arial Narrow"/>
              </w:rPr>
            </w:pPr>
            <w:r w:rsidRPr="007B12EF">
              <w:rPr>
                <w:rFonts w:ascii="Arial Narrow" w:hAnsi="Arial Narrow"/>
              </w:rPr>
              <w:t>S.I</w:t>
            </w:r>
          </w:p>
        </w:tc>
        <w:tc>
          <w:tcPr>
            <w:tcW w:w="1099" w:type="dxa"/>
          </w:tcPr>
          <w:p w14:paraId="0561D3E6" w14:textId="7B95BBAF" w:rsidR="00C01AC7" w:rsidRPr="007B12EF" w:rsidRDefault="00C01AC7" w:rsidP="003E07DC">
            <w:pPr>
              <w:jc w:val="center"/>
              <w:rPr>
                <w:rFonts w:ascii="Arial Narrow" w:hAnsi="Arial Narrow"/>
              </w:rPr>
            </w:pPr>
            <w:r w:rsidRPr="007B12EF">
              <w:rPr>
                <w:rFonts w:ascii="Arial Narrow" w:hAnsi="Arial Narrow"/>
              </w:rPr>
              <w:t>No</w:t>
            </w:r>
          </w:p>
        </w:tc>
      </w:tr>
      <w:tr w:rsidR="004844B1" w:rsidRPr="007B12EF" w14:paraId="6C4D7D2B" w14:textId="77777777" w:rsidTr="0022745F">
        <w:trPr>
          <w:trHeight w:val="227"/>
          <w:jc w:val="center"/>
        </w:trPr>
        <w:tc>
          <w:tcPr>
            <w:tcW w:w="552" w:type="dxa"/>
            <w:vMerge w:val="restart"/>
            <w:textDirection w:val="btLr"/>
          </w:tcPr>
          <w:p w14:paraId="32A8EB3E" w14:textId="77777777" w:rsidR="004844B1" w:rsidRPr="007B12EF" w:rsidRDefault="004844B1" w:rsidP="003E07DC">
            <w:pPr>
              <w:ind w:left="113" w:right="113"/>
              <w:jc w:val="center"/>
              <w:rPr>
                <w:rFonts w:ascii="Arial Narrow" w:hAnsi="Arial Narrow"/>
                <w:b/>
              </w:rPr>
            </w:pPr>
            <w:r w:rsidRPr="007B12EF">
              <w:rPr>
                <w:rFonts w:ascii="Arial Narrow" w:hAnsi="Arial Narrow"/>
                <w:b/>
              </w:rPr>
              <w:t>Mistrato</w:t>
            </w:r>
          </w:p>
        </w:tc>
        <w:tc>
          <w:tcPr>
            <w:tcW w:w="1063" w:type="dxa"/>
            <w:shd w:val="clear" w:color="auto" w:fill="auto"/>
          </w:tcPr>
          <w:p w14:paraId="15556758" w14:textId="77777777" w:rsidR="004844B1" w:rsidRPr="007B12EF" w:rsidRDefault="004844B1" w:rsidP="003E07DC">
            <w:pPr>
              <w:jc w:val="center"/>
              <w:rPr>
                <w:rFonts w:ascii="Arial Narrow" w:hAnsi="Arial Narrow"/>
              </w:rPr>
            </w:pPr>
            <w:r w:rsidRPr="007B12EF">
              <w:rPr>
                <w:rFonts w:ascii="Arial Narrow" w:hAnsi="Arial Narrow"/>
              </w:rPr>
              <w:t xml:space="preserve">Sendero La Virgen </w:t>
            </w:r>
          </w:p>
        </w:tc>
        <w:tc>
          <w:tcPr>
            <w:tcW w:w="1767" w:type="dxa"/>
          </w:tcPr>
          <w:p w14:paraId="7078A6C8" w14:textId="6F78F282" w:rsidR="004844B1" w:rsidRPr="007B12EF" w:rsidRDefault="004844B1" w:rsidP="003E07DC">
            <w:pPr>
              <w:jc w:val="center"/>
              <w:rPr>
                <w:rFonts w:ascii="Arial Narrow" w:hAnsi="Arial Narrow"/>
              </w:rPr>
            </w:pPr>
            <w:r w:rsidRPr="007B12EF">
              <w:rPr>
                <w:rFonts w:ascii="Arial Narrow" w:hAnsi="Arial Narrow"/>
              </w:rPr>
              <w:t xml:space="preserve">Observación de aves, </w:t>
            </w:r>
            <w:r w:rsidR="003748A6" w:rsidRPr="007B12EF">
              <w:rPr>
                <w:rFonts w:ascii="Arial Narrow" w:hAnsi="Arial Narrow"/>
              </w:rPr>
              <w:t xml:space="preserve">paisaje hacia el valle de </w:t>
            </w:r>
            <w:r w:rsidR="00420657" w:rsidRPr="007B12EF">
              <w:rPr>
                <w:rFonts w:ascii="Arial Narrow" w:hAnsi="Arial Narrow"/>
              </w:rPr>
              <w:t>Umbría</w:t>
            </w:r>
            <w:r w:rsidRPr="007B12EF">
              <w:rPr>
                <w:rFonts w:ascii="Arial Narrow" w:hAnsi="Arial Narrow"/>
              </w:rPr>
              <w:t xml:space="preserve"> – municipios de Caldas</w:t>
            </w:r>
          </w:p>
        </w:tc>
        <w:tc>
          <w:tcPr>
            <w:tcW w:w="988" w:type="dxa"/>
            <w:shd w:val="clear" w:color="auto" w:fill="auto"/>
          </w:tcPr>
          <w:p w14:paraId="5FA34895" w14:textId="77777777" w:rsidR="004844B1" w:rsidRPr="007B12EF" w:rsidRDefault="004844B1" w:rsidP="003E07DC">
            <w:pPr>
              <w:jc w:val="center"/>
              <w:rPr>
                <w:rFonts w:ascii="Arial Narrow" w:hAnsi="Arial Narrow"/>
              </w:rPr>
            </w:pPr>
            <w:r w:rsidRPr="007B12EF">
              <w:rPr>
                <w:rFonts w:ascii="Arial Narrow" w:hAnsi="Arial Narrow"/>
              </w:rPr>
              <w:t>4,68 km</w:t>
            </w:r>
          </w:p>
        </w:tc>
        <w:tc>
          <w:tcPr>
            <w:tcW w:w="1018" w:type="dxa"/>
            <w:shd w:val="clear" w:color="auto" w:fill="auto"/>
          </w:tcPr>
          <w:p w14:paraId="162454C6" w14:textId="77777777" w:rsidR="004844B1" w:rsidRPr="007B12EF" w:rsidRDefault="004844B1" w:rsidP="003E07DC">
            <w:pPr>
              <w:jc w:val="center"/>
              <w:rPr>
                <w:rFonts w:ascii="Arial Narrow" w:hAnsi="Arial Narrow"/>
              </w:rPr>
            </w:pPr>
            <w:r w:rsidRPr="007B12EF">
              <w:rPr>
                <w:rFonts w:ascii="Arial Narrow" w:hAnsi="Arial Narrow"/>
              </w:rPr>
              <w:t>Medio  - Alto</w:t>
            </w:r>
          </w:p>
        </w:tc>
        <w:tc>
          <w:tcPr>
            <w:tcW w:w="1310" w:type="dxa"/>
            <w:shd w:val="clear" w:color="auto" w:fill="auto"/>
          </w:tcPr>
          <w:p w14:paraId="0AD4DED7" w14:textId="77777777" w:rsidR="004844B1" w:rsidRPr="007B12EF" w:rsidRDefault="004844B1" w:rsidP="003E07DC">
            <w:pPr>
              <w:jc w:val="center"/>
              <w:rPr>
                <w:rFonts w:ascii="Arial Narrow" w:hAnsi="Arial Narrow"/>
                <w:color w:val="0D0D0D" w:themeColor="text1" w:themeTint="F2"/>
              </w:rPr>
            </w:pPr>
            <w:r w:rsidRPr="007B12EF">
              <w:rPr>
                <w:rFonts w:ascii="Arial Narrow" w:hAnsi="Arial Narrow"/>
              </w:rPr>
              <w:t>Regular</w:t>
            </w:r>
          </w:p>
        </w:tc>
        <w:tc>
          <w:tcPr>
            <w:tcW w:w="948" w:type="dxa"/>
            <w:shd w:val="clear" w:color="auto" w:fill="auto"/>
          </w:tcPr>
          <w:p w14:paraId="23758658" w14:textId="77777777" w:rsidR="004844B1" w:rsidRPr="007B12EF" w:rsidRDefault="004844B1" w:rsidP="003E07DC">
            <w:pPr>
              <w:jc w:val="center"/>
              <w:rPr>
                <w:rFonts w:ascii="Arial Narrow" w:hAnsi="Arial Narrow"/>
              </w:rPr>
            </w:pPr>
            <w:r w:rsidRPr="007B12EF">
              <w:rPr>
                <w:rFonts w:ascii="Arial Narrow" w:hAnsi="Arial Narrow"/>
              </w:rPr>
              <w:t>Regular</w:t>
            </w:r>
          </w:p>
        </w:tc>
        <w:tc>
          <w:tcPr>
            <w:tcW w:w="1419" w:type="dxa"/>
          </w:tcPr>
          <w:p w14:paraId="6EAFA632" w14:textId="77777777" w:rsidR="004844B1" w:rsidRPr="007B12EF" w:rsidRDefault="004844B1" w:rsidP="003E07DC">
            <w:pPr>
              <w:jc w:val="center"/>
              <w:rPr>
                <w:rFonts w:ascii="Arial Narrow" w:hAnsi="Arial Narrow"/>
              </w:rPr>
            </w:pPr>
            <w:r w:rsidRPr="007B12EF">
              <w:rPr>
                <w:rFonts w:ascii="Arial Narrow" w:hAnsi="Arial Narrow"/>
              </w:rPr>
              <w:t>No</w:t>
            </w:r>
          </w:p>
        </w:tc>
        <w:tc>
          <w:tcPr>
            <w:tcW w:w="1099" w:type="dxa"/>
          </w:tcPr>
          <w:p w14:paraId="6387D043" w14:textId="77777777" w:rsidR="004844B1" w:rsidRPr="007B12EF" w:rsidRDefault="004844B1" w:rsidP="003E07DC">
            <w:pPr>
              <w:jc w:val="center"/>
              <w:rPr>
                <w:rFonts w:ascii="Arial Narrow" w:hAnsi="Arial Narrow"/>
                <w:highlight w:val="yellow"/>
              </w:rPr>
            </w:pPr>
            <w:r w:rsidRPr="007B12EF">
              <w:rPr>
                <w:rFonts w:ascii="Arial Narrow" w:hAnsi="Arial Narrow"/>
              </w:rPr>
              <w:t>Si</w:t>
            </w:r>
          </w:p>
        </w:tc>
      </w:tr>
      <w:tr w:rsidR="003748A6" w:rsidRPr="007B12EF" w14:paraId="05EDBCAB" w14:textId="77777777" w:rsidTr="0022745F">
        <w:trPr>
          <w:trHeight w:val="227"/>
          <w:jc w:val="center"/>
        </w:trPr>
        <w:tc>
          <w:tcPr>
            <w:tcW w:w="552" w:type="dxa"/>
            <w:vMerge/>
          </w:tcPr>
          <w:p w14:paraId="73C7CADC" w14:textId="77777777" w:rsidR="003748A6" w:rsidRPr="007B12EF" w:rsidRDefault="003748A6" w:rsidP="003E07DC">
            <w:pPr>
              <w:jc w:val="center"/>
              <w:rPr>
                <w:rFonts w:ascii="Arial Narrow" w:hAnsi="Arial Narrow"/>
              </w:rPr>
            </w:pPr>
          </w:p>
        </w:tc>
        <w:tc>
          <w:tcPr>
            <w:tcW w:w="1063" w:type="dxa"/>
            <w:shd w:val="clear" w:color="auto" w:fill="auto"/>
          </w:tcPr>
          <w:p w14:paraId="52BE5E05" w14:textId="77777777" w:rsidR="003748A6" w:rsidRPr="007B12EF" w:rsidRDefault="003748A6" w:rsidP="003E07DC">
            <w:pPr>
              <w:jc w:val="center"/>
              <w:rPr>
                <w:rFonts w:ascii="Arial Narrow" w:hAnsi="Arial Narrow"/>
              </w:rPr>
            </w:pPr>
            <w:r w:rsidRPr="007B12EF">
              <w:rPr>
                <w:rFonts w:ascii="Arial Narrow" w:hAnsi="Arial Narrow"/>
              </w:rPr>
              <w:t xml:space="preserve">Sendero La Cascada Sutu </w:t>
            </w:r>
          </w:p>
        </w:tc>
        <w:tc>
          <w:tcPr>
            <w:tcW w:w="1767" w:type="dxa"/>
          </w:tcPr>
          <w:p w14:paraId="6C29C8A5" w14:textId="07308FF2" w:rsidR="003748A6" w:rsidRPr="007B12EF" w:rsidRDefault="003748A6" w:rsidP="003E07DC">
            <w:pPr>
              <w:jc w:val="center"/>
              <w:rPr>
                <w:rFonts w:ascii="Arial Narrow" w:hAnsi="Arial Narrow"/>
              </w:rPr>
            </w:pPr>
            <w:r w:rsidRPr="007B12EF">
              <w:rPr>
                <w:rFonts w:ascii="Arial Narrow" w:hAnsi="Arial Narrow"/>
              </w:rPr>
              <w:t>Observación de aves, caminata</w:t>
            </w:r>
          </w:p>
        </w:tc>
        <w:tc>
          <w:tcPr>
            <w:tcW w:w="988" w:type="dxa"/>
            <w:shd w:val="clear" w:color="auto" w:fill="auto"/>
          </w:tcPr>
          <w:p w14:paraId="1A035230" w14:textId="5C488B50" w:rsidR="003748A6" w:rsidRPr="007B12EF" w:rsidRDefault="00420657" w:rsidP="003E07DC">
            <w:pPr>
              <w:jc w:val="center"/>
              <w:rPr>
                <w:rFonts w:ascii="Arial Narrow" w:hAnsi="Arial Narrow"/>
              </w:rPr>
            </w:pPr>
            <w:r w:rsidRPr="007B12EF">
              <w:rPr>
                <w:rFonts w:ascii="Arial Narrow" w:hAnsi="Arial Narrow"/>
              </w:rPr>
              <w:t>3.5 km</w:t>
            </w:r>
          </w:p>
        </w:tc>
        <w:tc>
          <w:tcPr>
            <w:tcW w:w="1018" w:type="dxa"/>
            <w:shd w:val="clear" w:color="auto" w:fill="auto"/>
          </w:tcPr>
          <w:p w14:paraId="0C74B2D0" w14:textId="47CF6977" w:rsidR="003748A6" w:rsidRPr="007B12EF" w:rsidRDefault="00420657" w:rsidP="003E07DC">
            <w:pPr>
              <w:jc w:val="center"/>
              <w:rPr>
                <w:rFonts w:ascii="Arial Narrow" w:hAnsi="Arial Narrow"/>
              </w:rPr>
            </w:pPr>
            <w:r w:rsidRPr="007B12EF">
              <w:rPr>
                <w:rFonts w:ascii="Arial Narrow" w:hAnsi="Arial Narrow"/>
              </w:rPr>
              <w:t>Media</w:t>
            </w:r>
          </w:p>
        </w:tc>
        <w:tc>
          <w:tcPr>
            <w:tcW w:w="1310" w:type="dxa"/>
            <w:shd w:val="clear" w:color="auto" w:fill="auto"/>
          </w:tcPr>
          <w:p w14:paraId="73FC91F4" w14:textId="003F9CD1" w:rsidR="003748A6" w:rsidRPr="007B12EF" w:rsidRDefault="00420657" w:rsidP="003E07DC">
            <w:pPr>
              <w:jc w:val="center"/>
              <w:rPr>
                <w:rFonts w:ascii="Arial Narrow" w:hAnsi="Arial Narrow"/>
              </w:rPr>
            </w:pPr>
            <w:r w:rsidRPr="007B12EF">
              <w:rPr>
                <w:rFonts w:ascii="Arial Narrow" w:hAnsi="Arial Narrow"/>
              </w:rPr>
              <w:t>Buena</w:t>
            </w:r>
          </w:p>
        </w:tc>
        <w:tc>
          <w:tcPr>
            <w:tcW w:w="948" w:type="dxa"/>
            <w:shd w:val="clear" w:color="auto" w:fill="auto"/>
          </w:tcPr>
          <w:p w14:paraId="3B7826EA" w14:textId="1ABA18D7" w:rsidR="003748A6" w:rsidRPr="007B12EF" w:rsidRDefault="00420657" w:rsidP="003E07DC">
            <w:pPr>
              <w:jc w:val="center"/>
              <w:rPr>
                <w:rFonts w:ascii="Arial Narrow" w:hAnsi="Arial Narrow"/>
              </w:rPr>
            </w:pPr>
            <w:r w:rsidRPr="007B12EF">
              <w:rPr>
                <w:rFonts w:ascii="Arial Narrow" w:hAnsi="Arial Narrow"/>
              </w:rPr>
              <w:t>Regular</w:t>
            </w:r>
          </w:p>
        </w:tc>
        <w:tc>
          <w:tcPr>
            <w:tcW w:w="1419" w:type="dxa"/>
          </w:tcPr>
          <w:p w14:paraId="0B79C0CB" w14:textId="6F7B8228" w:rsidR="003748A6" w:rsidRPr="007B12EF" w:rsidRDefault="00420657" w:rsidP="003E07DC">
            <w:pPr>
              <w:jc w:val="center"/>
              <w:rPr>
                <w:rFonts w:ascii="Arial Narrow" w:hAnsi="Arial Narrow"/>
              </w:rPr>
            </w:pPr>
            <w:r w:rsidRPr="007B12EF">
              <w:rPr>
                <w:rFonts w:ascii="Arial Narrow" w:hAnsi="Arial Narrow"/>
              </w:rPr>
              <w:t>No</w:t>
            </w:r>
          </w:p>
        </w:tc>
        <w:tc>
          <w:tcPr>
            <w:tcW w:w="1099" w:type="dxa"/>
          </w:tcPr>
          <w:p w14:paraId="58E5E0CB" w14:textId="2C57B9EE" w:rsidR="003748A6" w:rsidRPr="007B12EF" w:rsidRDefault="00420657" w:rsidP="003E07DC">
            <w:pPr>
              <w:jc w:val="center"/>
              <w:rPr>
                <w:rFonts w:ascii="Arial Narrow" w:hAnsi="Arial Narrow"/>
              </w:rPr>
            </w:pPr>
            <w:r w:rsidRPr="007B12EF">
              <w:rPr>
                <w:rFonts w:ascii="Arial Narrow" w:hAnsi="Arial Narrow"/>
              </w:rPr>
              <w:t>No</w:t>
            </w:r>
          </w:p>
        </w:tc>
      </w:tr>
      <w:tr w:rsidR="00420657" w:rsidRPr="007B12EF" w14:paraId="1420AD41" w14:textId="77777777" w:rsidTr="0022745F">
        <w:trPr>
          <w:trHeight w:val="227"/>
          <w:jc w:val="center"/>
        </w:trPr>
        <w:tc>
          <w:tcPr>
            <w:tcW w:w="552" w:type="dxa"/>
            <w:vMerge/>
          </w:tcPr>
          <w:p w14:paraId="0C6B9556" w14:textId="77777777" w:rsidR="00420657" w:rsidRPr="007B12EF" w:rsidRDefault="00420657" w:rsidP="003E07DC">
            <w:pPr>
              <w:jc w:val="center"/>
              <w:rPr>
                <w:rFonts w:ascii="Arial Narrow" w:hAnsi="Arial Narrow"/>
                <w:highlight w:val="yellow"/>
              </w:rPr>
            </w:pPr>
          </w:p>
        </w:tc>
        <w:tc>
          <w:tcPr>
            <w:tcW w:w="1063" w:type="dxa"/>
            <w:shd w:val="clear" w:color="auto" w:fill="auto"/>
          </w:tcPr>
          <w:p w14:paraId="164CB3F9" w14:textId="77777777" w:rsidR="00420657" w:rsidRPr="007B12EF" w:rsidRDefault="00420657" w:rsidP="003E07DC">
            <w:pPr>
              <w:jc w:val="center"/>
              <w:rPr>
                <w:rFonts w:ascii="Arial Narrow" w:hAnsi="Arial Narrow"/>
              </w:rPr>
            </w:pPr>
            <w:r w:rsidRPr="007B12EF">
              <w:rPr>
                <w:rFonts w:ascii="Arial Narrow" w:hAnsi="Arial Narrow"/>
              </w:rPr>
              <w:t>Vía Mampay – Costa Rica.</w:t>
            </w:r>
          </w:p>
        </w:tc>
        <w:tc>
          <w:tcPr>
            <w:tcW w:w="1767" w:type="dxa"/>
          </w:tcPr>
          <w:p w14:paraId="17A125FC" w14:textId="077F10EB" w:rsidR="00420657" w:rsidRPr="007B12EF" w:rsidRDefault="00420657" w:rsidP="003E07DC">
            <w:pPr>
              <w:jc w:val="center"/>
              <w:rPr>
                <w:rFonts w:ascii="Arial Narrow" w:hAnsi="Arial Narrow"/>
              </w:rPr>
            </w:pPr>
            <w:r w:rsidRPr="007B12EF">
              <w:rPr>
                <w:rFonts w:ascii="Arial Narrow" w:hAnsi="Arial Narrow"/>
              </w:rPr>
              <w:t>Observación de aves y miradores</w:t>
            </w:r>
          </w:p>
        </w:tc>
        <w:tc>
          <w:tcPr>
            <w:tcW w:w="988" w:type="dxa"/>
            <w:shd w:val="clear" w:color="auto" w:fill="auto"/>
          </w:tcPr>
          <w:p w14:paraId="1C3AF5D0" w14:textId="5ED4AAD3" w:rsidR="00420657" w:rsidRPr="007B12EF" w:rsidRDefault="00420657" w:rsidP="003E07DC">
            <w:pPr>
              <w:jc w:val="center"/>
              <w:rPr>
                <w:rFonts w:ascii="Arial Narrow" w:hAnsi="Arial Narrow"/>
              </w:rPr>
            </w:pPr>
            <w:r w:rsidRPr="007B12EF">
              <w:rPr>
                <w:rFonts w:ascii="Arial Narrow" w:hAnsi="Arial Narrow"/>
              </w:rPr>
              <w:t>2.5 km</w:t>
            </w:r>
          </w:p>
        </w:tc>
        <w:tc>
          <w:tcPr>
            <w:tcW w:w="1018" w:type="dxa"/>
            <w:shd w:val="clear" w:color="auto" w:fill="auto"/>
          </w:tcPr>
          <w:p w14:paraId="1CF4E80F" w14:textId="4B006748" w:rsidR="00420657" w:rsidRPr="007B12EF" w:rsidRDefault="00420657" w:rsidP="003E07DC">
            <w:pPr>
              <w:jc w:val="center"/>
              <w:rPr>
                <w:rFonts w:ascii="Arial Narrow" w:hAnsi="Arial Narrow"/>
              </w:rPr>
            </w:pPr>
            <w:r w:rsidRPr="007B12EF">
              <w:rPr>
                <w:rFonts w:ascii="Arial Narrow" w:hAnsi="Arial Narrow"/>
              </w:rPr>
              <w:t>Baja</w:t>
            </w:r>
          </w:p>
        </w:tc>
        <w:tc>
          <w:tcPr>
            <w:tcW w:w="1310" w:type="dxa"/>
            <w:shd w:val="clear" w:color="auto" w:fill="auto"/>
          </w:tcPr>
          <w:p w14:paraId="7A774377" w14:textId="0FE9E31A" w:rsidR="00420657" w:rsidRPr="007B12EF" w:rsidRDefault="00420657" w:rsidP="003E07DC">
            <w:pPr>
              <w:jc w:val="center"/>
              <w:rPr>
                <w:rFonts w:ascii="Arial Narrow" w:hAnsi="Arial Narrow"/>
              </w:rPr>
            </w:pPr>
            <w:r w:rsidRPr="007B12EF">
              <w:rPr>
                <w:rFonts w:ascii="Arial Narrow" w:hAnsi="Arial Narrow"/>
              </w:rPr>
              <w:t>Buena</w:t>
            </w:r>
          </w:p>
        </w:tc>
        <w:tc>
          <w:tcPr>
            <w:tcW w:w="948" w:type="dxa"/>
            <w:shd w:val="clear" w:color="auto" w:fill="auto"/>
          </w:tcPr>
          <w:p w14:paraId="4C641907" w14:textId="7057B304" w:rsidR="00420657" w:rsidRPr="007B12EF" w:rsidRDefault="00420657" w:rsidP="003E07DC">
            <w:pPr>
              <w:jc w:val="center"/>
              <w:rPr>
                <w:rFonts w:ascii="Arial Narrow" w:hAnsi="Arial Narrow"/>
              </w:rPr>
            </w:pPr>
            <w:r w:rsidRPr="007B12EF">
              <w:rPr>
                <w:rFonts w:ascii="Arial Narrow" w:hAnsi="Arial Narrow"/>
              </w:rPr>
              <w:t>Buena</w:t>
            </w:r>
          </w:p>
        </w:tc>
        <w:tc>
          <w:tcPr>
            <w:tcW w:w="1419" w:type="dxa"/>
          </w:tcPr>
          <w:p w14:paraId="3720F17E" w14:textId="703D3356" w:rsidR="00420657" w:rsidRPr="007B12EF" w:rsidRDefault="00420657" w:rsidP="003E07DC">
            <w:pPr>
              <w:jc w:val="center"/>
              <w:rPr>
                <w:rFonts w:ascii="Arial Narrow" w:hAnsi="Arial Narrow"/>
              </w:rPr>
            </w:pPr>
            <w:r w:rsidRPr="007B12EF">
              <w:rPr>
                <w:rFonts w:ascii="Arial Narrow" w:hAnsi="Arial Narrow"/>
              </w:rPr>
              <w:t>No</w:t>
            </w:r>
          </w:p>
        </w:tc>
        <w:tc>
          <w:tcPr>
            <w:tcW w:w="1099" w:type="dxa"/>
          </w:tcPr>
          <w:p w14:paraId="05DD4159" w14:textId="46A0E05E" w:rsidR="00420657" w:rsidRPr="007B12EF" w:rsidRDefault="00420657" w:rsidP="003E07DC">
            <w:pPr>
              <w:jc w:val="center"/>
              <w:rPr>
                <w:rFonts w:ascii="Arial Narrow" w:hAnsi="Arial Narrow"/>
              </w:rPr>
            </w:pPr>
            <w:r w:rsidRPr="007B12EF">
              <w:rPr>
                <w:rFonts w:ascii="Arial Narrow" w:hAnsi="Arial Narrow"/>
              </w:rPr>
              <w:t>No</w:t>
            </w:r>
          </w:p>
        </w:tc>
      </w:tr>
    </w:tbl>
    <w:p w14:paraId="2A43DB7A" w14:textId="6FFD2605" w:rsidR="007B12EF" w:rsidRDefault="007B12EF" w:rsidP="007B12EF">
      <w:pPr>
        <w:pStyle w:val="Descripcin"/>
      </w:pPr>
      <w:bookmarkStart w:id="143" w:name="_Toc74666504"/>
      <w:bookmarkStart w:id="144" w:name="_Toc74666672"/>
      <w:r>
        <w:t xml:space="preserve">Tabla </w:t>
      </w:r>
      <w:r>
        <w:fldChar w:fldCharType="begin"/>
      </w:r>
      <w:r>
        <w:instrText xml:space="preserve"> SEQ Tabla \* ARABIC </w:instrText>
      </w:r>
      <w:r>
        <w:fldChar w:fldCharType="separate"/>
      </w:r>
      <w:r w:rsidR="0090087E">
        <w:rPr>
          <w:noProof/>
        </w:rPr>
        <w:t>30</w:t>
      </w:r>
      <w:r>
        <w:fldChar w:fldCharType="end"/>
      </w:r>
      <w:r>
        <w:t>. Infraestructura turística en el DMI Cuchilla de San Juan</w:t>
      </w:r>
      <w:bookmarkEnd w:id="143"/>
      <w:bookmarkEnd w:id="144"/>
    </w:p>
    <w:p w14:paraId="44A359C0" w14:textId="60EA6660" w:rsidR="009D5CF8" w:rsidRDefault="00F9502E" w:rsidP="003E07DC">
      <w:pPr>
        <w:pStyle w:val="Estilo1"/>
        <w:tabs>
          <w:tab w:val="left" w:pos="284"/>
          <w:tab w:val="left" w:pos="426"/>
        </w:tabs>
        <w:spacing w:before="0" w:after="0" w:line="276" w:lineRule="auto"/>
        <w:jc w:val="center"/>
        <w:rPr>
          <w:b w:val="0"/>
        </w:rPr>
      </w:pPr>
      <w:r w:rsidRPr="003E07DC">
        <w:t>Fuente:</w:t>
      </w:r>
      <w:r w:rsidRPr="003E07DC">
        <w:rPr>
          <w:b w:val="0"/>
          <w:bCs/>
        </w:rPr>
        <w:t xml:space="preserve"> e</w:t>
      </w:r>
      <w:r w:rsidR="009D5CF8" w:rsidRPr="003E07DC">
        <w:rPr>
          <w:b w:val="0"/>
          <w:bCs/>
        </w:rPr>
        <w:t xml:space="preserve">laboración </w:t>
      </w:r>
      <w:r w:rsidR="009D5CF8" w:rsidRPr="003E07DC">
        <w:rPr>
          <w:b w:val="0"/>
        </w:rPr>
        <w:t>propia.</w:t>
      </w:r>
      <w:r w:rsidR="001477B6" w:rsidRPr="003E07DC">
        <w:rPr>
          <w:b w:val="0"/>
        </w:rPr>
        <w:t xml:space="preserve"> S.I: Sin Información.</w:t>
      </w:r>
    </w:p>
    <w:p w14:paraId="470D7614" w14:textId="77777777" w:rsidR="00594580" w:rsidRPr="003E07DC" w:rsidRDefault="00594580" w:rsidP="003E07DC">
      <w:pPr>
        <w:pStyle w:val="Estilo1"/>
        <w:tabs>
          <w:tab w:val="left" w:pos="284"/>
          <w:tab w:val="left" w:pos="426"/>
        </w:tabs>
        <w:spacing w:before="0" w:after="0" w:line="276" w:lineRule="auto"/>
        <w:jc w:val="center"/>
        <w:rPr>
          <w:b w:val="0"/>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706"/>
      </w:tblGrid>
      <w:tr w:rsidR="009D5CF8" w:rsidRPr="00594580" w14:paraId="4E1660A3" w14:textId="77777777" w:rsidTr="008E2144">
        <w:trPr>
          <w:jc w:val="center"/>
        </w:trPr>
        <w:tc>
          <w:tcPr>
            <w:tcW w:w="2122" w:type="dxa"/>
            <w:shd w:val="clear" w:color="auto" w:fill="C5E0B3" w:themeFill="accent6" w:themeFillTint="66"/>
          </w:tcPr>
          <w:p w14:paraId="59DBD4C6" w14:textId="77777777" w:rsidR="009D5CF8" w:rsidRPr="00594580" w:rsidRDefault="009D5CF8" w:rsidP="003E07DC">
            <w:pPr>
              <w:pStyle w:val="Estilo1"/>
              <w:tabs>
                <w:tab w:val="left" w:pos="284"/>
                <w:tab w:val="left" w:pos="426"/>
              </w:tabs>
              <w:spacing w:before="0" w:after="0" w:line="276" w:lineRule="auto"/>
              <w:jc w:val="center"/>
              <w:rPr>
                <w:sz w:val="22"/>
                <w:szCs w:val="22"/>
              </w:rPr>
            </w:pPr>
            <w:r w:rsidRPr="00594580">
              <w:rPr>
                <w:sz w:val="22"/>
                <w:szCs w:val="22"/>
              </w:rPr>
              <w:t>Nombre</w:t>
            </w:r>
          </w:p>
        </w:tc>
        <w:tc>
          <w:tcPr>
            <w:tcW w:w="6706" w:type="dxa"/>
            <w:shd w:val="clear" w:color="auto" w:fill="C5E0B3" w:themeFill="accent6" w:themeFillTint="66"/>
          </w:tcPr>
          <w:p w14:paraId="617E8738" w14:textId="77777777" w:rsidR="009D5CF8" w:rsidRPr="00594580" w:rsidRDefault="009D5CF8" w:rsidP="003E07DC">
            <w:pPr>
              <w:pStyle w:val="Estilo1"/>
              <w:tabs>
                <w:tab w:val="left" w:pos="284"/>
                <w:tab w:val="left" w:pos="426"/>
              </w:tabs>
              <w:spacing w:before="0" w:after="0" w:line="276" w:lineRule="auto"/>
              <w:jc w:val="center"/>
              <w:rPr>
                <w:sz w:val="22"/>
                <w:szCs w:val="22"/>
              </w:rPr>
            </w:pPr>
            <w:r w:rsidRPr="00594580">
              <w:rPr>
                <w:sz w:val="22"/>
                <w:szCs w:val="22"/>
              </w:rPr>
              <w:t>Descripción</w:t>
            </w:r>
          </w:p>
        </w:tc>
      </w:tr>
      <w:tr w:rsidR="009D5CF8" w:rsidRPr="00594580" w14:paraId="53D470FC" w14:textId="77777777" w:rsidTr="008E2144">
        <w:trPr>
          <w:jc w:val="center"/>
        </w:trPr>
        <w:tc>
          <w:tcPr>
            <w:tcW w:w="2122" w:type="dxa"/>
            <w:shd w:val="clear" w:color="auto" w:fill="auto"/>
          </w:tcPr>
          <w:p w14:paraId="4B861944" w14:textId="77777777" w:rsidR="009D5CF8" w:rsidRPr="00594580" w:rsidRDefault="009D5CF8" w:rsidP="003E07DC">
            <w:pPr>
              <w:pStyle w:val="Estilo1"/>
              <w:tabs>
                <w:tab w:val="left" w:pos="284"/>
                <w:tab w:val="left" w:pos="426"/>
              </w:tabs>
              <w:spacing w:before="0" w:after="0" w:line="276" w:lineRule="auto"/>
              <w:jc w:val="center"/>
              <w:rPr>
                <w:b w:val="0"/>
                <w:color w:val="auto"/>
                <w:sz w:val="22"/>
                <w:szCs w:val="22"/>
              </w:rPr>
            </w:pPr>
            <w:r w:rsidRPr="00594580">
              <w:rPr>
                <w:rFonts w:eastAsiaTheme="minorHAnsi" w:cs="AlbertaExtralight"/>
                <w:b w:val="0"/>
                <w:color w:val="auto"/>
                <w:sz w:val="22"/>
                <w:szCs w:val="22"/>
                <w:lang w:val="es-CO" w:eastAsia="en-US"/>
              </w:rPr>
              <w:t>Observatorio del gallito de roca</w:t>
            </w:r>
            <w:r w:rsidR="00627335" w:rsidRPr="00594580">
              <w:rPr>
                <w:rFonts w:eastAsiaTheme="minorHAnsi" w:cs="AlbertaExtralight"/>
                <w:b w:val="0"/>
                <w:color w:val="auto"/>
                <w:sz w:val="22"/>
                <w:szCs w:val="22"/>
                <w:lang w:val="es-CO" w:eastAsia="en-US"/>
              </w:rPr>
              <w:t xml:space="preserve"> – Belén de Umbría </w:t>
            </w:r>
          </w:p>
        </w:tc>
        <w:tc>
          <w:tcPr>
            <w:tcW w:w="6706" w:type="dxa"/>
            <w:shd w:val="clear" w:color="auto" w:fill="auto"/>
          </w:tcPr>
          <w:p w14:paraId="72842D8D" w14:textId="1C0F14DE" w:rsidR="009D5CF8" w:rsidRPr="00594580" w:rsidRDefault="006F77F9" w:rsidP="003E07DC">
            <w:pPr>
              <w:pStyle w:val="Estilo1"/>
              <w:tabs>
                <w:tab w:val="left" w:pos="284"/>
                <w:tab w:val="left" w:pos="426"/>
              </w:tabs>
              <w:spacing w:before="0" w:after="0" w:line="276" w:lineRule="auto"/>
              <w:rPr>
                <w:b w:val="0"/>
                <w:color w:val="auto"/>
                <w:sz w:val="22"/>
                <w:szCs w:val="22"/>
              </w:rPr>
            </w:pPr>
            <w:r w:rsidRPr="00594580">
              <w:rPr>
                <w:rFonts w:eastAsiaTheme="minorHAnsi" w:cs="AlbertaExtralight"/>
                <w:b w:val="0"/>
                <w:color w:val="auto"/>
                <w:sz w:val="22"/>
                <w:szCs w:val="22"/>
                <w:lang w:eastAsia="en-US"/>
              </w:rPr>
              <w:t>A</w:t>
            </w:r>
            <w:r w:rsidR="00594580" w:rsidRPr="00594580">
              <w:rPr>
                <w:rFonts w:eastAsiaTheme="minorHAnsi" w:cs="AlbertaExtralight"/>
                <w:b w:val="0"/>
                <w:color w:val="auto"/>
                <w:sz w:val="22"/>
                <w:szCs w:val="22"/>
                <w:lang w:val="es-CO" w:eastAsia="en-US"/>
              </w:rPr>
              <w:t>avistamiento</w:t>
            </w:r>
            <w:r w:rsidR="009D5CF8" w:rsidRPr="00594580">
              <w:rPr>
                <w:rFonts w:eastAsiaTheme="minorHAnsi" w:cs="AlbertaExtralight"/>
                <w:b w:val="0"/>
                <w:color w:val="auto"/>
                <w:sz w:val="22"/>
                <w:szCs w:val="22"/>
                <w:lang w:val="es-CO" w:eastAsia="en-US"/>
              </w:rPr>
              <w:t xml:space="preserve"> de esta hermosa ave en un sitio de fácil acceso y a escasos metros del límite entre las pasturas y el bosque.</w:t>
            </w:r>
          </w:p>
        </w:tc>
      </w:tr>
      <w:tr w:rsidR="009D5CF8" w:rsidRPr="00594580" w14:paraId="29DC3C56" w14:textId="77777777" w:rsidTr="008E2144">
        <w:trPr>
          <w:jc w:val="center"/>
        </w:trPr>
        <w:tc>
          <w:tcPr>
            <w:tcW w:w="2122" w:type="dxa"/>
            <w:shd w:val="clear" w:color="auto" w:fill="auto"/>
          </w:tcPr>
          <w:p w14:paraId="0A506C66" w14:textId="0247D07D" w:rsidR="009D5CF8" w:rsidRPr="00594580" w:rsidRDefault="009D5CF8"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Caminos de arriería</w:t>
            </w:r>
            <w:r w:rsidR="006F77F9" w:rsidRPr="00594580">
              <w:rPr>
                <w:b w:val="0"/>
                <w:color w:val="auto"/>
                <w:sz w:val="22"/>
                <w:szCs w:val="22"/>
              </w:rPr>
              <w:t xml:space="preserve">, </w:t>
            </w:r>
            <w:r w:rsidR="003748A6" w:rsidRPr="00594580">
              <w:rPr>
                <w:b w:val="0"/>
                <w:color w:val="auto"/>
                <w:sz w:val="22"/>
                <w:szCs w:val="22"/>
              </w:rPr>
              <w:t>Belén</w:t>
            </w:r>
            <w:r w:rsidR="006F77F9" w:rsidRPr="00594580">
              <w:rPr>
                <w:b w:val="0"/>
                <w:color w:val="auto"/>
                <w:sz w:val="22"/>
                <w:szCs w:val="22"/>
              </w:rPr>
              <w:t xml:space="preserve"> de </w:t>
            </w:r>
            <w:r w:rsidR="003748A6" w:rsidRPr="00594580">
              <w:rPr>
                <w:b w:val="0"/>
                <w:color w:val="auto"/>
                <w:sz w:val="22"/>
                <w:szCs w:val="22"/>
              </w:rPr>
              <w:t>Umbría</w:t>
            </w:r>
          </w:p>
        </w:tc>
        <w:tc>
          <w:tcPr>
            <w:tcW w:w="6706" w:type="dxa"/>
            <w:shd w:val="clear" w:color="auto" w:fill="auto"/>
          </w:tcPr>
          <w:p w14:paraId="4A5B4112" w14:textId="23EE412A" w:rsidR="009D5CF8" w:rsidRPr="00594580" w:rsidRDefault="00F268D9" w:rsidP="003E07DC">
            <w:pPr>
              <w:pStyle w:val="Estilo1"/>
              <w:tabs>
                <w:tab w:val="left" w:pos="1141"/>
              </w:tabs>
              <w:spacing w:before="0" w:after="0" w:line="276" w:lineRule="auto"/>
              <w:rPr>
                <w:b w:val="0"/>
                <w:color w:val="auto"/>
                <w:sz w:val="22"/>
                <w:szCs w:val="22"/>
              </w:rPr>
            </w:pPr>
            <w:r w:rsidRPr="00594580">
              <w:rPr>
                <w:b w:val="0"/>
                <w:color w:val="auto"/>
                <w:sz w:val="22"/>
                <w:szCs w:val="22"/>
              </w:rPr>
              <w:t xml:space="preserve">Los caminos de arriería son en su mayoría </w:t>
            </w:r>
            <w:r w:rsidR="003748A6" w:rsidRPr="00594580">
              <w:rPr>
                <w:b w:val="0"/>
                <w:color w:val="auto"/>
                <w:sz w:val="22"/>
                <w:szCs w:val="22"/>
              </w:rPr>
              <w:t>aquellos</w:t>
            </w:r>
            <w:r w:rsidRPr="00594580">
              <w:rPr>
                <w:b w:val="0"/>
                <w:color w:val="auto"/>
                <w:sz w:val="22"/>
                <w:szCs w:val="22"/>
              </w:rPr>
              <w:t xml:space="preserve"> que se han construido por sus habitantes para facilitar la llegada a sus predios y pensando además en el aprovechamiento de sus paisajes para tener mayor turismo y facilidad para sacar sus productos al mercado</w:t>
            </w:r>
            <w:r w:rsidR="003748A6" w:rsidRPr="00594580">
              <w:rPr>
                <w:b w:val="0"/>
                <w:color w:val="auto"/>
                <w:sz w:val="22"/>
                <w:szCs w:val="22"/>
              </w:rPr>
              <w:t>.</w:t>
            </w:r>
          </w:p>
        </w:tc>
      </w:tr>
      <w:tr w:rsidR="00627335" w:rsidRPr="00594580" w14:paraId="112C15CD" w14:textId="77777777" w:rsidTr="008E2144">
        <w:trPr>
          <w:jc w:val="center"/>
        </w:trPr>
        <w:tc>
          <w:tcPr>
            <w:tcW w:w="2122" w:type="dxa"/>
            <w:shd w:val="clear" w:color="auto" w:fill="auto"/>
          </w:tcPr>
          <w:p w14:paraId="01037F32" w14:textId="77777777" w:rsidR="00627335" w:rsidRPr="00594580" w:rsidRDefault="00364B83"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 xml:space="preserve">Corredor </w:t>
            </w:r>
            <w:r w:rsidR="00B96BB5" w:rsidRPr="00594580">
              <w:rPr>
                <w:b w:val="0"/>
                <w:color w:val="auto"/>
                <w:sz w:val="22"/>
                <w:szCs w:val="22"/>
              </w:rPr>
              <w:t>Mirador de Altura</w:t>
            </w:r>
            <w:r w:rsidRPr="00594580">
              <w:rPr>
                <w:b w:val="0"/>
                <w:color w:val="auto"/>
                <w:sz w:val="22"/>
                <w:szCs w:val="22"/>
              </w:rPr>
              <w:t xml:space="preserve">s – La Selva </w:t>
            </w:r>
            <w:r w:rsidR="00B96BB5" w:rsidRPr="00594580">
              <w:rPr>
                <w:b w:val="0"/>
                <w:color w:val="auto"/>
                <w:sz w:val="22"/>
                <w:szCs w:val="22"/>
              </w:rPr>
              <w:t xml:space="preserve"> – Belén de </w:t>
            </w:r>
            <w:r w:rsidRPr="00594580">
              <w:rPr>
                <w:b w:val="0"/>
                <w:color w:val="auto"/>
                <w:sz w:val="22"/>
                <w:szCs w:val="22"/>
              </w:rPr>
              <w:t>Umbría</w:t>
            </w:r>
          </w:p>
        </w:tc>
        <w:tc>
          <w:tcPr>
            <w:tcW w:w="6706" w:type="dxa"/>
            <w:shd w:val="clear" w:color="auto" w:fill="auto"/>
          </w:tcPr>
          <w:p w14:paraId="7E334D5E" w14:textId="3A06FC5B" w:rsidR="00627335" w:rsidRPr="00594580" w:rsidRDefault="00A57B8A" w:rsidP="003E07DC">
            <w:pPr>
              <w:pStyle w:val="Estilo1"/>
              <w:tabs>
                <w:tab w:val="left" w:pos="1141"/>
              </w:tabs>
              <w:spacing w:before="0" w:after="0" w:line="276" w:lineRule="auto"/>
              <w:rPr>
                <w:b w:val="0"/>
                <w:color w:val="auto"/>
                <w:sz w:val="22"/>
                <w:szCs w:val="22"/>
              </w:rPr>
            </w:pPr>
            <w:r w:rsidRPr="00594580">
              <w:rPr>
                <w:b w:val="0"/>
                <w:color w:val="auto"/>
                <w:sz w:val="22"/>
                <w:szCs w:val="22"/>
              </w:rPr>
              <w:t>Ubicado entre la vereda La Selva y Alturas con gran potencial para establecer miradores y aprovechar el paisaje.</w:t>
            </w:r>
          </w:p>
        </w:tc>
      </w:tr>
      <w:tr w:rsidR="00B96BB5" w:rsidRPr="00594580" w14:paraId="577AE6D9" w14:textId="77777777" w:rsidTr="008E2144">
        <w:trPr>
          <w:jc w:val="center"/>
        </w:trPr>
        <w:tc>
          <w:tcPr>
            <w:tcW w:w="2122" w:type="dxa"/>
            <w:shd w:val="clear" w:color="auto" w:fill="auto"/>
          </w:tcPr>
          <w:p w14:paraId="634D01DB" w14:textId="77777777" w:rsidR="00B96BB5" w:rsidRPr="00594580" w:rsidRDefault="003252A1" w:rsidP="003E07DC">
            <w:pPr>
              <w:pStyle w:val="Estilo1"/>
              <w:tabs>
                <w:tab w:val="left" w:pos="284"/>
                <w:tab w:val="left" w:pos="426"/>
              </w:tabs>
              <w:spacing w:before="0" w:after="0" w:line="276" w:lineRule="auto"/>
              <w:jc w:val="center"/>
              <w:rPr>
                <w:b w:val="0"/>
                <w:color w:val="auto"/>
                <w:sz w:val="22"/>
                <w:szCs w:val="22"/>
              </w:rPr>
            </w:pPr>
            <w:r w:rsidRPr="00594580">
              <w:rPr>
                <w:b w:val="0"/>
                <w:color w:val="auto"/>
                <w:sz w:val="22"/>
                <w:szCs w:val="22"/>
              </w:rPr>
              <w:t>Camino antiguo Nacederos Aribato - Mistrato</w:t>
            </w:r>
          </w:p>
        </w:tc>
        <w:tc>
          <w:tcPr>
            <w:tcW w:w="6706" w:type="dxa"/>
            <w:shd w:val="clear" w:color="auto" w:fill="auto"/>
          </w:tcPr>
          <w:p w14:paraId="1C4D2B18" w14:textId="4F58258D" w:rsidR="00B96BB5" w:rsidRPr="00594580" w:rsidRDefault="003748A6" w:rsidP="003E07DC">
            <w:pPr>
              <w:pStyle w:val="Estilo1"/>
              <w:tabs>
                <w:tab w:val="left" w:pos="1141"/>
              </w:tabs>
              <w:spacing w:before="0" w:after="0" w:line="276" w:lineRule="auto"/>
              <w:rPr>
                <w:b w:val="0"/>
                <w:color w:val="auto"/>
                <w:sz w:val="22"/>
                <w:szCs w:val="22"/>
              </w:rPr>
            </w:pPr>
            <w:r w:rsidRPr="00594580">
              <w:rPr>
                <w:b w:val="0"/>
                <w:color w:val="auto"/>
                <w:sz w:val="22"/>
                <w:szCs w:val="22"/>
              </w:rPr>
              <w:t>Antiguo camino de arriería que comunicaba el departamento de Antioquia con el municipio de Mistrato.</w:t>
            </w:r>
          </w:p>
        </w:tc>
      </w:tr>
      <w:tr w:rsidR="000031E7" w:rsidRPr="00594580" w14:paraId="063EB7D2" w14:textId="77777777" w:rsidTr="008E2144">
        <w:trPr>
          <w:jc w:val="center"/>
        </w:trPr>
        <w:tc>
          <w:tcPr>
            <w:tcW w:w="2122" w:type="dxa"/>
            <w:shd w:val="clear" w:color="auto" w:fill="auto"/>
          </w:tcPr>
          <w:p w14:paraId="20F6F657" w14:textId="4B4F940C" w:rsidR="000031E7" w:rsidRPr="00594580" w:rsidRDefault="000031E7" w:rsidP="003E07DC">
            <w:pPr>
              <w:pStyle w:val="Estilo1"/>
              <w:tabs>
                <w:tab w:val="left" w:pos="284"/>
                <w:tab w:val="left" w:pos="426"/>
              </w:tabs>
              <w:spacing w:before="0" w:after="0" w:line="276" w:lineRule="auto"/>
              <w:jc w:val="center"/>
              <w:rPr>
                <w:b w:val="0"/>
                <w:color w:val="auto"/>
                <w:sz w:val="22"/>
                <w:szCs w:val="22"/>
              </w:rPr>
            </w:pPr>
            <w:r w:rsidRPr="00594580">
              <w:rPr>
                <w:rFonts w:eastAsiaTheme="minorHAnsi" w:cs="AlbertaExtralight"/>
                <w:b w:val="0"/>
                <w:bCs/>
                <w:color w:val="auto"/>
                <w:sz w:val="22"/>
                <w:szCs w:val="22"/>
                <w:lang w:val="es-CO" w:eastAsia="en-US"/>
              </w:rPr>
              <w:t>Mirador de El Vesubio - Apia</w:t>
            </w:r>
          </w:p>
        </w:tc>
        <w:tc>
          <w:tcPr>
            <w:tcW w:w="6706" w:type="dxa"/>
            <w:shd w:val="clear" w:color="auto" w:fill="auto"/>
          </w:tcPr>
          <w:p w14:paraId="3D552379" w14:textId="41B453F0" w:rsidR="000031E7" w:rsidRPr="00594580" w:rsidRDefault="000031E7" w:rsidP="003E07DC">
            <w:pPr>
              <w:pStyle w:val="Estilo1"/>
              <w:tabs>
                <w:tab w:val="left" w:pos="1141"/>
              </w:tabs>
              <w:spacing w:before="0" w:after="0" w:line="276" w:lineRule="auto"/>
              <w:rPr>
                <w:b w:val="0"/>
                <w:color w:val="auto"/>
                <w:sz w:val="22"/>
                <w:szCs w:val="22"/>
              </w:rPr>
            </w:pPr>
            <w:r w:rsidRPr="00594580">
              <w:rPr>
                <w:rFonts w:cs="AlbertaExtralight"/>
                <w:b w:val="0"/>
                <w:bCs/>
                <w:color w:val="auto"/>
                <w:sz w:val="22"/>
                <w:szCs w:val="22"/>
              </w:rPr>
              <w:t>Ubicado en la parte más alta de la zona límite con el DMI Cuchilla de San Juan, desde allí se pueden apreciar la cordillera central, con los nevados El Ruiz y Santa Isabel. Así como los municipios de Manizales, Palestina, Belalcázar, San José y Viterbo, de Caldas y de la cordillera occidental se puede observar el PNN Tatamá y municipios como Santuario.</w:t>
            </w:r>
          </w:p>
        </w:tc>
      </w:tr>
    </w:tbl>
    <w:p w14:paraId="10D18BD3" w14:textId="5677A54E" w:rsidR="00594580" w:rsidRDefault="00594580" w:rsidP="00594580">
      <w:pPr>
        <w:pStyle w:val="Descripcin"/>
        <w:rPr>
          <w:sz w:val="22"/>
          <w:szCs w:val="22"/>
        </w:rPr>
      </w:pPr>
      <w:bookmarkStart w:id="145" w:name="_Toc74666505"/>
      <w:bookmarkStart w:id="146" w:name="_Toc74666673"/>
      <w:r>
        <w:t xml:space="preserve">Tabla </w:t>
      </w:r>
      <w:r>
        <w:fldChar w:fldCharType="begin"/>
      </w:r>
      <w:r>
        <w:instrText xml:space="preserve"> SEQ Tabla \* ARABIC </w:instrText>
      </w:r>
      <w:r>
        <w:fldChar w:fldCharType="separate"/>
      </w:r>
      <w:r w:rsidR="0090087E">
        <w:rPr>
          <w:noProof/>
        </w:rPr>
        <w:t>31</w:t>
      </w:r>
      <w:r>
        <w:fldChar w:fldCharType="end"/>
      </w:r>
      <w:r>
        <w:t>. Recursos y atractivos turísticos del DMI Cuchilla de San Juan</w:t>
      </w:r>
      <w:bookmarkEnd w:id="145"/>
      <w:bookmarkEnd w:id="146"/>
    </w:p>
    <w:p w14:paraId="0F0CB8F9" w14:textId="5D0B2C4F" w:rsidR="009D5CF8" w:rsidRPr="00594580" w:rsidRDefault="0024242C" w:rsidP="003E07DC">
      <w:pPr>
        <w:pStyle w:val="Estilo1"/>
        <w:tabs>
          <w:tab w:val="left" w:pos="284"/>
          <w:tab w:val="left" w:pos="426"/>
        </w:tabs>
        <w:spacing w:before="0" w:after="0" w:line="276" w:lineRule="auto"/>
        <w:jc w:val="center"/>
        <w:rPr>
          <w:b w:val="0"/>
          <w:sz w:val="22"/>
          <w:szCs w:val="22"/>
        </w:rPr>
      </w:pPr>
      <w:r w:rsidRPr="00594580">
        <w:rPr>
          <w:sz w:val="22"/>
          <w:szCs w:val="22"/>
        </w:rPr>
        <w:t>Fuente:</w:t>
      </w:r>
      <w:r w:rsidRPr="00594580">
        <w:rPr>
          <w:b w:val="0"/>
          <w:bCs/>
          <w:sz w:val="22"/>
          <w:szCs w:val="22"/>
        </w:rPr>
        <w:t xml:space="preserve"> </w:t>
      </w:r>
      <w:r w:rsidR="00F9502E" w:rsidRPr="00594580">
        <w:rPr>
          <w:b w:val="0"/>
          <w:bCs/>
          <w:sz w:val="22"/>
          <w:szCs w:val="22"/>
        </w:rPr>
        <w:t>e</w:t>
      </w:r>
      <w:r w:rsidR="009D5CF8" w:rsidRPr="00594580">
        <w:rPr>
          <w:b w:val="0"/>
          <w:bCs/>
          <w:sz w:val="22"/>
          <w:szCs w:val="22"/>
        </w:rPr>
        <w:t xml:space="preserve">laboración </w:t>
      </w:r>
      <w:r w:rsidRPr="00594580">
        <w:rPr>
          <w:b w:val="0"/>
          <w:sz w:val="22"/>
          <w:szCs w:val="22"/>
        </w:rPr>
        <w:t>propia y organizaciones ambientales</w:t>
      </w:r>
      <w:r w:rsidR="00F9502E" w:rsidRPr="00594580">
        <w:rPr>
          <w:b w:val="0"/>
          <w:sz w:val="22"/>
          <w:szCs w:val="22"/>
        </w:rPr>
        <w:t>.</w:t>
      </w:r>
    </w:p>
    <w:p w14:paraId="6D5C0DFC" w14:textId="75B84406" w:rsidR="007F08B1" w:rsidRPr="003E07DC" w:rsidRDefault="00594580" w:rsidP="00594580">
      <w:pPr>
        <w:pStyle w:val="Ttulo2"/>
      </w:pPr>
      <w:bookmarkStart w:id="147" w:name="_Toc74846164"/>
      <w:r>
        <w:t xml:space="preserve">1.7. </w:t>
      </w:r>
      <w:r w:rsidR="007F08B1" w:rsidRPr="003E07DC">
        <w:t>Inversiones</w:t>
      </w:r>
      <w:bookmarkEnd w:id="147"/>
    </w:p>
    <w:p w14:paraId="092DA4CA" w14:textId="77777777" w:rsidR="006D1971" w:rsidRPr="003E07DC" w:rsidRDefault="006D1971" w:rsidP="003E07DC">
      <w:pPr>
        <w:jc w:val="both"/>
        <w:rPr>
          <w:rFonts w:ascii="Arial Narrow" w:hAnsi="Arial Narrow"/>
          <w:b/>
          <w:sz w:val="24"/>
          <w:szCs w:val="24"/>
          <w:u w:val="single"/>
        </w:rPr>
      </w:pPr>
    </w:p>
    <w:p w14:paraId="5FAA73E0"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gestión que se realiza en el DMI Cuchilla del San Juan,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37179BC5" w14:textId="77777777" w:rsidR="006D1971" w:rsidRPr="003E07DC" w:rsidRDefault="006D1971" w:rsidP="003E07DC">
      <w:pPr>
        <w:jc w:val="both"/>
        <w:rPr>
          <w:rFonts w:ascii="Arial Narrow" w:hAnsi="Arial Narrow"/>
          <w:sz w:val="24"/>
          <w:szCs w:val="24"/>
        </w:rPr>
      </w:pPr>
    </w:p>
    <w:p w14:paraId="3F6F50D0" w14:textId="77777777" w:rsidR="00F9502E" w:rsidRPr="003E07DC" w:rsidRDefault="00F9502E" w:rsidP="003E07DC">
      <w:pPr>
        <w:jc w:val="both"/>
        <w:rPr>
          <w:rFonts w:ascii="Arial Narrow" w:hAnsi="Arial Narrow"/>
          <w:sz w:val="24"/>
          <w:szCs w:val="24"/>
        </w:rPr>
      </w:pPr>
    </w:p>
    <w:p w14:paraId="2429C4A1" w14:textId="77777777" w:rsidR="006D1971" w:rsidRPr="003E07DC" w:rsidRDefault="006D1971" w:rsidP="003E07DC">
      <w:pPr>
        <w:jc w:val="center"/>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2EDAED1B" wp14:editId="1FC6ECE4">
            <wp:extent cx="4959350" cy="2482850"/>
            <wp:effectExtent l="0" t="0" r="12700" b="12700"/>
            <wp:docPr id="11" name="Gráfico 1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169524" w14:textId="6D6EFC98" w:rsidR="00594580" w:rsidRDefault="00594580" w:rsidP="00594580">
      <w:pPr>
        <w:pStyle w:val="Descripcin"/>
        <w:rPr>
          <w:rFonts w:ascii="Arial Narrow" w:hAnsi="Arial Narrow"/>
          <w:b/>
          <w:bCs/>
          <w:sz w:val="24"/>
          <w:szCs w:val="24"/>
        </w:rPr>
      </w:pPr>
      <w:bookmarkStart w:id="148" w:name="_Toc74666695"/>
      <w:r>
        <w:t xml:space="preserve">Grafico </w:t>
      </w:r>
      <w:r>
        <w:fldChar w:fldCharType="begin"/>
      </w:r>
      <w:r>
        <w:instrText xml:space="preserve"> SEQ Grafico \* ARABIC </w:instrText>
      </w:r>
      <w:r>
        <w:fldChar w:fldCharType="separate"/>
      </w:r>
      <w:r w:rsidR="004767BD">
        <w:rPr>
          <w:noProof/>
        </w:rPr>
        <w:t>11</w:t>
      </w:r>
      <w:r>
        <w:fldChar w:fldCharType="end"/>
      </w:r>
      <w:r>
        <w:t>. Implementación de recursos CARDER a través del Plan Operativo Anual</w:t>
      </w:r>
      <w:bookmarkEnd w:id="148"/>
    </w:p>
    <w:p w14:paraId="71692C3A" w14:textId="77777777" w:rsidR="006D1971" w:rsidRPr="00594580" w:rsidRDefault="006D1971" w:rsidP="003E07DC">
      <w:pPr>
        <w:jc w:val="center"/>
        <w:rPr>
          <w:rFonts w:ascii="Arial Narrow" w:hAnsi="Arial Narrow"/>
        </w:rPr>
      </w:pPr>
      <w:r w:rsidRPr="00594580">
        <w:rPr>
          <w:rFonts w:ascii="Arial Narrow" w:hAnsi="Arial Narrow"/>
          <w:b/>
          <w:bCs/>
        </w:rPr>
        <w:t>Fuente:</w:t>
      </w:r>
      <w:r w:rsidRPr="00594580">
        <w:rPr>
          <w:rFonts w:ascii="Arial Narrow" w:hAnsi="Arial Narrow"/>
        </w:rPr>
        <w:t xml:space="preserve"> SIAE, CARDER, 2019.</w:t>
      </w:r>
    </w:p>
    <w:p w14:paraId="1FBFABDC" w14:textId="77777777" w:rsidR="006D1971" w:rsidRPr="003E07DC" w:rsidRDefault="006D1971" w:rsidP="003E07DC">
      <w:pPr>
        <w:jc w:val="center"/>
        <w:rPr>
          <w:rFonts w:ascii="Arial Narrow" w:hAnsi="Arial Narrow"/>
          <w:sz w:val="24"/>
          <w:szCs w:val="24"/>
        </w:rPr>
      </w:pPr>
    </w:p>
    <w:p w14:paraId="6AD2A1CE"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disminuir los impactos al medio natural y los sistemas de tratamiento de aguas residuales domésticas STARD, dirigidos al manejo de los vertimientos, mejorando la calidad del recurso hídrico.</w:t>
      </w:r>
    </w:p>
    <w:p w14:paraId="2E7C0B88" w14:textId="77777777" w:rsidR="00F9502E" w:rsidRPr="003E07DC" w:rsidRDefault="00F9502E" w:rsidP="003E07DC">
      <w:pPr>
        <w:jc w:val="both"/>
        <w:rPr>
          <w:rFonts w:ascii="Arial Narrow" w:hAnsi="Arial Narrow"/>
          <w:bCs/>
          <w:sz w:val="24"/>
          <w:szCs w:val="24"/>
        </w:rPr>
      </w:pPr>
    </w:p>
    <w:tbl>
      <w:tblPr>
        <w:tblW w:w="7860" w:type="dxa"/>
        <w:jc w:val="center"/>
        <w:tblLook w:val="04A0" w:firstRow="1" w:lastRow="0" w:firstColumn="1" w:lastColumn="0" w:noHBand="0" w:noVBand="1"/>
      </w:tblPr>
      <w:tblGrid>
        <w:gridCol w:w="680"/>
        <w:gridCol w:w="1560"/>
        <w:gridCol w:w="1119"/>
        <w:gridCol w:w="1580"/>
        <w:gridCol w:w="1590"/>
        <w:gridCol w:w="1420"/>
      </w:tblGrid>
      <w:tr w:rsidR="006D1971" w:rsidRPr="00594580" w14:paraId="79203BCC" w14:textId="77777777" w:rsidTr="00362CA6">
        <w:trPr>
          <w:trHeight w:val="170"/>
          <w:jc w:val="center"/>
        </w:trPr>
        <w:tc>
          <w:tcPr>
            <w:tcW w:w="68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004F129A"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Año</w:t>
            </w:r>
          </w:p>
        </w:tc>
        <w:tc>
          <w:tcPr>
            <w:tcW w:w="5760" w:type="dxa"/>
            <w:gridSpan w:val="4"/>
            <w:tcBorders>
              <w:top w:val="single" w:sz="4" w:space="0" w:color="auto"/>
              <w:left w:val="nil"/>
              <w:bottom w:val="single" w:sz="4" w:space="0" w:color="auto"/>
              <w:right w:val="single" w:sz="4" w:space="0" w:color="000000"/>
            </w:tcBorders>
            <w:shd w:val="clear" w:color="000000" w:fill="C6E0B4"/>
            <w:noWrap/>
            <w:vAlign w:val="bottom"/>
            <w:hideMark/>
          </w:tcPr>
          <w:p w14:paraId="748941D5" w14:textId="77777777" w:rsidR="006D1971" w:rsidRPr="00594580" w:rsidRDefault="006D1971" w:rsidP="003E07DC">
            <w:pPr>
              <w:jc w:val="center"/>
              <w:rPr>
                <w:rFonts w:ascii="Arial Narrow" w:eastAsia="Times New Roman" w:hAnsi="Arial Narrow" w:cs="Times New Roman"/>
                <w:b/>
                <w:bCs/>
                <w:color w:val="000000"/>
              </w:rPr>
            </w:pPr>
            <w:r w:rsidRPr="00594580">
              <w:rPr>
                <w:rFonts w:ascii="Arial Narrow" w:eastAsia="Times New Roman" w:hAnsi="Arial Narrow" w:cs="Times New Roman"/>
                <w:b/>
                <w:bCs/>
                <w:color w:val="000000"/>
              </w:rPr>
              <w:t>CARDER</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50AF88CF"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Total</w:t>
            </w:r>
          </w:p>
        </w:tc>
      </w:tr>
      <w:tr w:rsidR="006D1971" w:rsidRPr="00594580" w14:paraId="66C81CED" w14:textId="77777777" w:rsidTr="00362CA6">
        <w:trPr>
          <w:trHeight w:val="170"/>
          <w:jc w:val="center"/>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64A2EFB4" w14:textId="77777777" w:rsidR="006D1971" w:rsidRPr="00594580" w:rsidRDefault="006D1971" w:rsidP="003E07DC">
            <w:pPr>
              <w:rPr>
                <w:rFonts w:ascii="Arial Narrow" w:eastAsia="Times New Roman" w:hAnsi="Arial Narrow" w:cs="Times New Roman"/>
                <w:b/>
                <w:bCs/>
                <w:color w:val="000000"/>
                <w:lang w:val="en-US"/>
              </w:rPr>
            </w:pPr>
          </w:p>
        </w:tc>
        <w:tc>
          <w:tcPr>
            <w:tcW w:w="1560" w:type="dxa"/>
            <w:tcBorders>
              <w:top w:val="nil"/>
              <w:left w:val="nil"/>
              <w:bottom w:val="single" w:sz="4" w:space="0" w:color="auto"/>
              <w:right w:val="single" w:sz="4" w:space="0" w:color="auto"/>
            </w:tcBorders>
            <w:shd w:val="clear" w:color="000000" w:fill="C6E0B4"/>
            <w:vAlign w:val="center"/>
            <w:hideMark/>
          </w:tcPr>
          <w:p w14:paraId="59D2AA20"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Sistema Tratamiento Aguas STARD</w:t>
            </w:r>
          </w:p>
        </w:tc>
        <w:tc>
          <w:tcPr>
            <w:tcW w:w="1080" w:type="dxa"/>
            <w:tcBorders>
              <w:top w:val="nil"/>
              <w:left w:val="nil"/>
              <w:bottom w:val="single" w:sz="4" w:space="0" w:color="auto"/>
              <w:right w:val="single" w:sz="4" w:space="0" w:color="auto"/>
            </w:tcBorders>
            <w:shd w:val="clear" w:color="000000" w:fill="C6E0B4"/>
            <w:vAlign w:val="center"/>
            <w:hideMark/>
          </w:tcPr>
          <w:p w14:paraId="01D57062"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Estufas eficientes</w:t>
            </w:r>
          </w:p>
        </w:tc>
        <w:tc>
          <w:tcPr>
            <w:tcW w:w="1580" w:type="dxa"/>
            <w:tcBorders>
              <w:top w:val="nil"/>
              <w:left w:val="nil"/>
              <w:bottom w:val="single" w:sz="4" w:space="0" w:color="auto"/>
              <w:right w:val="single" w:sz="4" w:space="0" w:color="auto"/>
            </w:tcBorders>
            <w:shd w:val="clear" w:color="000000" w:fill="C6E0B4"/>
            <w:vAlign w:val="center"/>
            <w:hideMark/>
          </w:tcPr>
          <w:p w14:paraId="74452282"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Agricultura de Conservación</w:t>
            </w:r>
          </w:p>
        </w:tc>
        <w:tc>
          <w:tcPr>
            <w:tcW w:w="1540" w:type="dxa"/>
            <w:tcBorders>
              <w:top w:val="nil"/>
              <w:left w:val="nil"/>
              <w:bottom w:val="single" w:sz="4" w:space="0" w:color="auto"/>
              <w:right w:val="single" w:sz="4" w:space="0" w:color="auto"/>
            </w:tcBorders>
            <w:shd w:val="clear" w:color="000000" w:fill="C6E0B4"/>
            <w:noWrap/>
            <w:vAlign w:val="center"/>
            <w:hideMark/>
          </w:tcPr>
          <w:p w14:paraId="1B49DD4D" w14:textId="77777777" w:rsidR="006D1971" w:rsidRPr="00594580" w:rsidRDefault="006D1971" w:rsidP="003E07DC">
            <w:pPr>
              <w:jc w:val="center"/>
              <w:rPr>
                <w:rFonts w:ascii="Arial Narrow" w:eastAsia="Times New Roman" w:hAnsi="Arial Narrow" w:cs="Times New Roman"/>
                <w:b/>
                <w:bCs/>
                <w:color w:val="000000"/>
                <w:lang w:val="en-US"/>
              </w:rPr>
            </w:pPr>
            <w:r w:rsidRPr="00594580">
              <w:rPr>
                <w:rFonts w:ascii="Arial Narrow" w:eastAsia="Times New Roman" w:hAnsi="Arial Narrow" w:cs="Times New Roman"/>
                <w:b/>
                <w:bCs/>
                <w:color w:val="000000"/>
                <w:lang w:val="en-US"/>
              </w:rPr>
              <w:t>Guardabosques</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14:paraId="7BBB9821" w14:textId="77777777" w:rsidR="006D1971" w:rsidRPr="00594580" w:rsidRDefault="006D1971" w:rsidP="003E07DC">
            <w:pPr>
              <w:rPr>
                <w:rFonts w:ascii="Arial Narrow" w:eastAsia="Times New Roman" w:hAnsi="Arial Narrow" w:cs="Times New Roman"/>
                <w:b/>
                <w:bCs/>
                <w:color w:val="000000"/>
                <w:lang w:val="en-US"/>
              </w:rPr>
            </w:pPr>
          </w:p>
        </w:tc>
      </w:tr>
      <w:tr w:rsidR="006D1971" w:rsidRPr="00594580" w14:paraId="7748FC9D"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60AA284" w14:textId="55E18889"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010</w:t>
            </w:r>
          </w:p>
        </w:tc>
        <w:tc>
          <w:tcPr>
            <w:tcW w:w="1560" w:type="dxa"/>
            <w:tcBorders>
              <w:top w:val="nil"/>
              <w:left w:val="nil"/>
              <w:bottom w:val="single" w:sz="4" w:space="0" w:color="auto"/>
              <w:right w:val="single" w:sz="4" w:space="0" w:color="auto"/>
            </w:tcBorders>
            <w:shd w:val="clear" w:color="auto" w:fill="auto"/>
            <w:noWrap/>
            <w:vAlign w:val="bottom"/>
            <w:hideMark/>
          </w:tcPr>
          <w:p w14:paraId="010963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38B6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7ABC2FC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08278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48476DB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582C2CF9"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6100BE5" w14:textId="5103E468"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011</w:t>
            </w:r>
          </w:p>
        </w:tc>
        <w:tc>
          <w:tcPr>
            <w:tcW w:w="1560" w:type="dxa"/>
            <w:tcBorders>
              <w:top w:val="nil"/>
              <w:left w:val="nil"/>
              <w:bottom w:val="single" w:sz="4" w:space="0" w:color="auto"/>
              <w:right w:val="single" w:sz="4" w:space="0" w:color="auto"/>
            </w:tcBorders>
            <w:shd w:val="clear" w:color="auto" w:fill="auto"/>
            <w:noWrap/>
            <w:vAlign w:val="bottom"/>
            <w:hideMark/>
          </w:tcPr>
          <w:p w14:paraId="70A52994"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39075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25DBF9D0"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30B6C8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684FCB0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2A24AC2E"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1C6391B" w14:textId="4366672B"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012</w:t>
            </w:r>
          </w:p>
        </w:tc>
        <w:tc>
          <w:tcPr>
            <w:tcW w:w="1560" w:type="dxa"/>
            <w:tcBorders>
              <w:top w:val="nil"/>
              <w:left w:val="nil"/>
              <w:bottom w:val="single" w:sz="4" w:space="0" w:color="auto"/>
              <w:right w:val="single" w:sz="4" w:space="0" w:color="auto"/>
            </w:tcBorders>
            <w:shd w:val="clear" w:color="auto" w:fill="auto"/>
            <w:noWrap/>
            <w:vAlign w:val="bottom"/>
            <w:hideMark/>
          </w:tcPr>
          <w:p w14:paraId="1C8982D3"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6C8D1A"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796DFDFA"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B5505E"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45D8D30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7BBE83C8"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BEE251E" w14:textId="2C27C4E1"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013</w:t>
            </w:r>
          </w:p>
        </w:tc>
        <w:tc>
          <w:tcPr>
            <w:tcW w:w="1560" w:type="dxa"/>
            <w:tcBorders>
              <w:top w:val="nil"/>
              <w:left w:val="nil"/>
              <w:bottom w:val="single" w:sz="4" w:space="0" w:color="auto"/>
              <w:right w:val="single" w:sz="4" w:space="0" w:color="auto"/>
            </w:tcBorders>
            <w:shd w:val="clear" w:color="auto" w:fill="auto"/>
            <w:noWrap/>
            <w:vAlign w:val="bottom"/>
            <w:hideMark/>
          </w:tcPr>
          <w:p w14:paraId="5A12E9E1"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A351DA"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1.500.000</w:t>
            </w:r>
          </w:p>
        </w:tc>
        <w:tc>
          <w:tcPr>
            <w:tcW w:w="1580" w:type="dxa"/>
            <w:tcBorders>
              <w:top w:val="nil"/>
              <w:left w:val="nil"/>
              <w:bottom w:val="single" w:sz="4" w:space="0" w:color="auto"/>
              <w:right w:val="single" w:sz="4" w:space="0" w:color="auto"/>
            </w:tcBorders>
            <w:shd w:val="clear" w:color="auto" w:fill="auto"/>
            <w:noWrap/>
            <w:vAlign w:val="bottom"/>
            <w:hideMark/>
          </w:tcPr>
          <w:p w14:paraId="6E87EE5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6FD03B4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227EF66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1.500.000</w:t>
            </w:r>
          </w:p>
        </w:tc>
      </w:tr>
      <w:tr w:rsidR="006D1971" w:rsidRPr="00594580" w14:paraId="4414A506"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6D297BA" w14:textId="2333A1F9"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014</w:t>
            </w:r>
          </w:p>
        </w:tc>
        <w:tc>
          <w:tcPr>
            <w:tcW w:w="1560" w:type="dxa"/>
            <w:tcBorders>
              <w:top w:val="nil"/>
              <w:left w:val="nil"/>
              <w:bottom w:val="single" w:sz="4" w:space="0" w:color="auto"/>
              <w:right w:val="single" w:sz="4" w:space="0" w:color="auto"/>
            </w:tcBorders>
            <w:shd w:val="clear" w:color="auto" w:fill="auto"/>
            <w:noWrap/>
            <w:vAlign w:val="bottom"/>
            <w:hideMark/>
          </w:tcPr>
          <w:p w14:paraId="68138F0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71.500.000</w:t>
            </w:r>
          </w:p>
        </w:tc>
        <w:tc>
          <w:tcPr>
            <w:tcW w:w="1080" w:type="dxa"/>
            <w:tcBorders>
              <w:top w:val="nil"/>
              <w:left w:val="nil"/>
              <w:bottom w:val="single" w:sz="4" w:space="0" w:color="auto"/>
              <w:right w:val="single" w:sz="4" w:space="0" w:color="auto"/>
            </w:tcBorders>
            <w:shd w:val="clear" w:color="auto" w:fill="auto"/>
            <w:noWrap/>
            <w:vAlign w:val="bottom"/>
            <w:hideMark/>
          </w:tcPr>
          <w:p w14:paraId="51625B2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7.500.000</w:t>
            </w:r>
          </w:p>
        </w:tc>
        <w:tc>
          <w:tcPr>
            <w:tcW w:w="1580" w:type="dxa"/>
            <w:tcBorders>
              <w:top w:val="nil"/>
              <w:left w:val="nil"/>
              <w:bottom w:val="single" w:sz="4" w:space="0" w:color="auto"/>
              <w:right w:val="single" w:sz="4" w:space="0" w:color="auto"/>
            </w:tcBorders>
            <w:shd w:val="clear" w:color="auto" w:fill="auto"/>
            <w:noWrap/>
            <w:vAlign w:val="bottom"/>
            <w:hideMark/>
          </w:tcPr>
          <w:p w14:paraId="454ED03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35.000.000</w:t>
            </w:r>
          </w:p>
        </w:tc>
        <w:tc>
          <w:tcPr>
            <w:tcW w:w="1540" w:type="dxa"/>
            <w:tcBorders>
              <w:top w:val="nil"/>
              <w:left w:val="nil"/>
              <w:bottom w:val="single" w:sz="4" w:space="0" w:color="auto"/>
              <w:right w:val="single" w:sz="4" w:space="0" w:color="auto"/>
            </w:tcBorders>
            <w:shd w:val="clear" w:color="auto" w:fill="auto"/>
            <w:noWrap/>
            <w:vAlign w:val="bottom"/>
            <w:hideMark/>
          </w:tcPr>
          <w:p w14:paraId="7B959B0C"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356A24DB"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114.000.000</w:t>
            </w:r>
          </w:p>
        </w:tc>
      </w:tr>
      <w:tr w:rsidR="006D1971" w:rsidRPr="00594580" w14:paraId="2A2695D8"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70BAB3F" w14:textId="49F4B9D5"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015</w:t>
            </w:r>
          </w:p>
        </w:tc>
        <w:tc>
          <w:tcPr>
            <w:tcW w:w="1560" w:type="dxa"/>
            <w:tcBorders>
              <w:top w:val="nil"/>
              <w:left w:val="nil"/>
              <w:bottom w:val="single" w:sz="4" w:space="0" w:color="auto"/>
              <w:right w:val="single" w:sz="4" w:space="0" w:color="auto"/>
            </w:tcBorders>
            <w:shd w:val="clear" w:color="auto" w:fill="auto"/>
            <w:noWrap/>
            <w:vAlign w:val="bottom"/>
            <w:hideMark/>
          </w:tcPr>
          <w:p w14:paraId="45B5887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406138"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22.500.000</w:t>
            </w:r>
          </w:p>
        </w:tc>
        <w:tc>
          <w:tcPr>
            <w:tcW w:w="1580" w:type="dxa"/>
            <w:tcBorders>
              <w:top w:val="nil"/>
              <w:left w:val="nil"/>
              <w:bottom w:val="single" w:sz="4" w:space="0" w:color="auto"/>
              <w:right w:val="single" w:sz="4" w:space="0" w:color="auto"/>
            </w:tcBorders>
            <w:shd w:val="clear" w:color="auto" w:fill="auto"/>
            <w:noWrap/>
            <w:vAlign w:val="bottom"/>
            <w:hideMark/>
          </w:tcPr>
          <w:p w14:paraId="20DE7916"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9.000.000</w:t>
            </w:r>
          </w:p>
        </w:tc>
        <w:tc>
          <w:tcPr>
            <w:tcW w:w="1540" w:type="dxa"/>
            <w:tcBorders>
              <w:top w:val="nil"/>
              <w:left w:val="nil"/>
              <w:bottom w:val="single" w:sz="4" w:space="0" w:color="auto"/>
              <w:right w:val="single" w:sz="4" w:space="0" w:color="auto"/>
            </w:tcBorders>
            <w:shd w:val="clear" w:color="auto" w:fill="auto"/>
            <w:noWrap/>
            <w:vAlign w:val="bottom"/>
            <w:hideMark/>
          </w:tcPr>
          <w:p w14:paraId="11D80F5F"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14:paraId="28D262D7"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31.500.000</w:t>
            </w:r>
          </w:p>
        </w:tc>
      </w:tr>
      <w:tr w:rsidR="006D1971" w:rsidRPr="00594580" w14:paraId="7D680224"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54F3ABD" w14:textId="631D75DA"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016</w:t>
            </w:r>
          </w:p>
        </w:tc>
        <w:tc>
          <w:tcPr>
            <w:tcW w:w="1560" w:type="dxa"/>
            <w:tcBorders>
              <w:top w:val="nil"/>
              <w:left w:val="nil"/>
              <w:bottom w:val="single" w:sz="4" w:space="0" w:color="auto"/>
              <w:right w:val="single" w:sz="4" w:space="0" w:color="auto"/>
            </w:tcBorders>
            <w:shd w:val="clear" w:color="auto" w:fill="auto"/>
            <w:noWrap/>
            <w:vAlign w:val="bottom"/>
            <w:hideMark/>
          </w:tcPr>
          <w:p w14:paraId="6B8D32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C93B8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19.500.000</w:t>
            </w:r>
          </w:p>
        </w:tc>
        <w:tc>
          <w:tcPr>
            <w:tcW w:w="1580" w:type="dxa"/>
            <w:tcBorders>
              <w:top w:val="nil"/>
              <w:left w:val="nil"/>
              <w:bottom w:val="single" w:sz="4" w:space="0" w:color="auto"/>
              <w:right w:val="single" w:sz="4" w:space="0" w:color="auto"/>
            </w:tcBorders>
            <w:shd w:val="clear" w:color="auto" w:fill="auto"/>
            <w:noWrap/>
            <w:vAlign w:val="bottom"/>
            <w:hideMark/>
          </w:tcPr>
          <w:p w14:paraId="1CFCDF7E"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16A284"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12.100.000</w:t>
            </w:r>
          </w:p>
        </w:tc>
        <w:tc>
          <w:tcPr>
            <w:tcW w:w="1420" w:type="dxa"/>
            <w:tcBorders>
              <w:top w:val="nil"/>
              <w:left w:val="nil"/>
              <w:bottom w:val="single" w:sz="4" w:space="0" w:color="auto"/>
              <w:right w:val="single" w:sz="4" w:space="0" w:color="auto"/>
            </w:tcBorders>
            <w:shd w:val="clear" w:color="auto" w:fill="auto"/>
            <w:noWrap/>
            <w:vAlign w:val="bottom"/>
            <w:hideMark/>
          </w:tcPr>
          <w:p w14:paraId="7B656F3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31.600.000</w:t>
            </w:r>
          </w:p>
        </w:tc>
      </w:tr>
      <w:tr w:rsidR="006D1971" w:rsidRPr="00594580" w14:paraId="097CDC47"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A2720C8" w14:textId="1B9D5900"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017</w:t>
            </w:r>
          </w:p>
        </w:tc>
        <w:tc>
          <w:tcPr>
            <w:tcW w:w="1560" w:type="dxa"/>
            <w:tcBorders>
              <w:top w:val="nil"/>
              <w:left w:val="nil"/>
              <w:bottom w:val="single" w:sz="4" w:space="0" w:color="auto"/>
              <w:right w:val="single" w:sz="4" w:space="0" w:color="auto"/>
            </w:tcBorders>
            <w:shd w:val="clear" w:color="auto" w:fill="auto"/>
            <w:noWrap/>
            <w:vAlign w:val="bottom"/>
            <w:hideMark/>
          </w:tcPr>
          <w:p w14:paraId="6A215C50"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c>
          <w:tcPr>
            <w:tcW w:w="1080" w:type="dxa"/>
            <w:tcBorders>
              <w:top w:val="nil"/>
              <w:left w:val="nil"/>
              <w:bottom w:val="single" w:sz="4" w:space="0" w:color="auto"/>
              <w:right w:val="single" w:sz="4" w:space="0" w:color="auto"/>
            </w:tcBorders>
            <w:shd w:val="clear" w:color="auto" w:fill="auto"/>
            <w:noWrap/>
            <w:vAlign w:val="bottom"/>
            <w:hideMark/>
          </w:tcPr>
          <w:p w14:paraId="1CDF6A1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41F5C5F4"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B7F41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081ADC2A"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r>
      <w:tr w:rsidR="006D1971" w:rsidRPr="00594580" w14:paraId="10D0F48B"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61B38EE" w14:textId="142EA3BC"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018</w:t>
            </w:r>
          </w:p>
        </w:tc>
        <w:tc>
          <w:tcPr>
            <w:tcW w:w="1560" w:type="dxa"/>
            <w:tcBorders>
              <w:top w:val="nil"/>
              <w:left w:val="nil"/>
              <w:bottom w:val="single" w:sz="4" w:space="0" w:color="auto"/>
              <w:right w:val="single" w:sz="4" w:space="0" w:color="auto"/>
            </w:tcBorders>
            <w:shd w:val="clear" w:color="auto" w:fill="auto"/>
            <w:noWrap/>
            <w:vAlign w:val="bottom"/>
            <w:hideMark/>
          </w:tcPr>
          <w:p w14:paraId="2D63D196"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18.000.000</w:t>
            </w:r>
          </w:p>
        </w:tc>
        <w:tc>
          <w:tcPr>
            <w:tcW w:w="1080" w:type="dxa"/>
            <w:tcBorders>
              <w:top w:val="nil"/>
              <w:left w:val="nil"/>
              <w:bottom w:val="single" w:sz="4" w:space="0" w:color="auto"/>
              <w:right w:val="single" w:sz="4" w:space="0" w:color="auto"/>
            </w:tcBorders>
            <w:shd w:val="clear" w:color="auto" w:fill="auto"/>
            <w:noWrap/>
            <w:vAlign w:val="bottom"/>
            <w:hideMark/>
          </w:tcPr>
          <w:p w14:paraId="696C3A23"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6.000.000</w:t>
            </w:r>
          </w:p>
        </w:tc>
        <w:tc>
          <w:tcPr>
            <w:tcW w:w="1580" w:type="dxa"/>
            <w:tcBorders>
              <w:top w:val="nil"/>
              <w:left w:val="nil"/>
              <w:bottom w:val="single" w:sz="4" w:space="0" w:color="auto"/>
              <w:right w:val="single" w:sz="4" w:space="0" w:color="auto"/>
            </w:tcBorders>
            <w:shd w:val="clear" w:color="auto" w:fill="auto"/>
            <w:noWrap/>
            <w:vAlign w:val="bottom"/>
            <w:hideMark/>
          </w:tcPr>
          <w:p w14:paraId="77FF37F7"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1512E41D"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10C5D6DF"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24.000.000</w:t>
            </w:r>
          </w:p>
        </w:tc>
      </w:tr>
      <w:tr w:rsidR="006D1971" w:rsidRPr="00594580" w14:paraId="1490FB2F" w14:textId="77777777" w:rsidTr="00362CA6">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B422F92" w14:textId="6D38056E" w:rsidR="006D1971" w:rsidRPr="00594580" w:rsidRDefault="00594580" w:rsidP="003E07DC">
            <w:pPr>
              <w:jc w:val="right"/>
              <w:rPr>
                <w:rFonts w:ascii="Arial Narrow" w:eastAsia="Times New Roman" w:hAnsi="Arial Narrow" w:cs="Times New Roman"/>
                <w:color w:val="000000"/>
                <w:lang w:val="en-US"/>
              </w:rPr>
            </w:pPr>
            <w:r>
              <w:rPr>
                <w:rFonts w:ascii="Arial Narrow" w:eastAsia="Times New Roman" w:hAnsi="Arial Narrow" w:cs="Times New Roman"/>
                <w:color w:val="000000"/>
                <w:lang w:val="en-US"/>
              </w:rPr>
              <w:t>2</w:t>
            </w:r>
            <w:r w:rsidR="006D1971" w:rsidRPr="00594580">
              <w:rPr>
                <w:rFonts w:ascii="Arial Narrow" w:eastAsia="Times New Roman" w:hAnsi="Arial Narrow" w:cs="Times New Roman"/>
                <w:color w:val="000000"/>
                <w:lang w:val="en-US"/>
              </w:rPr>
              <w:t>019</w:t>
            </w:r>
          </w:p>
        </w:tc>
        <w:tc>
          <w:tcPr>
            <w:tcW w:w="1560" w:type="dxa"/>
            <w:tcBorders>
              <w:top w:val="nil"/>
              <w:left w:val="nil"/>
              <w:bottom w:val="single" w:sz="4" w:space="0" w:color="auto"/>
              <w:right w:val="single" w:sz="4" w:space="0" w:color="auto"/>
            </w:tcBorders>
            <w:shd w:val="clear" w:color="auto" w:fill="auto"/>
            <w:noWrap/>
            <w:vAlign w:val="bottom"/>
            <w:hideMark/>
          </w:tcPr>
          <w:p w14:paraId="7527BAEB"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3AC322"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80" w:type="dxa"/>
            <w:tcBorders>
              <w:top w:val="nil"/>
              <w:left w:val="nil"/>
              <w:bottom w:val="single" w:sz="4" w:space="0" w:color="auto"/>
              <w:right w:val="single" w:sz="4" w:space="0" w:color="auto"/>
            </w:tcBorders>
            <w:shd w:val="clear" w:color="auto" w:fill="auto"/>
            <w:noWrap/>
            <w:vAlign w:val="bottom"/>
            <w:hideMark/>
          </w:tcPr>
          <w:p w14:paraId="395CA946" w14:textId="77777777" w:rsidR="006D1971" w:rsidRPr="00594580" w:rsidRDefault="006D1971" w:rsidP="003E07DC">
            <w:pP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 </w:t>
            </w:r>
          </w:p>
        </w:tc>
        <w:tc>
          <w:tcPr>
            <w:tcW w:w="1540" w:type="dxa"/>
            <w:tcBorders>
              <w:top w:val="nil"/>
              <w:left w:val="nil"/>
              <w:bottom w:val="single" w:sz="4" w:space="0" w:color="auto"/>
              <w:right w:val="single" w:sz="4" w:space="0" w:color="auto"/>
            </w:tcBorders>
            <w:shd w:val="clear" w:color="auto" w:fill="auto"/>
            <w:noWrap/>
            <w:vAlign w:val="bottom"/>
            <w:hideMark/>
          </w:tcPr>
          <w:p w14:paraId="32D6A591"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c>
          <w:tcPr>
            <w:tcW w:w="1420" w:type="dxa"/>
            <w:tcBorders>
              <w:top w:val="nil"/>
              <w:left w:val="nil"/>
              <w:bottom w:val="single" w:sz="4" w:space="0" w:color="auto"/>
              <w:right w:val="single" w:sz="4" w:space="0" w:color="auto"/>
            </w:tcBorders>
            <w:shd w:val="clear" w:color="auto" w:fill="auto"/>
            <w:noWrap/>
            <w:vAlign w:val="bottom"/>
            <w:hideMark/>
          </w:tcPr>
          <w:p w14:paraId="6F9A7BEC"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0</w:t>
            </w:r>
          </w:p>
        </w:tc>
      </w:tr>
      <w:tr w:rsidR="006D1971" w:rsidRPr="00594580" w14:paraId="47D49003" w14:textId="77777777" w:rsidTr="00362CA6">
        <w:trPr>
          <w:trHeight w:val="170"/>
          <w:jc w:val="center"/>
        </w:trPr>
        <w:tc>
          <w:tcPr>
            <w:tcW w:w="64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E3AA" w14:textId="77777777" w:rsidR="006D1971" w:rsidRPr="00594580" w:rsidRDefault="006D1971" w:rsidP="003E07DC">
            <w:pPr>
              <w:jc w:val="center"/>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522A9CF7" w14:textId="77777777" w:rsidR="006D1971" w:rsidRPr="00594580" w:rsidRDefault="006D1971" w:rsidP="003E07DC">
            <w:pPr>
              <w:jc w:val="right"/>
              <w:rPr>
                <w:rFonts w:ascii="Arial Narrow" w:eastAsia="Times New Roman" w:hAnsi="Arial Narrow" w:cs="Times New Roman"/>
                <w:color w:val="000000"/>
                <w:lang w:val="en-US"/>
              </w:rPr>
            </w:pPr>
            <w:r w:rsidRPr="00594580">
              <w:rPr>
                <w:rFonts w:ascii="Arial Narrow" w:eastAsia="Times New Roman" w:hAnsi="Arial Narrow" w:cs="Times New Roman"/>
                <w:color w:val="000000"/>
                <w:lang w:val="en-US"/>
              </w:rPr>
              <w:t>208.600.000</w:t>
            </w:r>
          </w:p>
        </w:tc>
      </w:tr>
    </w:tbl>
    <w:p w14:paraId="20A5D369" w14:textId="6E22A4E2" w:rsidR="00594580" w:rsidRDefault="00594580" w:rsidP="00594580">
      <w:pPr>
        <w:pStyle w:val="Descripcin"/>
        <w:rPr>
          <w:rFonts w:ascii="Arial Narrow" w:hAnsi="Arial Narrow"/>
          <w:b/>
          <w:bCs/>
          <w:sz w:val="24"/>
          <w:szCs w:val="24"/>
        </w:rPr>
      </w:pPr>
      <w:bookmarkStart w:id="149" w:name="_Toc74666506"/>
      <w:bookmarkStart w:id="150" w:name="_Toc74666674"/>
      <w:r>
        <w:t xml:space="preserve">Tabla </w:t>
      </w:r>
      <w:r>
        <w:fldChar w:fldCharType="begin"/>
      </w:r>
      <w:r>
        <w:instrText xml:space="preserve"> SEQ Tabla \* ARABIC </w:instrText>
      </w:r>
      <w:r>
        <w:fldChar w:fldCharType="separate"/>
      </w:r>
      <w:r w:rsidR="0090087E">
        <w:rPr>
          <w:noProof/>
        </w:rPr>
        <w:t>32</w:t>
      </w:r>
      <w:r>
        <w:fldChar w:fldCharType="end"/>
      </w:r>
      <w:r>
        <w:t>. Inversiones de entidades diferentes a la CARDER y desde otros programas de conservación de la CARDER</w:t>
      </w:r>
      <w:bookmarkEnd w:id="149"/>
      <w:bookmarkEnd w:id="150"/>
    </w:p>
    <w:p w14:paraId="40A5AC97" w14:textId="77777777" w:rsidR="006D1971" w:rsidRPr="003E07DC" w:rsidRDefault="006D1971"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SIAE, CARDER, 2019.</w:t>
      </w:r>
    </w:p>
    <w:p w14:paraId="5F2AC313" w14:textId="77777777" w:rsidR="006D1971" w:rsidRPr="003E07DC" w:rsidRDefault="006D1971" w:rsidP="003E07DC">
      <w:pPr>
        <w:rPr>
          <w:rFonts w:ascii="Arial Narrow" w:hAnsi="Arial Narrow"/>
          <w:b/>
          <w:sz w:val="24"/>
          <w:szCs w:val="24"/>
        </w:rPr>
      </w:pPr>
    </w:p>
    <w:p w14:paraId="0B2F464B" w14:textId="17C36620" w:rsidR="00DA75AE" w:rsidRPr="003E07DC" w:rsidRDefault="00594580" w:rsidP="00594580">
      <w:pPr>
        <w:pStyle w:val="Ttulo2"/>
      </w:pPr>
      <w:bookmarkStart w:id="151" w:name="_Toc74846165"/>
      <w:r>
        <w:t xml:space="preserve">1.8. </w:t>
      </w:r>
      <w:r w:rsidR="002C6491" w:rsidRPr="003E07DC">
        <w:t>Presiones.</w:t>
      </w:r>
      <w:bookmarkEnd w:id="151"/>
    </w:p>
    <w:p w14:paraId="2FA84FBD" w14:textId="77777777" w:rsidR="002F7EB8" w:rsidRPr="003E07DC" w:rsidRDefault="002F7EB8" w:rsidP="003E07DC">
      <w:pPr>
        <w:rPr>
          <w:rFonts w:ascii="Arial Narrow" w:hAnsi="Arial Narrow"/>
          <w:sz w:val="24"/>
          <w:szCs w:val="24"/>
        </w:rPr>
      </w:pPr>
    </w:p>
    <w:p w14:paraId="6707CABE" w14:textId="6AED5F94" w:rsidR="002F7EB8" w:rsidRPr="003E07DC" w:rsidRDefault="002F7EB8" w:rsidP="003E07DC">
      <w:pPr>
        <w:autoSpaceDE w:val="0"/>
        <w:autoSpaceDN w:val="0"/>
        <w:adjustRightInd w:val="0"/>
        <w:jc w:val="both"/>
        <w:rPr>
          <w:rFonts w:ascii="Arial Narrow" w:hAnsi="Arial Narrow" w:cs="AGaramond-Regular"/>
          <w:sz w:val="24"/>
          <w:szCs w:val="24"/>
        </w:rPr>
      </w:pPr>
      <w:r w:rsidRPr="003E07DC">
        <w:rPr>
          <w:rFonts w:ascii="Arial Narrow" w:hAnsi="Arial Narrow" w:cs="AGaramond-Regular"/>
          <w:sz w:val="24"/>
          <w:szCs w:val="24"/>
        </w:rPr>
        <w:t xml:space="preserve">Las presiones son procesos, actividades o eventos naturales o antrópicos, que generan un impacto perjudicial en la salud o integridad de un área protegida, afectando los atributos que permiten que un ecosistema o una especie </w:t>
      </w:r>
      <w:r w:rsidR="00594580" w:rsidRPr="003E07DC">
        <w:rPr>
          <w:rFonts w:ascii="Arial Narrow" w:hAnsi="Arial Narrow" w:cs="AGaramond-Regular"/>
          <w:sz w:val="24"/>
          <w:szCs w:val="24"/>
        </w:rPr>
        <w:t>cumplan</w:t>
      </w:r>
      <w:r w:rsidRPr="003E07DC">
        <w:rPr>
          <w:rFonts w:ascii="Arial Narrow" w:hAnsi="Arial Narrow" w:cs="AGaramond-Regular"/>
          <w:sz w:val="24"/>
          <w:szCs w:val="24"/>
        </w:rPr>
        <w:t xml:space="preserve"> su función, y por ende disminuye su viabilidad en el tiempo. (Granizo, Tarsicio et al. 2006).</w:t>
      </w:r>
    </w:p>
    <w:p w14:paraId="30F9C6FF" w14:textId="77777777" w:rsidR="002F7EB8" w:rsidRPr="003E07DC" w:rsidRDefault="002F7EB8" w:rsidP="003E07DC">
      <w:pPr>
        <w:autoSpaceDE w:val="0"/>
        <w:autoSpaceDN w:val="0"/>
        <w:adjustRightInd w:val="0"/>
        <w:jc w:val="both"/>
        <w:rPr>
          <w:rFonts w:ascii="Arial Narrow" w:hAnsi="Arial Narrow" w:cs="AGaramond-Regular"/>
          <w:sz w:val="24"/>
          <w:szCs w:val="24"/>
        </w:rPr>
      </w:pPr>
    </w:p>
    <w:p w14:paraId="7953F4A8" w14:textId="77777777" w:rsidR="002F7EB8" w:rsidRPr="003E07DC" w:rsidRDefault="002F7EB8" w:rsidP="003E07DC">
      <w:pPr>
        <w:autoSpaceDE w:val="0"/>
        <w:autoSpaceDN w:val="0"/>
        <w:adjustRightInd w:val="0"/>
        <w:jc w:val="both"/>
        <w:rPr>
          <w:rFonts w:ascii="Arial Narrow" w:hAnsi="Arial Narrow" w:cs="AGaramond-Regular"/>
          <w:sz w:val="24"/>
          <w:szCs w:val="24"/>
        </w:rPr>
      </w:pPr>
      <w:r w:rsidRPr="003E07DC">
        <w:rPr>
          <w:rFonts w:ascii="Arial Narrow" w:hAnsi="Arial Narrow" w:cs="AGaramond-Regular"/>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24DDD0F0" w14:textId="77777777" w:rsidR="002F7EB8" w:rsidRPr="003E07DC" w:rsidRDefault="002F7EB8" w:rsidP="003E07DC">
      <w:pPr>
        <w:rPr>
          <w:rFonts w:ascii="Arial Narrow" w:hAnsi="Arial Narrow"/>
          <w:b/>
          <w:sz w:val="24"/>
          <w:szCs w:val="24"/>
          <w:u w:val="single"/>
        </w:rPr>
      </w:pPr>
    </w:p>
    <w:tbl>
      <w:tblPr>
        <w:tblStyle w:val="Tablaconcuadrcula"/>
        <w:tblW w:w="9781" w:type="dxa"/>
        <w:jc w:val="center"/>
        <w:tblLook w:val="04A0" w:firstRow="1" w:lastRow="0" w:firstColumn="1" w:lastColumn="0" w:noHBand="0" w:noVBand="1"/>
      </w:tblPr>
      <w:tblGrid>
        <w:gridCol w:w="754"/>
        <w:gridCol w:w="6903"/>
        <w:gridCol w:w="2124"/>
      </w:tblGrid>
      <w:tr w:rsidR="000A0BF8" w:rsidRPr="00941833" w14:paraId="18BB593B" w14:textId="77777777" w:rsidTr="008E2144">
        <w:trPr>
          <w:jc w:val="center"/>
        </w:trPr>
        <w:tc>
          <w:tcPr>
            <w:tcW w:w="754" w:type="dxa"/>
            <w:shd w:val="clear" w:color="auto" w:fill="C5E0B3" w:themeFill="accent6" w:themeFillTint="66"/>
          </w:tcPr>
          <w:p w14:paraId="1A24594B" w14:textId="77777777" w:rsidR="000A0BF8" w:rsidRPr="00941833" w:rsidRDefault="000A0BF8" w:rsidP="003E07DC">
            <w:pPr>
              <w:jc w:val="center"/>
              <w:rPr>
                <w:rFonts w:ascii="Arial Narrow" w:eastAsia="Times New Roman" w:hAnsi="Arial Narrow" w:cs="Calibri"/>
                <w:b/>
                <w:bCs/>
                <w:color w:val="000000"/>
              </w:rPr>
            </w:pPr>
          </w:p>
        </w:tc>
        <w:tc>
          <w:tcPr>
            <w:tcW w:w="6903" w:type="dxa"/>
            <w:shd w:val="clear" w:color="auto" w:fill="C5E0B3" w:themeFill="accent6" w:themeFillTint="66"/>
            <w:vAlign w:val="bottom"/>
          </w:tcPr>
          <w:p w14:paraId="7F825AFF" w14:textId="77777777" w:rsidR="000A0BF8" w:rsidRPr="00941833" w:rsidRDefault="000A0BF8" w:rsidP="003E07DC">
            <w:pPr>
              <w:jc w:val="center"/>
              <w:rPr>
                <w:rFonts w:ascii="Arial Narrow" w:eastAsia="Times New Roman" w:hAnsi="Arial Narrow" w:cs="Calibri"/>
                <w:b/>
                <w:bCs/>
                <w:color w:val="000000"/>
              </w:rPr>
            </w:pPr>
            <w:r w:rsidRPr="00941833">
              <w:rPr>
                <w:rFonts w:ascii="Arial Narrow" w:eastAsia="Times New Roman" w:hAnsi="Arial Narrow" w:cs="Calibri"/>
                <w:b/>
                <w:bCs/>
                <w:color w:val="000000"/>
              </w:rPr>
              <w:t xml:space="preserve">Descripción de la Presión </w:t>
            </w:r>
          </w:p>
        </w:tc>
        <w:tc>
          <w:tcPr>
            <w:tcW w:w="2124" w:type="dxa"/>
            <w:shd w:val="clear" w:color="auto" w:fill="C5E0B3" w:themeFill="accent6" w:themeFillTint="66"/>
            <w:vAlign w:val="bottom"/>
          </w:tcPr>
          <w:p w14:paraId="46E9F726" w14:textId="77777777" w:rsidR="000A0BF8" w:rsidRPr="00941833" w:rsidRDefault="000A0BF8" w:rsidP="003E07DC">
            <w:pPr>
              <w:jc w:val="center"/>
              <w:rPr>
                <w:rFonts w:ascii="Arial Narrow" w:eastAsia="Times New Roman" w:hAnsi="Arial Narrow" w:cs="Calibri"/>
                <w:b/>
                <w:bCs/>
                <w:color w:val="000000"/>
              </w:rPr>
            </w:pPr>
            <w:r w:rsidRPr="00941833">
              <w:rPr>
                <w:rFonts w:ascii="Arial Narrow" w:eastAsia="Times New Roman" w:hAnsi="Arial Narrow" w:cs="Calibri"/>
                <w:b/>
                <w:bCs/>
                <w:color w:val="000000"/>
              </w:rPr>
              <w:t>Fuente que la genera</w:t>
            </w:r>
          </w:p>
        </w:tc>
      </w:tr>
      <w:tr w:rsidR="000A0BF8" w:rsidRPr="00941833" w14:paraId="56D4588E" w14:textId="77777777" w:rsidTr="008E2144">
        <w:trPr>
          <w:jc w:val="center"/>
        </w:trPr>
        <w:tc>
          <w:tcPr>
            <w:tcW w:w="754" w:type="dxa"/>
            <w:vMerge w:val="restart"/>
            <w:textDirection w:val="btLr"/>
          </w:tcPr>
          <w:p w14:paraId="665AD98A" w14:textId="77777777" w:rsidR="000A0BF8" w:rsidRPr="00941833" w:rsidRDefault="000A0BF8" w:rsidP="003E07DC">
            <w:pPr>
              <w:ind w:left="113" w:right="113"/>
              <w:jc w:val="center"/>
              <w:rPr>
                <w:rFonts w:ascii="Arial Narrow" w:hAnsi="Arial Narrow"/>
              </w:rPr>
            </w:pPr>
            <w:r w:rsidRPr="00941833">
              <w:rPr>
                <w:rFonts w:ascii="Arial Narrow" w:hAnsi="Arial Narrow"/>
              </w:rPr>
              <w:t>Pueblo Rico, Mistrato, Belén de Umbría y Apia</w:t>
            </w:r>
          </w:p>
        </w:tc>
        <w:tc>
          <w:tcPr>
            <w:tcW w:w="6903" w:type="dxa"/>
          </w:tcPr>
          <w:p w14:paraId="46586A4F" w14:textId="77777777" w:rsidR="000A0BF8" w:rsidRPr="00941833" w:rsidRDefault="000A0BF8" w:rsidP="003E07DC">
            <w:pPr>
              <w:jc w:val="both"/>
              <w:rPr>
                <w:rFonts w:ascii="Arial Narrow" w:hAnsi="Arial Narrow"/>
              </w:rPr>
            </w:pPr>
            <w:r w:rsidRPr="00941833">
              <w:rPr>
                <w:rFonts w:ascii="Arial Narrow" w:hAnsi="Arial Narrow"/>
                <w:b/>
                <w:i/>
              </w:rPr>
              <w:t xml:space="preserve">Transformación de uso del suelo a agropecuario: </w:t>
            </w:r>
            <w:r w:rsidRPr="00941833">
              <w:rPr>
                <w:rFonts w:ascii="Arial Narrow" w:hAnsi="Arial Narrow"/>
              </w:rPr>
              <w:t>Debido al proceso de retorno al campo a recuperar tierras, se ha presentado cambios en el uso del suelo de rastrojo alto o bosques con más de 15 años, los cuales vuelven a ser zonas cultivadas. En el municipio de Apia se han destinado las tierras especialmente a cultivos de lulo, pasto y aguacate. En el municipio de Belén de Umbría se está presentando principalmente en las veredas Alturas, Dosquebradas, La Llorona, Selva Alta, La frisolera Alta, Los Alpes y Tribunas. En el municipio de Pueblo Rico, se ha presentado en las veredas La Trinidad y Villa Clareth.</w:t>
            </w:r>
          </w:p>
        </w:tc>
        <w:tc>
          <w:tcPr>
            <w:tcW w:w="2124" w:type="dxa"/>
          </w:tcPr>
          <w:p w14:paraId="48F3371C"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359601EB" w14:textId="77777777" w:rsidR="000A0BF8" w:rsidRPr="00941833" w:rsidRDefault="000A0BF8" w:rsidP="003E07DC">
            <w:pPr>
              <w:jc w:val="center"/>
              <w:rPr>
                <w:rFonts w:ascii="Arial Narrow" w:hAnsi="Arial Narrow"/>
              </w:rPr>
            </w:pPr>
            <w:r w:rsidRPr="00941833">
              <w:rPr>
                <w:rFonts w:ascii="Arial Narrow" w:hAnsi="Arial Narrow"/>
              </w:rPr>
              <w:t>Políticas del proceso de retornados al campo.</w:t>
            </w:r>
          </w:p>
        </w:tc>
      </w:tr>
      <w:tr w:rsidR="000A0BF8" w:rsidRPr="00941833" w14:paraId="7246E124" w14:textId="77777777" w:rsidTr="008E2144">
        <w:trPr>
          <w:jc w:val="center"/>
        </w:trPr>
        <w:tc>
          <w:tcPr>
            <w:tcW w:w="754" w:type="dxa"/>
            <w:vMerge/>
          </w:tcPr>
          <w:p w14:paraId="2B5624AA" w14:textId="77777777" w:rsidR="000A0BF8" w:rsidRPr="00941833" w:rsidRDefault="000A0BF8" w:rsidP="003E07DC">
            <w:pPr>
              <w:jc w:val="both"/>
              <w:rPr>
                <w:rFonts w:ascii="Arial Narrow" w:hAnsi="Arial Narrow"/>
              </w:rPr>
            </w:pPr>
          </w:p>
        </w:tc>
        <w:tc>
          <w:tcPr>
            <w:tcW w:w="6903" w:type="dxa"/>
          </w:tcPr>
          <w:p w14:paraId="22C968DF" w14:textId="5261F4C9" w:rsidR="000A0BF8" w:rsidRPr="00941833" w:rsidRDefault="000A0BF8" w:rsidP="003E07DC">
            <w:pPr>
              <w:jc w:val="both"/>
              <w:rPr>
                <w:rFonts w:ascii="Arial Narrow" w:hAnsi="Arial Narrow"/>
                <w:i/>
              </w:rPr>
            </w:pPr>
            <w:r w:rsidRPr="00941833">
              <w:rPr>
                <w:rFonts w:ascii="Arial Narrow" w:hAnsi="Arial Narrow"/>
                <w:b/>
                <w:i/>
              </w:rPr>
              <w:t>Conflicto especie - sistema productivo:</w:t>
            </w:r>
            <w:r w:rsidRPr="00941833">
              <w:rPr>
                <w:rFonts w:ascii="Arial Narrow" w:hAnsi="Arial Narrow"/>
                <w:i/>
              </w:rPr>
              <w:t xml:space="preserve"> </w:t>
            </w:r>
            <w:r w:rsidRPr="00941833">
              <w:rPr>
                <w:rFonts w:ascii="Arial Narrow" w:hAnsi="Arial Narrow"/>
              </w:rPr>
              <w:t xml:space="preserve">Se han presenta ataques de puma a animales como terneros, caballos y perros, lo que genera un conflicto de la especie con los habitantes del área protegida.  </w:t>
            </w:r>
          </w:p>
        </w:tc>
        <w:tc>
          <w:tcPr>
            <w:tcW w:w="2124" w:type="dxa"/>
          </w:tcPr>
          <w:p w14:paraId="23C9080F" w14:textId="77777777" w:rsidR="000A0BF8" w:rsidRPr="00941833" w:rsidRDefault="000A0BF8" w:rsidP="003E07DC">
            <w:pPr>
              <w:jc w:val="center"/>
              <w:rPr>
                <w:rFonts w:ascii="Arial Narrow" w:hAnsi="Arial Narrow"/>
              </w:rPr>
            </w:pPr>
            <w:r w:rsidRPr="00941833">
              <w:rPr>
                <w:rFonts w:ascii="Arial Narrow" w:hAnsi="Arial Narrow"/>
              </w:rPr>
              <w:t>Expansión y manejo inadecuado de actividades agropecuarias. Reducción de hábitat.</w:t>
            </w:r>
          </w:p>
        </w:tc>
      </w:tr>
      <w:tr w:rsidR="000A0BF8" w:rsidRPr="00941833" w14:paraId="0ECEA2B5" w14:textId="77777777" w:rsidTr="008E2144">
        <w:trPr>
          <w:jc w:val="center"/>
        </w:trPr>
        <w:tc>
          <w:tcPr>
            <w:tcW w:w="754" w:type="dxa"/>
            <w:vMerge w:val="restart"/>
            <w:textDirection w:val="btLr"/>
          </w:tcPr>
          <w:p w14:paraId="24381D0A" w14:textId="77777777" w:rsidR="000A0BF8" w:rsidRPr="00941833" w:rsidRDefault="000A0BF8" w:rsidP="003E07DC">
            <w:pPr>
              <w:ind w:left="113" w:right="113"/>
              <w:jc w:val="center"/>
              <w:rPr>
                <w:rFonts w:ascii="Arial Narrow" w:hAnsi="Arial Narrow"/>
                <w:i/>
              </w:rPr>
            </w:pPr>
            <w:r w:rsidRPr="00941833">
              <w:rPr>
                <w:rFonts w:ascii="Arial Narrow" w:hAnsi="Arial Narrow"/>
              </w:rPr>
              <w:t>Mistrato, Belén de Umbría y Apia</w:t>
            </w:r>
          </w:p>
        </w:tc>
        <w:tc>
          <w:tcPr>
            <w:tcW w:w="6903" w:type="dxa"/>
          </w:tcPr>
          <w:p w14:paraId="17BEBEF5" w14:textId="77777777" w:rsidR="000A0BF8" w:rsidRPr="00941833" w:rsidRDefault="000A0BF8" w:rsidP="003E07DC">
            <w:pPr>
              <w:jc w:val="both"/>
              <w:rPr>
                <w:rFonts w:ascii="Arial Narrow" w:hAnsi="Arial Narrow"/>
              </w:rPr>
            </w:pPr>
            <w:r w:rsidRPr="00941833">
              <w:rPr>
                <w:rFonts w:ascii="Arial Narrow" w:hAnsi="Arial Narrow"/>
                <w:b/>
                <w:i/>
              </w:rPr>
              <w:t>Motocross</w:t>
            </w:r>
            <w:r w:rsidRPr="00941833">
              <w:rPr>
                <w:rFonts w:ascii="Arial Narrow" w:hAnsi="Arial Narrow"/>
                <w:b/>
              </w:rPr>
              <w:t>:</w:t>
            </w:r>
            <w:r w:rsidRPr="00941833">
              <w:rPr>
                <w:rFonts w:ascii="Arial Narrow" w:hAnsi="Arial Narrow"/>
              </w:rPr>
              <w:t xml:space="preserve"> Por los senderos del área protegida en el municipio de Apia ingresan motos, pasan por Belén de Umbría y salen a Mistrato. Esto se ha incrementado en los últimos años.  En el municipio de Belén de Umbría se realizó en el año 2018 un evento nacional de encuentro de motocross y utilizaron los caminos del área protegida.</w:t>
            </w:r>
          </w:p>
        </w:tc>
        <w:tc>
          <w:tcPr>
            <w:tcW w:w="2124" w:type="dxa"/>
          </w:tcPr>
          <w:p w14:paraId="0BB08AEF" w14:textId="77777777" w:rsidR="000A0BF8" w:rsidRPr="00941833" w:rsidRDefault="000A0BF8" w:rsidP="003E07DC">
            <w:pPr>
              <w:jc w:val="center"/>
              <w:rPr>
                <w:rFonts w:ascii="Arial Narrow" w:hAnsi="Arial Narrow"/>
              </w:rPr>
            </w:pPr>
            <w:r w:rsidRPr="00941833">
              <w:rPr>
                <w:rFonts w:ascii="Arial Narrow" w:hAnsi="Arial Narrow"/>
              </w:rPr>
              <w:t>Usos recreativos incompatibles</w:t>
            </w:r>
          </w:p>
        </w:tc>
      </w:tr>
      <w:tr w:rsidR="000A0BF8" w:rsidRPr="00941833" w14:paraId="56F5EAC8" w14:textId="77777777" w:rsidTr="008E2144">
        <w:trPr>
          <w:jc w:val="center"/>
        </w:trPr>
        <w:tc>
          <w:tcPr>
            <w:tcW w:w="754" w:type="dxa"/>
            <w:vMerge/>
          </w:tcPr>
          <w:p w14:paraId="2844AFDB" w14:textId="77777777" w:rsidR="000A0BF8" w:rsidRPr="00941833" w:rsidRDefault="000A0BF8" w:rsidP="003E07DC">
            <w:pPr>
              <w:jc w:val="both"/>
              <w:rPr>
                <w:rFonts w:ascii="Arial Narrow" w:hAnsi="Arial Narrow"/>
                <w:i/>
              </w:rPr>
            </w:pPr>
          </w:p>
        </w:tc>
        <w:tc>
          <w:tcPr>
            <w:tcW w:w="6903" w:type="dxa"/>
          </w:tcPr>
          <w:p w14:paraId="6E1B1D94" w14:textId="77777777" w:rsidR="000A0BF8" w:rsidRPr="00941833" w:rsidRDefault="000A0BF8" w:rsidP="003E07DC">
            <w:pPr>
              <w:jc w:val="both"/>
              <w:rPr>
                <w:rFonts w:ascii="Arial Narrow" w:hAnsi="Arial Narrow"/>
              </w:rPr>
            </w:pPr>
            <w:r w:rsidRPr="00941833">
              <w:rPr>
                <w:rFonts w:ascii="Arial Narrow" w:hAnsi="Arial Narrow"/>
                <w:b/>
                <w:i/>
              </w:rPr>
              <w:t xml:space="preserve">Expansión de cultivos de Aguacate: </w:t>
            </w:r>
            <w:r w:rsidRPr="00941833">
              <w:rPr>
                <w:rFonts w:ascii="Arial Narrow" w:hAnsi="Arial Narrow"/>
              </w:rPr>
              <w:t xml:space="preserve">En el área protegida, se están sembrando cultivos de aguacate a pequeña escala, lo que ha generado fragmentación del bosque en las partes altas. </w:t>
            </w:r>
          </w:p>
        </w:tc>
        <w:tc>
          <w:tcPr>
            <w:tcW w:w="2124" w:type="dxa"/>
          </w:tcPr>
          <w:p w14:paraId="214A9960"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45EAACD9" w14:textId="77777777" w:rsidR="000A0BF8" w:rsidRPr="00941833" w:rsidRDefault="000A0BF8" w:rsidP="003E07DC">
            <w:pPr>
              <w:jc w:val="center"/>
              <w:rPr>
                <w:rFonts w:ascii="Arial Narrow" w:hAnsi="Arial Narrow"/>
              </w:rPr>
            </w:pPr>
            <w:r w:rsidRPr="00941833">
              <w:rPr>
                <w:rFonts w:ascii="Arial Narrow" w:hAnsi="Arial Narrow"/>
              </w:rPr>
              <w:t>Prácticas agrícolas incompatibles.</w:t>
            </w:r>
          </w:p>
        </w:tc>
      </w:tr>
      <w:tr w:rsidR="000A0BF8" w:rsidRPr="00941833" w14:paraId="0657E721" w14:textId="77777777" w:rsidTr="008E2144">
        <w:trPr>
          <w:jc w:val="center"/>
        </w:trPr>
        <w:tc>
          <w:tcPr>
            <w:tcW w:w="754" w:type="dxa"/>
            <w:vMerge/>
            <w:textDirection w:val="btLr"/>
          </w:tcPr>
          <w:p w14:paraId="333CCE5A" w14:textId="77777777" w:rsidR="000A0BF8" w:rsidRPr="00941833" w:rsidRDefault="000A0BF8" w:rsidP="003E07DC">
            <w:pPr>
              <w:ind w:left="113" w:right="113"/>
              <w:jc w:val="center"/>
              <w:rPr>
                <w:rFonts w:ascii="Arial Narrow" w:hAnsi="Arial Narrow"/>
                <w:i/>
              </w:rPr>
            </w:pPr>
          </w:p>
        </w:tc>
        <w:tc>
          <w:tcPr>
            <w:tcW w:w="6903" w:type="dxa"/>
          </w:tcPr>
          <w:p w14:paraId="3EC5286A" w14:textId="77777777" w:rsidR="000A0BF8" w:rsidRPr="00941833" w:rsidRDefault="000A0BF8" w:rsidP="003E07DC">
            <w:pPr>
              <w:jc w:val="both"/>
              <w:rPr>
                <w:rFonts w:ascii="Arial Narrow" w:hAnsi="Arial Narrow"/>
              </w:rPr>
            </w:pPr>
            <w:r w:rsidRPr="00941833">
              <w:rPr>
                <w:rFonts w:ascii="Arial Narrow" w:hAnsi="Arial Narrow"/>
                <w:b/>
                <w:i/>
              </w:rPr>
              <w:t>Cacería:</w:t>
            </w:r>
            <w:r w:rsidRPr="00941833">
              <w:rPr>
                <w:rFonts w:ascii="Arial Narrow" w:hAnsi="Arial Narrow"/>
                <w:i/>
              </w:rPr>
              <w:t xml:space="preserve"> </w:t>
            </w:r>
            <w:r w:rsidRPr="00941833">
              <w:rPr>
                <w:rFonts w:ascii="Arial Narrow" w:hAnsi="Arial Narrow"/>
              </w:rPr>
              <w:t>Se presenta muy esporádicamente la cacería de especies como venado y gurre, por parte de algunos habitantes del área protegida.</w:t>
            </w:r>
          </w:p>
          <w:p w14:paraId="2CAC3C8E" w14:textId="77777777" w:rsidR="000A0BF8" w:rsidRPr="00941833" w:rsidRDefault="000A0BF8" w:rsidP="003E07DC">
            <w:pPr>
              <w:jc w:val="both"/>
              <w:rPr>
                <w:rFonts w:ascii="Arial Narrow" w:hAnsi="Arial Narrow"/>
              </w:rPr>
            </w:pPr>
          </w:p>
        </w:tc>
        <w:tc>
          <w:tcPr>
            <w:tcW w:w="2124" w:type="dxa"/>
          </w:tcPr>
          <w:p w14:paraId="669BE974" w14:textId="77777777" w:rsidR="000A0BF8" w:rsidRPr="00941833" w:rsidRDefault="000A0BF8" w:rsidP="003E07DC">
            <w:pPr>
              <w:jc w:val="center"/>
              <w:rPr>
                <w:rFonts w:ascii="Arial Narrow" w:hAnsi="Arial Narrow"/>
              </w:rPr>
            </w:pPr>
            <w:r w:rsidRPr="00941833">
              <w:rPr>
                <w:rFonts w:ascii="Arial Narrow" w:hAnsi="Arial Narrow"/>
                <w:lang w:val="es-ES"/>
              </w:rPr>
              <w:t>Tradiciones de los pobladores.</w:t>
            </w:r>
          </w:p>
        </w:tc>
      </w:tr>
      <w:tr w:rsidR="000A0BF8" w:rsidRPr="00941833" w14:paraId="0A916999" w14:textId="77777777" w:rsidTr="008E2144">
        <w:trPr>
          <w:jc w:val="center"/>
        </w:trPr>
        <w:tc>
          <w:tcPr>
            <w:tcW w:w="754" w:type="dxa"/>
            <w:vMerge/>
          </w:tcPr>
          <w:p w14:paraId="754A843F" w14:textId="77777777" w:rsidR="000A0BF8" w:rsidRPr="00941833" w:rsidRDefault="000A0BF8" w:rsidP="003E07DC">
            <w:pPr>
              <w:jc w:val="both"/>
              <w:rPr>
                <w:rFonts w:ascii="Arial Narrow" w:hAnsi="Arial Narrow"/>
                <w:i/>
              </w:rPr>
            </w:pPr>
          </w:p>
        </w:tc>
        <w:tc>
          <w:tcPr>
            <w:tcW w:w="6903" w:type="dxa"/>
          </w:tcPr>
          <w:p w14:paraId="46C06BFB" w14:textId="77777777" w:rsidR="000A0BF8" w:rsidRPr="00941833" w:rsidRDefault="000A0BF8" w:rsidP="003E07DC">
            <w:pPr>
              <w:jc w:val="both"/>
              <w:rPr>
                <w:rFonts w:ascii="Arial Narrow" w:hAnsi="Arial Narrow" w:cs="Calibri"/>
                <w:color w:val="000000"/>
                <w:lang w:val="es-CO"/>
              </w:rPr>
            </w:pPr>
            <w:r w:rsidRPr="00302C0C">
              <w:rPr>
                <w:rFonts w:ascii="Arial Narrow" w:hAnsi="Arial Narrow" w:cs="Calibri"/>
                <w:b/>
                <w:i/>
                <w:color w:val="000000"/>
              </w:rPr>
              <w:t>Ampliación de la frontera agrícola:</w:t>
            </w:r>
            <w:r w:rsidRPr="00941833">
              <w:rPr>
                <w:rFonts w:ascii="Arial Narrow" w:hAnsi="Arial Narrow" w:cs="Calibri"/>
                <w:i/>
                <w:color w:val="000000"/>
              </w:rPr>
              <w:t xml:space="preserve"> </w:t>
            </w:r>
            <w:r w:rsidRPr="00941833">
              <w:rPr>
                <w:rFonts w:ascii="Arial Narrow" w:hAnsi="Arial Narrow" w:cs="Calibri"/>
                <w:color w:val="000000"/>
              </w:rPr>
              <w:t>En algunos sectores como Garrucha y Paveros del municipio de Apia, los cultivos de aguacate y pasto han ampliado la zona de cultivo hacia la línea de bosque nativo que se conservaba. En la vereda Aribato del municipio de Mistrato en límites con Pueblo Rico, socolan por debajo del bosque natural y van tumbando para obtener potreros para pastoreo</w:t>
            </w:r>
          </w:p>
        </w:tc>
        <w:tc>
          <w:tcPr>
            <w:tcW w:w="2124" w:type="dxa"/>
          </w:tcPr>
          <w:p w14:paraId="5EFB6934" w14:textId="77777777" w:rsidR="000A0BF8" w:rsidRPr="00941833" w:rsidRDefault="000A0BF8" w:rsidP="003E07DC">
            <w:pPr>
              <w:jc w:val="center"/>
              <w:rPr>
                <w:rFonts w:ascii="Arial Narrow" w:hAnsi="Arial Narrow"/>
              </w:rPr>
            </w:pPr>
            <w:r w:rsidRPr="00941833">
              <w:rPr>
                <w:rFonts w:ascii="Arial Narrow" w:hAnsi="Arial Narrow"/>
              </w:rPr>
              <w:t xml:space="preserve">Incrementado la demanda del suelo agrícola. </w:t>
            </w:r>
          </w:p>
          <w:p w14:paraId="6DFFD4BE" w14:textId="77777777" w:rsidR="000A0BF8" w:rsidRPr="00941833" w:rsidRDefault="000A0BF8" w:rsidP="003E07DC">
            <w:pPr>
              <w:jc w:val="center"/>
              <w:rPr>
                <w:rFonts w:ascii="Arial Narrow" w:hAnsi="Arial Narrow"/>
                <w:lang w:val="es-ES"/>
              </w:rPr>
            </w:pPr>
            <w:r w:rsidRPr="00941833">
              <w:rPr>
                <w:rFonts w:ascii="Arial Narrow" w:hAnsi="Arial Narrow"/>
              </w:rPr>
              <w:t>Prácticas agrícolas incompatibles.</w:t>
            </w:r>
          </w:p>
        </w:tc>
      </w:tr>
      <w:tr w:rsidR="000A0BF8" w:rsidRPr="00941833" w14:paraId="4367D995" w14:textId="77777777" w:rsidTr="008E2144">
        <w:trPr>
          <w:cantSplit/>
          <w:trHeight w:val="1134"/>
          <w:jc w:val="center"/>
        </w:trPr>
        <w:tc>
          <w:tcPr>
            <w:tcW w:w="754" w:type="dxa"/>
            <w:textDirection w:val="btLr"/>
          </w:tcPr>
          <w:p w14:paraId="078CCDB4" w14:textId="77777777" w:rsidR="000A0BF8" w:rsidRPr="00941833" w:rsidRDefault="000A0BF8" w:rsidP="003E07DC">
            <w:pPr>
              <w:ind w:left="113" w:right="113"/>
              <w:jc w:val="center"/>
              <w:rPr>
                <w:rFonts w:ascii="Arial Narrow" w:hAnsi="Arial Narrow"/>
                <w:i/>
              </w:rPr>
            </w:pPr>
            <w:r w:rsidRPr="00941833">
              <w:rPr>
                <w:rFonts w:ascii="Arial Narrow" w:hAnsi="Arial Narrow"/>
                <w:i/>
              </w:rPr>
              <w:t>Belén de Umbría</w:t>
            </w:r>
          </w:p>
        </w:tc>
        <w:tc>
          <w:tcPr>
            <w:tcW w:w="6903" w:type="dxa"/>
          </w:tcPr>
          <w:p w14:paraId="3FBC31EE" w14:textId="77777777" w:rsidR="000A0BF8" w:rsidRPr="00941833" w:rsidRDefault="000A0BF8" w:rsidP="003E07DC">
            <w:pPr>
              <w:jc w:val="both"/>
              <w:rPr>
                <w:rFonts w:ascii="Arial Narrow" w:hAnsi="Arial Narrow"/>
              </w:rPr>
            </w:pPr>
            <w:r w:rsidRPr="00302C0C">
              <w:rPr>
                <w:rFonts w:ascii="Arial Narrow" w:hAnsi="Arial Narrow"/>
                <w:b/>
                <w:i/>
              </w:rPr>
              <w:t>Turismo no regulado</w:t>
            </w:r>
            <w:r w:rsidRPr="00941833">
              <w:rPr>
                <w:rFonts w:ascii="Arial Narrow" w:hAnsi="Arial Narrow"/>
                <w:i/>
              </w:rPr>
              <w:t xml:space="preserve">: </w:t>
            </w:r>
            <w:r w:rsidRPr="00941833">
              <w:rPr>
                <w:rFonts w:ascii="Arial Narrow" w:hAnsi="Arial Narrow"/>
              </w:rPr>
              <w:t>En los últimos años se ha incrementado la visitancia en el área protegida por parte de caminantes del municipio y operadores del departamento de Risaralda, especialmente en las veredas La Selva y Tribunas. Entran grupos numerosos sin el acompañamiento de un guía. Abren trochas al interior del bosque, fuera de los senderos.</w:t>
            </w:r>
          </w:p>
        </w:tc>
        <w:tc>
          <w:tcPr>
            <w:tcW w:w="2124" w:type="dxa"/>
          </w:tcPr>
          <w:p w14:paraId="31D45280" w14:textId="77777777" w:rsidR="000A0BF8" w:rsidRPr="00941833" w:rsidRDefault="000A0BF8" w:rsidP="003E07DC">
            <w:pPr>
              <w:jc w:val="center"/>
              <w:rPr>
                <w:rFonts w:ascii="Arial Narrow" w:hAnsi="Arial Narrow"/>
              </w:rPr>
            </w:pPr>
            <w:r w:rsidRPr="00941833">
              <w:rPr>
                <w:rFonts w:ascii="Arial Narrow" w:hAnsi="Arial Narrow"/>
              </w:rPr>
              <w:t>Regulación débil de las actividades ecoturísticas.</w:t>
            </w:r>
          </w:p>
          <w:p w14:paraId="396DC693" w14:textId="77777777" w:rsidR="000A0BF8" w:rsidRPr="00941833" w:rsidRDefault="000A0BF8" w:rsidP="003E07DC">
            <w:pPr>
              <w:jc w:val="center"/>
              <w:rPr>
                <w:rFonts w:ascii="Arial Narrow" w:hAnsi="Arial Narrow"/>
              </w:rPr>
            </w:pPr>
          </w:p>
        </w:tc>
      </w:tr>
    </w:tbl>
    <w:p w14:paraId="7AF8F500" w14:textId="5E6D28DA" w:rsidR="00302C0C" w:rsidRDefault="00302C0C" w:rsidP="00302C0C">
      <w:pPr>
        <w:pStyle w:val="Descripcin"/>
        <w:rPr>
          <w:rFonts w:ascii="Arial Narrow" w:hAnsi="Arial Narrow"/>
          <w:b/>
          <w:bCs/>
          <w:sz w:val="24"/>
          <w:szCs w:val="24"/>
        </w:rPr>
      </w:pPr>
      <w:bookmarkStart w:id="152" w:name="_Toc74666507"/>
      <w:bookmarkStart w:id="153" w:name="_Toc74666675"/>
      <w:r>
        <w:t xml:space="preserve">Tabla </w:t>
      </w:r>
      <w:r>
        <w:fldChar w:fldCharType="begin"/>
      </w:r>
      <w:r>
        <w:instrText xml:space="preserve"> SEQ Tabla \* ARABIC </w:instrText>
      </w:r>
      <w:r>
        <w:fldChar w:fldCharType="separate"/>
      </w:r>
      <w:r w:rsidR="0090087E">
        <w:rPr>
          <w:noProof/>
        </w:rPr>
        <w:t>33</w:t>
      </w:r>
      <w:r>
        <w:fldChar w:fldCharType="end"/>
      </w:r>
      <w:r>
        <w:t>. Caracterización y fuente de las presiones identificadas en el DMI Cuchilla de San Juan.</w:t>
      </w:r>
      <w:bookmarkEnd w:id="152"/>
      <w:bookmarkEnd w:id="153"/>
      <w:r>
        <w:t xml:space="preserve"> </w:t>
      </w:r>
    </w:p>
    <w:p w14:paraId="0212FD5A" w14:textId="02C0CEDB" w:rsidR="000A0BF8" w:rsidRDefault="000A0BF8" w:rsidP="003E07DC">
      <w:pPr>
        <w:jc w:val="center"/>
        <w:rPr>
          <w:rFonts w:ascii="Arial Narrow" w:hAnsi="Arial Narrow"/>
          <w:sz w:val="24"/>
          <w:szCs w:val="24"/>
        </w:rPr>
      </w:pPr>
      <w:r w:rsidRPr="003E07DC">
        <w:rPr>
          <w:rFonts w:ascii="Arial Narrow" w:hAnsi="Arial Narrow"/>
          <w:b/>
          <w:bCs/>
          <w:sz w:val="24"/>
          <w:szCs w:val="24"/>
        </w:rPr>
        <w:t>Fuente:</w:t>
      </w:r>
      <w:r w:rsidRPr="003E07DC">
        <w:rPr>
          <w:rFonts w:ascii="Arial Narrow" w:hAnsi="Arial Narrow"/>
          <w:sz w:val="24"/>
          <w:szCs w:val="24"/>
        </w:rPr>
        <w:t xml:space="preserve"> Elaboración propia.</w:t>
      </w:r>
    </w:p>
    <w:p w14:paraId="2D9A5C13" w14:textId="77777777" w:rsidR="0022745F" w:rsidRPr="003E07DC" w:rsidRDefault="0022745F" w:rsidP="003E07DC">
      <w:pPr>
        <w:jc w:val="center"/>
        <w:rPr>
          <w:rFonts w:ascii="Arial Narrow" w:hAnsi="Arial Narrow"/>
          <w:sz w:val="24"/>
          <w:szCs w:val="24"/>
        </w:rPr>
      </w:pPr>
    </w:p>
    <w:tbl>
      <w:tblPr>
        <w:tblStyle w:val="Tablaconcuadrcula"/>
        <w:tblW w:w="10272" w:type="dxa"/>
        <w:tblInd w:w="-572" w:type="dxa"/>
        <w:tblLook w:val="04A0" w:firstRow="1" w:lastRow="0" w:firstColumn="1" w:lastColumn="0" w:noHBand="0" w:noVBand="1"/>
      </w:tblPr>
      <w:tblGrid>
        <w:gridCol w:w="5106"/>
        <w:gridCol w:w="5166"/>
      </w:tblGrid>
      <w:tr w:rsidR="000A0BF8" w:rsidRPr="003E07DC" w14:paraId="442F370D" w14:textId="77777777" w:rsidTr="0022745F">
        <w:tc>
          <w:tcPr>
            <w:tcW w:w="5106" w:type="dxa"/>
          </w:tcPr>
          <w:p w14:paraId="55EAA23D"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7986AB7F" wp14:editId="3E6E2025">
                  <wp:extent cx="3095625" cy="2320925"/>
                  <wp:effectExtent l="0" t="0" r="9525" b="31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66" w:type="dxa"/>
          </w:tcPr>
          <w:p w14:paraId="255EE2CA"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21D412C5" wp14:editId="5FE0D58C">
                  <wp:extent cx="3143250" cy="2320925"/>
                  <wp:effectExtent l="0" t="0" r="0" b="31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A0BF8" w:rsidRPr="003E07DC" w14:paraId="0623CBD6" w14:textId="77777777" w:rsidTr="0022745F">
        <w:tc>
          <w:tcPr>
            <w:tcW w:w="5106" w:type="dxa"/>
          </w:tcPr>
          <w:p w14:paraId="625FB521"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4F6D4EB9" wp14:editId="2F71FA81">
                  <wp:extent cx="3095625" cy="224790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166" w:type="dxa"/>
          </w:tcPr>
          <w:p w14:paraId="0CB490CD" w14:textId="77777777" w:rsidR="000A0BF8" w:rsidRPr="003E07DC" w:rsidRDefault="000A0BF8" w:rsidP="003E07DC">
            <w:pPr>
              <w:jc w:val="both"/>
              <w:rPr>
                <w:rFonts w:ascii="Arial Narrow" w:hAnsi="Arial Narrow"/>
                <w:sz w:val="24"/>
                <w:szCs w:val="24"/>
              </w:rPr>
            </w:pPr>
            <w:r w:rsidRPr="003E07DC">
              <w:rPr>
                <w:rFonts w:ascii="Arial Narrow" w:hAnsi="Arial Narrow"/>
                <w:noProof/>
                <w:sz w:val="24"/>
                <w:szCs w:val="24"/>
                <w:lang w:val="es-CO" w:eastAsia="es-CO"/>
              </w:rPr>
              <w:drawing>
                <wp:inline distT="0" distB="0" distL="0" distR="0" wp14:anchorId="42A404E6" wp14:editId="295CC3D2">
                  <wp:extent cx="3143250" cy="2216150"/>
                  <wp:effectExtent l="0" t="0" r="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4DB4C85F" w14:textId="6B8FFF25" w:rsidR="003A71CB" w:rsidRDefault="003A71CB" w:rsidP="003A71CB">
      <w:pPr>
        <w:pStyle w:val="Descripcin"/>
        <w:jc w:val="center"/>
        <w:rPr>
          <w:rFonts w:ascii="Arial Narrow" w:hAnsi="Arial Narrow"/>
          <w:b/>
          <w:sz w:val="24"/>
          <w:szCs w:val="24"/>
        </w:rPr>
      </w:pPr>
      <w:bookmarkStart w:id="154" w:name="_Toc74666696"/>
      <w:r>
        <w:t xml:space="preserve">Grafico </w:t>
      </w:r>
      <w:r>
        <w:fldChar w:fldCharType="begin"/>
      </w:r>
      <w:r>
        <w:instrText xml:space="preserve"> SEQ Grafico \* ARABIC </w:instrText>
      </w:r>
      <w:r>
        <w:fldChar w:fldCharType="separate"/>
      </w:r>
      <w:r w:rsidR="004767BD">
        <w:rPr>
          <w:noProof/>
        </w:rPr>
        <w:t>12</w:t>
      </w:r>
      <w:r>
        <w:fldChar w:fldCharType="end"/>
      </w:r>
      <w:r>
        <w:t>. Presiones identificadas en el DMI Cuchilla de San Juan</w:t>
      </w:r>
      <w:bookmarkEnd w:id="154"/>
    </w:p>
    <w:p w14:paraId="264F8F89" w14:textId="77777777" w:rsidR="000A0BF8" w:rsidRPr="003A71CB" w:rsidRDefault="000A0BF8" w:rsidP="003A71CB">
      <w:pPr>
        <w:jc w:val="center"/>
        <w:rPr>
          <w:rFonts w:ascii="Arial Narrow" w:hAnsi="Arial Narrow"/>
        </w:rPr>
      </w:pPr>
      <w:r w:rsidRPr="003A71CB">
        <w:rPr>
          <w:rFonts w:ascii="Arial Narrow" w:hAnsi="Arial Narrow"/>
          <w:b/>
        </w:rPr>
        <w:t xml:space="preserve">Fuente: </w:t>
      </w:r>
      <w:r w:rsidRPr="003A71CB">
        <w:rPr>
          <w:rFonts w:ascii="Arial Narrow" w:hAnsi="Arial Narrow"/>
        </w:rPr>
        <w:t>Elaboración propia. Metodología WWF, 2000.</w:t>
      </w:r>
    </w:p>
    <w:p w14:paraId="5542367D" w14:textId="77777777" w:rsidR="002F7EB8" w:rsidRPr="003E07DC" w:rsidRDefault="002F7EB8" w:rsidP="003E07DC">
      <w:pPr>
        <w:rPr>
          <w:rFonts w:ascii="Arial Narrow" w:hAnsi="Arial Narrow"/>
          <w:b/>
          <w:sz w:val="24"/>
          <w:szCs w:val="24"/>
        </w:rPr>
      </w:pPr>
    </w:p>
    <w:p w14:paraId="3CF07CC0" w14:textId="722931F2" w:rsidR="006D1971" w:rsidRPr="003E07DC" w:rsidRDefault="00D00600" w:rsidP="00D00600">
      <w:pPr>
        <w:pStyle w:val="Ttulo2"/>
      </w:pPr>
      <w:bookmarkStart w:id="155" w:name="_Toc74846166"/>
      <w:r>
        <w:t xml:space="preserve">1.9. </w:t>
      </w:r>
      <w:r w:rsidR="004C169F" w:rsidRPr="003E07DC">
        <w:t>Evaluación de la efectividad del manejo</w:t>
      </w:r>
      <w:bookmarkEnd w:id="155"/>
    </w:p>
    <w:p w14:paraId="14E71369" w14:textId="77777777" w:rsidR="00F9502E" w:rsidRPr="003E07DC" w:rsidRDefault="00F9502E" w:rsidP="003E07DC">
      <w:pPr>
        <w:rPr>
          <w:rFonts w:ascii="Arial Narrow" w:hAnsi="Arial Narrow"/>
          <w:b/>
          <w:sz w:val="24"/>
          <w:szCs w:val="24"/>
        </w:rPr>
      </w:pPr>
    </w:p>
    <w:p w14:paraId="44248D90"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3E07DC">
        <w:rPr>
          <w:rFonts w:ascii="Arial Narrow" w:hAnsi="Arial Narrow"/>
          <w:sz w:val="24"/>
          <w:szCs w:val="24"/>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bookmarkStart w:id="156" w:name="_Hlk72409867"/>
      <w:r w:rsidRPr="003E07DC">
        <w:rPr>
          <w:rFonts w:ascii="Arial Narrow" w:hAnsi="Arial Narrow"/>
          <w:sz w:val="24"/>
          <w:szCs w:val="24"/>
          <w:lang w:val="es-ES" w:eastAsia="es-ES_tradnl"/>
        </w:rPr>
        <w:t xml:space="preserve"> (Barrero, Niño, Ramírez y Anaya, 2020). </w:t>
      </w:r>
      <w:bookmarkEnd w:id="156"/>
      <w:r w:rsidRPr="003E07DC">
        <w:rPr>
          <w:rFonts w:ascii="Arial Narrow" w:hAnsi="Arial Narrow"/>
          <w:sz w:val="24"/>
          <w:szCs w:val="24"/>
          <w:lang w:val="es-ES" w:eastAsia="es-ES_tradnl"/>
        </w:rPr>
        <w:t xml:space="preserve"> </w:t>
      </w:r>
    </w:p>
    <w:p w14:paraId="4957AA26"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 xml:space="preserve"> </w:t>
      </w:r>
    </w:p>
    <w:p w14:paraId="43274FAB" w14:textId="77777777" w:rsidR="006D1971" w:rsidRPr="003E07DC" w:rsidRDefault="006D1971" w:rsidP="003E07DC">
      <w:pPr>
        <w:jc w:val="both"/>
        <w:rPr>
          <w:rFonts w:ascii="Arial Narrow" w:hAnsi="Arial Narrow"/>
          <w:sz w:val="24"/>
          <w:szCs w:val="24"/>
          <w:lang w:val="es-ES"/>
        </w:rPr>
      </w:pPr>
      <w:r w:rsidRPr="003E07DC">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3E07DC">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3E07DC">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5628211F" w14:textId="77777777" w:rsidR="006D1971" w:rsidRPr="003E07DC" w:rsidRDefault="006D1971" w:rsidP="003E07DC">
      <w:pPr>
        <w:jc w:val="both"/>
        <w:rPr>
          <w:rFonts w:ascii="Arial Narrow" w:hAnsi="Arial Narrow"/>
          <w:sz w:val="24"/>
          <w:szCs w:val="24"/>
          <w:lang w:val="es-ES" w:eastAsia="es-ES_tradnl"/>
        </w:rPr>
      </w:pPr>
    </w:p>
    <w:p w14:paraId="5C8B7F79"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3E07DC">
        <w:rPr>
          <w:rFonts w:ascii="Arial Narrow" w:hAnsi="Arial Narrow"/>
          <w:sz w:val="24"/>
          <w:szCs w:val="24"/>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6EA61D4C" w14:textId="77777777" w:rsidR="006D1971" w:rsidRPr="003E07DC" w:rsidRDefault="006D1971" w:rsidP="003E07DC">
      <w:pPr>
        <w:jc w:val="both"/>
        <w:rPr>
          <w:rFonts w:ascii="Arial Narrow" w:hAnsi="Arial Narrow"/>
          <w:color w:val="000000" w:themeColor="text1"/>
          <w:sz w:val="24"/>
          <w:szCs w:val="24"/>
          <w:lang w:val="es-ES" w:eastAsia="es-ES_tradnl"/>
        </w:rPr>
      </w:pPr>
    </w:p>
    <w:p w14:paraId="75BECC5D" w14:textId="77777777" w:rsidR="006D1971" w:rsidRPr="003E07DC" w:rsidRDefault="006D1971" w:rsidP="003E07DC">
      <w:pPr>
        <w:rPr>
          <w:rFonts w:ascii="Arial Narrow" w:hAnsi="Arial Narrow"/>
          <w:b/>
          <w:color w:val="000000" w:themeColor="text1"/>
          <w:sz w:val="24"/>
          <w:szCs w:val="24"/>
          <w:lang w:val="es-ES" w:eastAsia="es-ES_tradnl"/>
        </w:rPr>
      </w:pPr>
      <w:r w:rsidRPr="003E07DC">
        <w:rPr>
          <w:rFonts w:ascii="Arial Narrow" w:hAnsi="Arial Narrow"/>
          <w:b/>
          <w:color w:val="000000" w:themeColor="text1"/>
          <w:sz w:val="24"/>
          <w:szCs w:val="24"/>
          <w:lang w:val="es-ES" w:eastAsia="es-ES_tradnl"/>
        </w:rPr>
        <w:t>Resultados del Índice de Efectividad del Manejo.</w:t>
      </w:r>
    </w:p>
    <w:p w14:paraId="6B840E46" w14:textId="77777777" w:rsidR="006D1971" w:rsidRPr="003E07DC" w:rsidRDefault="006D1971" w:rsidP="003E07DC">
      <w:pPr>
        <w:rPr>
          <w:rFonts w:ascii="Arial Narrow" w:hAnsi="Arial Narrow"/>
          <w:b/>
          <w:sz w:val="24"/>
          <w:szCs w:val="24"/>
          <w:lang w:val="es-ES"/>
        </w:rPr>
      </w:pPr>
    </w:p>
    <w:p w14:paraId="1BB38AA7"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Para el DMI Cuchilla del San Juan se realizó la aplicación de la herramienta para el año 2019, vinculando los actores institucionales y sociales relacionados con el manejo del área protegida, identificando los siguientes resultados:</w:t>
      </w:r>
    </w:p>
    <w:p w14:paraId="6F05D53E" w14:textId="77777777" w:rsidR="006D1971" w:rsidRPr="003E07DC" w:rsidRDefault="006D1971" w:rsidP="003E07DC">
      <w:pPr>
        <w:jc w:val="both"/>
        <w:rPr>
          <w:rFonts w:ascii="Arial Narrow" w:hAnsi="Arial Narrow"/>
          <w:sz w:val="24"/>
          <w:szCs w:val="24"/>
          <w:lang w:val="es-ES" w:eastAsia="es-ES_tradnl"/>
        </w:rPr>
      </w:pPr>
    </w:p>
    <w:p w14:paraId="5608346C"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2D73C438" wp14:editId="4D3B7494">
            <wp:extent cx="3638550" cy="2133600"/>
            <wp:effectExtent l="0" t="0" r="0" b="0"/>
            <wp:docPr id="9230" name="Gráfico 923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95F3B0" w14:textId="11CBB6C6" w:rsidR="00831017" w:rsidRDefault="00831017" w:rsidP="00831017">
      <w:pPr>
        <w:pStyle w:val="Descripcin"/>
        <w:rPr>
          <w:rFonts w:ascii="Arial Narrow" w:hAnsi="Arial Narrow"/>
          <w:b/>
          <w:bCs/>
          <w:sz w:val="24"/>
          <w:szCs w:val="24"/>
          <w:lang w:val="es-ES" w:eastAsia="es-ES_tradnl"/>
        </w:rPr>
      </w:pPr>
      <w:bookmarkStart w:id="157" w:name="_Toc74666697"/>
      <w:r>
        <w:t xml:space="preserve">Grafico </w:t>
      </w:r>
      <w:r>
        <w:fldChar w:fldCharType="begin"/>
      </w:r>
      <w:r>
        <w:instrText xml:space="preserve"> SEQ Grafico \* ARABIC </w:instrText>
      </w:r>
      <w:r>
        <w:fldChar w:fldCharType="separate"/>
      </w:r>
      <w:r w:rsidR="004767BD">
        <w:rPr>
          <w:noProof/>
        </w:rPr>
        <w:t>13</w:t>
      </w:r>
      <w:r>
        <w:fldChar w:fldCharType="end"/>
      </w:r>
      <w:r>
        <w:t xml:space="preserve">. </w:t>
      </w:r>
      <w:r w:rsidR="00600882">
        <w:t>Resultados del Índice de Efectividad del Manejo del DMI Cuchilla de San Juan</w:t>
      </w:r>
      <w:bookmarkEnd w:id="157"/>
    </w:p>
    <w:p w14:paraId="68E4EBE1"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13CFE56F" w14:textId="77777777" w:rsidR="006D1971" w:rsidRPr="003E07DC" w:rsidRDefault="006D1971" w:rsidP="003E07DC">
      <w:pPr>
        <w:jc w:val="center"/>
        <w:rPr>
          <w:rFonts w:ascii="Arial Narrow" w:hAnsi="Arial Narrow"/>
          <w:sz w:val="24"/>
          <w:szCs w:val="24"/>
          <w:lang w:val="es-ES" w:eastAsia="es-ES_tradnl"/>
        </w:rPr>
      </w:pPr>
    </w:p>
    <w:p w14:paraId="29A190C4" w14:textId="7FE05D6F"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El área protegida presenta un nivel de avance en su efectividad de manejo del 76% y un 24% pendiente para fortalecer su manejo, especialmente en los ejes temáticos que tienen menor porcentaje en su nivel de avance.</w:t>
      </w:r>
    </w:p>
    <w:p w14:paraId="2529FADF" w14:textId="77777777" w:rsidR="006D1971" w:rsidRPr="003E07DC" w:rsidRDefault="006D1971" w:rsidP="003E07DC">
      <w:pPr>
        <w:jc w:val="both"/>
        <w:rPr>
          <w:rFonts w:ascii="Arial Narrow" w:hAnsi="Arial Narrow"/>
          <w:sz w:val="24"/>
          <w:szCs w:val="24"/>
          <w:lang w:val="es-ES" w:eastAsia="es-ES_tradnl"/>
        </w:rPr>
      </w:pPr>
    </w:p>
    <w:p w14:paraId="24B4C04B"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7CF4429B" wp14:editId="41AC2347">
            <wp:extent cx="5612130" cy="2638425"/>
            <wp:effectExtent l="0" t="0" r="7620" b="9525"/>
            <wp:docPr id="9231" name="Gráfico 9231">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2F8473" w14:textId="2951DBE7" w:rsidR="00600882" w:rsidRDefault="00600882" w:rsidP="00600882">
      <w:pPr>
        <w:pStyle w:val="Descripcin"/>
        <w:rPr>
          <w:rFonts w:ascii="Arial Narrow" w:hAnsi="Arial Narrow"/>
          <w:b/>
          <w:bCs/>
          <w:sz w:val="24"/>
          <w:szCs w:val="24"/>
          <w:lang w:val="es-ES" w:eastAsia="es-ES_tradnl"/>
        </w:rPr>
      </w:pPr>
      <w:bookmarkStart w:id="158" w:name="_Toc74666698"/>
      <w:r>
        <w:t xml:space="preserve">Grafico </w:t>
      </w:r>
      <w:r>
        <w:fldChar w:fldCharType="begin"/>
      </w:r>
      <w:r>
        <w:instrText xml:space="preserve"> SEQ Grafico \* ARABIC </w:instrText>
      </w:r>
      <w:r>
        <w:fldChar w:fldCharType="separate"/>
      </w:r>
      <w:r w:rsidR="004767BD">
        <w:rPr>
          <w:noProof/>
        </w:rPr>
        <w:t>14</w:t>
      </w:r>
      <w:r>
        <w:fldChar w:fldCharType="end"/>
      </w:r>
      <w:r>
        <w:t>. Resultados del avance en la Efectividad del Manejo del área protegida por Eje Temático</w:t>
      </w:r>
      <w:bookmarkEnd w:id="158"/>
    </w:p>
    <w:p w14:paraId="102DD959"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4541B092" w14:textId="77777777" w:rsidR="006D1971" w:rsidRPr="003E07DC" w:rsidRDefault="006D1971" w:rsidP="003E07DC">
      <w:pPr>
        <w:jc w:val="both"/>
        <w:rPr>
          <w:rFonts w:ascii="Arial Narrow" w:hAnsi="Arial Narrow"/>
          <w:sz w:val="24"/>
          <w:szCs w:val="24"/>
          <w:lang w:val="es-ES" w:eastAsia="es-ES_tradnl"/>
        </w:rPr>
      </w:pPr>
    </w:p>
    <w:p w14:paraId="041FBB24" w14:textId="77777777" w:rsidR="006D1971" w:rsidRPr="003E07DC" w:rsidRDefault="006D1971" w:rsidP="003E07DC">
      <w:pPr>
        <w:jc w:val="both"/>
        <w:rPr>
          <w:rFonts w:ascii="Arial Narrow" w:hAnsi="Arial Narrow"/>
          <w:sz w:val="24"/>
          <w:szCs w:val="24"/>
          <w:lang w:val="es-ES"/>
        </w:rPr>
      </w:pPr>
      <w:r w:rsidRPr="003E07DC">
        <w:rPr>
          <w:rFonts w:ascii="Arial Narrow" w:hAnsi="Arial Narrow"/>
          <w:i/>
          <w:sz w:val="24"/>
          <w:szCs w:val="24"/>
          <w:lang w:val="es-ES" w:eastAsia="es-ES_tradnl"/>
        </w:rPr>
        <w:t xml:space="preserve">Logros, </w:t>
      </w:r>
      <w:r w:rsidRPr="003E07DC">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79%, ya que es necesario identificar e integrar en la planeación del manejo información relacionada con los valores culturales del área protegida. Por otro lado, el eje temático relacionado con la salud del área, dispone de información especialmente de coberturas, es necesario actualizar ejercicios de integridad.  </w:t>
      </w:r>
    </w:p>
    <w:p w14:paraId="505B0F59" w14:textId="77777777" w:rsidR="006D1971" w:rsidRPr="003E07DC" w:rsidRDefault="006D1971" w:rsidP="003E07DC">
      <w:pPr>
        <w:jc w:val="both"/>
        <w:rPr>
          <w:rFonts w:ascii="Arial Narrow" w:hAnsi="Arial Narrow"/>
          <w:sz w:val="24"/>
          <w:szCs w:val="24"/>
          <w:lang w:val="es-ES" w:eastAsia="es-ES_tradnl"/>
        </w:rPr>
      </w:pPr>
    </w:p>
    <w:p w14:paraId="576E55FE"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03D23516" wp14:editId="324B3BC0">
            <wp:extent cx="3857625" cy="2790825"/>
            <wp:effectExtent l="0" t="0" r="9525" b="9525"/>
            <wp:docPr id="4" name="Gráfico 4">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6DF812" w14:textId="57B22076" w:rsidR="00600882" w:rsidRDefault="00600882" w:rsidP="00600882">
      <w:pPr>
        <w:pStyle w:val="Descripcin"/>
        <w:jc w:val="center"/>
        <w:rPr>
          <w:rFonts w:ascii="Arial Narrow" w:hAnsi="Arial Narrow"/>
          <w:b/>
          <w:bCs/>
          <w:sz w:val="24"/>
          <w:szCs w:val="24"/>
          <w:lang w:val="es-ES" w:eastAsia="es-ES_tradnl"/>
        </w:rPr>
      </w:pPr>
      <w:bookmarkStart w:id="159" w:name="_Toc74666699"/>
      <w:r>
        <w:t xml:space="preserve">Grafico </w:t>
      </w:r>
      <w:r>
        <w:fldChar w:fldCharType="begin"/>
      </w:r>
      <w:r>
        <w:instrText xml:space="preserve"> SEQ Grafico \* ARABIC </w:instrText>
      </w:r>
      <w:r>
        <w:fldChar w:fldCharType="separate"/>
      </w:r>
      <w:r w:rsidR="004767BD">
        <w:rPr>
          <w:noProof/>
        </w:rPr>
        <w:t>15</w:t>
      </w:r>
      <w:r>
        <w:fldChar w:fldCharType="end"/>
      </w:r>
      <w:r>
        <w:t>. Resultados del Eje Temático: Logros</w:t>
      </w:r>
      <w:bookmarkEnd w:id="159"/>
    </w:p>
    <w:p w14:paraId="52CE9805"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3EE5E676" w14:textId="77777777" w:rsidR="006D1971" w:rsidRPr="003E07DC" w:rsidRDefault="006D1971" w:rsidP="003E07DC">
      <w:pPr>
        <w:jc w:val="center"/>
        <w:rPr>
          <w:rFonts w:ascii="Arial Narrow" w:hAnsi="Arial Narrow"/>
          <w:sz w:val="24"/>
          <w:szCs w:val="24"/>
          <w:lang w:val="es-ES" w:eastAsia="es-ES_tradnl"/>
        </w:rPr>
      </w:pPr>
    </w:p>
    <w:p w14:paraId="14C71A02"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i/>
          <w:sz w:val="24"/>
          <w:szCs w:val="24"/>
          <w:lang w:val="es-ES" w:eastAsia="es-ES_tradnl"/>
        </w:rPr>
        <w:t xml:space="preserve">Contexto, </w:t>
      </w:r>
      <w:r w:rsidRPr="003E07DC">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353D69BD" w14:textId="77777777" w:rsidR="006D1971" w:rsidRPr="003E07DC" w:rsidRDefault="006D1971" w:rsidP="003E07DC">
      <w:pPr>
        <w:jc w:val="both"/>
        <w:rPr>
          <w:rFonts w:ascii="Arial Narrow" w:hAnsi="Arial Narrow"/>
          <w:sz w:val="24"/>
          <w:szCs w:val="24"/>
          <w:lang w:val="es-ES" w:eastAsia="es-ES_tradnl"/>
        </w:rPr>
      </w:pPr>
    </w:p>
    <w:p w14:paraId="100E352E"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El DMI Cuchilla del San Juan aprovecha las oportunidades que se tiene en el contexto territorial, ya es considerada estratégica como corredor de conservación con el PNN Tatamá y las áreas de nivel regional en el sur de Antioquia. Con relación a los conflictos socio-ambientales, presenta una situación intermedia, especialmente por la ampliación de sistemas productivos hacia las áreas con regeneración avanzada y la expansión de cultivos de aguacate.</w:t>
      </w:r>
    </w:p>
    <w:p w14:paraId="0C1ADE0F" w14:textId="77777777" w:rsidR="006D1971" w:rsidRPr="003E07DC" w:rsidRDefault="006D1971" w:rsidP="003E07DC">
      <w:pPr>
        <w:jc w:val="both"/>
        <w:rPr>
          <w:rFonts w:ascii="Arial Narrow" w:hAnsi="Arial Narrow"/>
          <w:sz w:val="24"/>
          <w:szCs w:val="24"/>
          <w:lang w:val="es-ES" w:eastAsia="es-ES_tradnl"/>
        </w:rPr>
      </w:pPr>
    </w:p>
    <w:p w14:paraId="4B9496D7" w14:textId="77777777" w:rsidR="00F9502E" w:rsidRPr="003E07DC" w:rsidRDefault="00F9502E" w:rsidP="003E07DC">
      <w:pPr>
        <w:jc w:val="both"/>
        <w:rPr>
          <w:rFonts w:ascii="Arial Narrow" w:hAnsi="Arial Narrow"/>
          <w:sz w:val="24"/>
          <w:szCs w:val="24"/>
          <w:lang w:val="es-ES" w:eastAsia="es-ES_tradnl"/>
        </w:rPr>
      </w:pPr>
    </w:p>
    <w:p w14:paraId="23F26675" w14:textId="5F4CE16B"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0B3FF56B" wp14:editId="2FB6B3FB">
            <wp:extent cx="4210050" cy="3057525"/>
            <wp:effectExtent l="0" t="0" r="0" b="9525"/>
            <wp:docPr id="9239" name="Gráfico 923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942D33" w14:textId="5F3BA3B3" w:rsidR="00600882" w:rsidRDefault="00600882" w:rsidP="00600882">
      <w:pPr>
        <w:pStyle w:val="Descripcin"/>
        <w:jc w:val="center"/>
        <w:rPr>
          <w:rFonts w:ascii="Arial Narrow" w:hAnsi="Arial Narrow"/>
          <w:b/>
          <w:bCs/>
          <w:sz w:val="24"/>
          <w:szCs w:val="24"/>
          <w:lang w:val="es-ES" w:eastAsia="es-ES_tradnl"/>
        </w:rPr>
      </w:pPr>
      <w:bookmarkStart w:id="160" w:name="_Toc74666700"/>
      <w:r>
        <w:t xml:space="preserve">Grafico </w:t>
      </w:r>
      <w:r>
        <w:fldChar w:fldCharType="begin"/>
      </w:r>
      <w:r>
        <w:instrText xml:space="preserve"> SEQ Grafico \* ARABIC </w:instrText>
      </w:r>
      <w:r>
        <w:fldChar w:fldCharType="separate"/>
      </w:r>
      <w:r w:rsidR="004767BD">
        <w:rPr>
          <w:noProof/>
        </w:rPr>
        <w:t>16</w:t>
      </w:r>
      <w:r>
        <w:fldChar w:fldCharType="end"/>
      </w:r>
      <w:r>
        <w:t>. Resultados del Eje Temático: Contexto</w:t>
      </w:r>
      <w:bookmarkEnd w:id="160"/>
    </w:p>
    <w:p w14:paraId="35BC977C"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2370B42B" w14:textId="77777777" w:rsidR="00C66885" w:rsidRPr="003E07DC" w:rsidRDefault="00C66885" w:rsidP="003E07DC">
      <w:pPr>
        <w:jc w:val="center"/>
        <w:rPr>
          <w:rFonts w:ascii="Arial Narrow" w:hAnsi="Arial Narrow"/>
          <w:sz w:val="24"/>
          <w:szCs w:val="24"/>
          <w:lang w:val="es-ES" w:eastAsia="es-ES_tradnl"/>
        </w:rPr>
      </w:pPr>
    </w:p>
    <w:p w14:paraId="255156DF" w14:textId="77777777" w:rsidR="006D1971" w:rsidRPr="003E07DC" w:rsidRDefault="006D1971" w:rsidP="003E07DC">
      <w:pPr>
        <w:rPr>
          <w:rFonts w:ascii="Arial Narrow" w:hAnsi="Arial Narrow"/>
          <w:strike/>
          <w:sz w:val="24"/>
          <w:szCs w:val="24"/>
          <w:lang w:val="es-ES"/>
        </w:rPr>
      </w:pPr>
    </w:p>
    <w:p w14:paraId="3C7E5D9D"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5689F282" w14:textId="77777777" w:rsidR="006D1971" w:rsidRPr="003E07DC" w:rsidRDefault="006D1971" w:rsidP="003E07DC">
      <w:pPr>
        <w:jc w:val="both"/>
        <w:rPr>
          <w:rFonts w:ascii="Arial Narrow" w:hAnsi="Arial Narrow"/>
          <w:sz w:val="24"/>
          <w:szCs w:val="24"/>
          <w:lang w:val="es-ES" w:eastAsia="es-ES_tradnl"/>
        </w:rPr>
      </w:pPr>
    </w:p>
    <w:p w14:paraId="05666516"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0F23812C" wp14:editId="601F386B">
            <wp:extent cx="5248275" cy="3552825"/>
            <wp:effectExtent l="0" t="0" r="9525" b="9525"/>
            <wp:docPr id="6" name="Gráfico 6">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03F93A" w14:textId="60893D39" w:rsidR="00600882" w:rsidRDefault="00600882" w:rsidP="00600882">
      <w:pPr>
        <w:pStyle w:val="Descripcin"/>
        <w:rPr>
          <w:rFonts w:ascii="Arial Narrow" w:hAnsi="Arial Narrow"/>
          <w:b/>
          <w:bCs/>
          <w:sz w:val="24"/>
          <w:szCs w:val="24"/>
          <w:lang w:val="es-ES" w:eastAsia="es-ES_tradnl"/>
        </w:rPr>
      </w:pPr>
      <w:bookmarkStart w:id="161" w:name="_Toc74666701"/>
      <w:r>
        <w:t xml:space="preserve">Grafico </w:t>
      </w:r>
      <w:r>
        <w:fldChar w:fldCharType="begin"/>
      </w:r>
      <w:r>
        <w:instrText xml:space="preserve"> SEQ Grafico \* ARABIC </w:instrText>
      </w:r>
      <w:r>
        <w:fldChar w:fldCharType="separate"/>
      </w:r>
      <w:r w:rsidR="004767BD">
        <w:rPr>
          <w:noProof/>
        </w:rPr>
        <w:t>17</w:t>
      </w:r>
      <w:r>
        <w:fldChar w:fldCharType="end"/>
      </w:r>
      <w:r>
        <w:t>.Resultados del Eje Temático: Planeación, seguimiento y evaluación</w:t>
      </w:r>
      <w:bookmarkEnd w:id="161"/>
    </w:p>
    <w:p w14:paraId="052E0410"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05295998" w14:textId="77777777" w:rsidR="006D1971" w:rsidRPr="003E07DC" w:rsidRDefault="006D1971" w:rsidP="003E07DC">
      <w:pPr>
        <w:jc w:val="center"/>
        <w:rPr>
          <w:rFonts w:ascii="Arial Narrow" w:hAnsi="Arial Narrow"/>
          <w:sz w:val="24"/>
          <w:szCs w:val="24"/>
          <w:lang w:val="es-ES" w:eastAsia="es-ES_tradnl"/>
        </w:rPr>
      </w:pPr>
    </w:p>
    <w:p w14:paraId="4440BA49"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Los aspectos que se encuentran en situación de intermedia están relacionados con el cumplimiento de la zonificación y la articulación del área protegida a los instrumentos de ordenamiento territorial del municipio. Es necesario articular con la administración municipal para la efectiva gestión del área en estos aspectos. Por otro lado se requiere reconocimiento y posicionamiento de los límites del área protegida con los habitantes y actores en el territorio y la implementación de las líneas de gestión del área protegida relacionadas especialmente con ordenamiento del territorio y sistemas productivos sostenibles.</w:t>
      </w:r>
    </w:p>
    <w:p w14:paraId="1C6A7334" w14:textId="77777777" w:rsidR="006D1971" w:rsidRPr="003E07DC" w:rsidRDefault="006D1971" w:rsidP="003E07DC">
      <w:pPr>
        <w:jc w:val="both"/>
        <w:rPr>
          <w:rFonts w:ascii="Arial Narrow" w:hAnsi="Arial Narrow"/>
          <w:sz w:val="24"/>
          <w:szCs w:val="24"/>
          <w:lang w:val="es-ES"/>
        </w:rPr>
      </w:pPr>
    </w:p>
    <w:p w14:paraId="02374C54" w14:textId="77777777" w:rsidR="006D1971" w:rsidRPr="003E07DC" w:rsidRDefault="006D1971" w:rsidP="003E07DC">
      <w:pPr>
        <w:jc w:val="both"/>
        <w:rPr>
          <w:rFonts w:ascii="Arial Narrow" w:hAnsi="Arial Narrow"/>
          <w:sz w:val="24"/>
          <w:szCs w:val="24"/>
          <w:lang w:val="es-ES" w:eastAsia="es-ES_tradnl"/>
        </w:rPr>
      </w:pPr>
      <w:r w:rsidRPr="003E07DC">
        <w:rPr>
          <w:rFonts w:ascii="Arial Narrow" w:hAnsi="Arial Narrow"/>
          <w:sz w:val="24"/>
          <w:szCs w:val="24"/>
          <w:lang w:val="es-ES" w:eastAsia="es-ES_tradnl"/>
        </w:rPr>
        <w:t>El eje de recursos incluye tres (3) aspectos: Sostenibilidad financiera, talento humano y equipo e infraestructura. Se dispone de pocos equipos y herramientas requeridos para la gestión, es prioritario elaborar un plan de adquisiciones, donde se identifiquen los equipos y la infraestructura requerida y un plan de sostenibilidad financiera.</w:t>
      </w:r>
    </w:p>
    <w:p w14:paraId="3AD258B3" w14:textId="77777777" w:rsidR="006D1971" w:rsidRPr="003E07DC" w:rsidRDefault="006D1971" w:rsidP="003E07DC">
      <w:pPr>
        <w:jc w:val="both"/>
        <w:rPr>
          <w:rFonts w:ascii="Arial Narrow" w:hAnsi="Arial Narrow"/>
          <w:sz w:val="24"/>
          <w:szCs w:val="24"/>
          <w:lang w:val="es-ES" w:eastAsia="es-ES_tradnl"/>
        </w:rPr>
      </w:pPr>
    </w:p>
    <w:p w14:paraId="78437881"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28C44CFF" wp14:editId="0DCA8A3D">
            <wp:extent cx="4943475" cy="2790825"/>
            <wp:effectExtent l="0" t="0" r="9525" b="9525"/>
            <wp:docPr id="7" name="Gráfico 7">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5A80FF" w14:textId="4EE8230D" w:rsidR="009E11A6" w:rsidRDefault="009E11A6" w:rsidP="009E11A6">
      <w:pPr>
        <w:pStyle w:val="Descripcin"/>
        <w:rPr>
          <w:rFonts w:ascii="Arial Narrow" w:hAnsi="Arial Narrow"/>
          <w:b/>
          <w:bCs/>
          <w:sz w:val="24"/>
          <w:szCs w:val="24"/>
          <w:lang w:val="es-ES" w:eastAsia="es-ES_tradnl"/>
        </w:rPr>
      </w:pPr>
      <w:bookmarkStart w:id="162" w:name="_Toc74666702"/>
      <w:r>
        <w:t xml:space="preserve">Grafico </w:t>
      </w:r>
      <w:r>
        <w:fldChar w:fldCharType="begin"/>
      </w:r>
      <w:r>
        <w:instrText xml:space="preserve"> SEQ Grafico \* ARABIC </w:instrText>
      </w:r>
      <w:r>
        <w:fldChar w:fldCharType="separate"/>
      </w:r>
      <w:r w:rsidR="004767BD">
        <w:rPr>
          <w:noProof/>
        </w:rPr>
        <w:t>18</w:t>
      </w:r>
      <w:r>
        <w:fldChar w:fldCharType="end"/>
      </w:r>
      <w:r>
        <w:t>. Resultados del Eje Temático: Gestión de los recursos físicos, financieros y humanos</w:t>
      </w:r>
      <w:bookmarkEnd w:id="162"/>
    </w:p>
    <w:p w14:paraId="248F6638" w14:textId="77777777" w:rsidR="00C66885" w:rsidRPr="009E11A6" w:rsidRDefault="00C66885" w:rsidP="003E07DC">
      <w:pPr>
        <w:jc w:val="center"/>
        <w:rPr>
          <w:rFonts w:ascii="Arial Narrow" w:hAnsi="Arial Narrow"/>
          <w:lang w:val="es-ES" w:eastAsia="es-ES_tradnl"/>
        </w:rPr>
      </w:pPr>
      <w:r w:rsidRPr="009E11A6">
        <w:rPr>
          <w:rFonts w:ascii="Arial Narrow" w:hAnsi="Arial Narrow"/>
          <w:b/>
          <w:bCs/>
          <w:lang w:val="es-ES" w:eastAsia="es-ES_tradnl"/>
        </w:rPr>
        <w:t>Fuente:</w:t>
      </w:r>
      <w:r w:rsidRPr="009E11A6">
        <w:rPr>
          <w:rFonts w:ascii="Arial Narrow" w:hAnsi="Arial Narrow"/>
          <w:lang w:val="es-ES" w:eastAsia="es-ES_tradnl"/>
        </w:rPr>
        <w:t xml:space="preserve"> Minambiente Proyecto GEF – SINAP, 2019.</w:t>
      </w:r>
    </w:p>
    <w:p w14:paraId="4F72F502" w14:textId="77777777" w:rsidR="006D1971" w:rsidRPr="003E07DC" w:rsidRDefault="006D1971" w:rsidP="003E07DC">
      <w:pPr>
        <w:jc w:val="center"/>
        <w:rPr>
          <w:rFonts w:ascii="Arial Narrow" w:hAnsi="Arial Narrow"/>
          <w:sz w:val="24"/>
          <w:szCs w:val="24"/>
          <w:lang w:val="es-ES" w:eastAsia="es-ES_tradnl"/>
        </w:rPr>
      </w:pPr>
    </w:p>
    <w:p w14:paraId="082E2938"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32A19775" w14:textId="77777777" w:rsidR="006D1971" w:rsidRPr="003E07DC" w:rsidRDefault="006D1971" w:rsidP="003E07DC">
      <w:pPr>
        <w:tabs>
          <w:tab w:val="left" w:pos="5850"/>
        </w:tabs>
        <w:jc w:val="both"/>
        <w:rPr>
          <w:rFonts w:ascii="Arial Narrow" w:hAnsi="Arial Narrow"/>
          <w:sz w:val="24"/>
          <w:szCs w:val="24"/>
          <w:lang w:val="es-ES" w:eastAsia="es-ES_tradnl"/>
        </w:rPr>
      </w:pPr>
    </w:p>
    <w:p w14:paraId="2983C451" w14:textId="77777777" w:rsidR="006D1971" w:rsidRPr="003E07DC" w:rsidRDefault="006D1971" w:rsidP="003E07DC">
      <w:pPr>
        <w:tabs>
          <w:tab w:val="left" w:pos="5850"/>
        </w:tabs>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2E25F118" wp14:editId="009F02A2">
            <wp:extent cx="5162550" cy="3086100"/>
            <wp:effectExtent l="0" t="0" r="0" b="0"/>
            <wp:docPr id="9240" name="Gráfico 9240">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A9579E" w14:textId="3C23A349" w:rsidR="004767BD" w:rsidRDefault="004767BD" w:rsidP="004767BD">
      <w:pPr>
        <w:pStyle w:val="Descripcin"/>
        <w:jc w:val="center"/>
        <w:rPr>
          <w:rFonts w:ascii="Arial Narrow" w:hAnsi="Arial Narrow"/>
          <w:b/>
          <w:bCs/>
          <w:lang w:val="es-ES" w:eastAsia="es-ES_tradnl"/>
        </w:rPr>
      </w:pPr>
      <w:bookmarkStart w:id="163" w:name="_Toc74666703"/>
      <w:r>
        <w:t xml:space="preserve">Grafico </w:t>
      </w:r>
      <w:r>
        <w:fldChar w:fldCharType="begin"/>
      </w:r>
      <w:r>
        <w:instrText xml:space="preserve"> SEQ Grafico \* ARABIC </w:instrText>
      </w:r>
      <w:r>
        <w:fldChar w:fldCharType="separate"/>
      </w:r>
      <w:r>
        <w:rPr>
          <w:noProof/>
        </w:rPr>
        <w:t>19</w:t>
      </w:r>
      <w:r>
        <w:fldChar w:fldCharType="end"/>
      </w:r>
      <w:r>
        <w:t>. Resultados del Eje Temático: Gobernanza</w:t>
      </w:r>
      <w:bookmarkEnd w:id="163"/>
    </w:p>
    <w:p w14:paraId="44097137" w14:textId="77777777" w:rsidR="00C66885" w:rsidRPr="003E07DC" w:rsidRDefault="00C66885" w:rsidP="004767BD">
      <w:pPr>
        <w:jc w:val="center"/>
        <w:rPr>
          <w:rFonts w:ascii="Arial Narrow" w:hAnsi="Arial Narrow"/>
          <w:sz w:val="24"/>
          <w:szCs w:val="24"/>
          <w:lang w:val="es-ES" w:eastAsia="es-ES_tradnl"/>
        </w:rPr>
      </w:pPr>
      <w:r w:rsidRPr="004767BD">
        <w:rPr>
          <w:rFonts w:ascii="Arial Narrow" w:hAnsi="Arial Narrow"/>
          <w:b/>
          <w:bCs/>
          <w:lang w:val="es-ES" w:eastAsia="es-ES_tradnl"/>
        </w:rPr>
        <w:t>Fuente:</w:t>
      </w:r>
      <w:r w:rsidRPr="004767BD">
        <w:rPr>
          <w:rFonts w:ascii="Arial Narrow" w:hAnsi="Arial Narrow"/>
          <w:lang w:val="es-ES" w:eastAsia="es-ES_tradnl"/>
        </w:rPr>
        <w:t xml:space="preserve"> Minambiente Proyecto GEF – SINAP, 2019</w:t>
      </w:r>
      <w:r w:rsidRPr="003E07DC">
        <w:rPr>
          <w:rFonts w:ascii="Arial Narrow" w:hAnsi="Arial Narrow"/>
          <w:sz w:val="24"/>
          <w:szCs w:val="24"/>
          <w:lang w:val="es-ES" w:eastAsia="es-ES_tradnl"/>
        </w:rPr>
        <w:t>.</w:t>
      </w:r>
    </w:p>
    <w:p w14:paraId="3F0F2DF8" w14:textId="77777777" w:rsidR="006D1971" w:rsidRPr="003E07DC" w:rsidRDefault="006D1971" w:rsidP="003E07DC">
      <w:pPr>
        <w:tabs>
          <w:tab w:val="left" w:pos="5850"/>
        </w:tabs>
        <w:jc w:val="center"/>
        <w:rPr>
          <w:rFonts w:ascii="Arial Narrow" w:hAnsi="Arial Narrow"/>
          <w:sz w:val="24"/>
          <w:szCs w:val="24"/>
          <w:lang w:val="es-ES" w:eastAsia="es-ES_tradnl"/>
        </w:rPr>
      </w:pPr>
    </w:p>
    <w:p w14:paraId="44635511"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La gobernanza en el DMI Cuchilla del San Juan es un aspecto considerado en fortaleza, este eje tiene un avance del 90%. Se cuenta con la participación de la comunidad en cada uno de los municipios s que hacen parte del área protegida. Se requiere fortalecer la inclusión de elementos intergeneracionales y de género para la gestión del área protegida y la participación de las administraciones municipales.</w:t>
      </w:r>
    </w:p>
    <w:p w14:paraId="7C3C2177" w14:textId="77777777" w:rsidR="006D1971" w:rsidRPr="003E07DC" w:rsidRDefault="006D1971" w:rsidP="003E07DC">
      <w:pPr>
        <w:jc w:val="both"/>
        <w:rPr>
          <w:rFonts w:ascii="Arial Narrow" w:hAnsi="Arial Narrow"/>
          <w:sz w:val="24"/>
          <w:szCs w:val="24"/>
          <w:lang w:val="es-ES"/>
        </w:rPr>
      </w:pPr>
    </w:p>
    <w:p w14:paraId="29E48902" w14:textId="77777777" w:rsidR="006D1971" w:rsidRPr="003E07DC" w:rsidRDefault="006D1971" w:rsidP="003E07DC">
      <w:pPr>
        <w:jc w:val="center"/>
        <w:rPr>
          <w:rFonts w:ascii="Arial Narrow" w:hAnsi="Arial Narrow"/>
          <w:sz w:val="24"/>
          <w:szCs w:val="24"/>
          <w:lang w:val="es-ES" w:eastAsia="es-ES_tradnl"/>
        </w:rPr>
      </w:pPr>
      <w:r w:rsidRPr="003E07DC">
        <w:rPr>
          <w:rFonts w:ascii="Arial Narrow" w:hAnsi="Arial Narrow"/>
          <w:noProof/>
          <w:sz w:val="24"/>
          <w:szCs w:val="24"/>
          <w:lang w:val="es-CO" w:eastAsia="es-CO"/>
        </w:rPr>
        <w:drawing>
          <wp:inline distT="0" distB="0" distL="0" distR="0" wp14:anchorId="6F34BD51" wp14:editId="554FBCAB">
            <wp:extent cx="5057775" cy="3080385"/>
            <wp:effectExtent l="0" t="0" r="9525" b="5715"/>
            <wp:docPr id="9241" name="Gráfico 9241">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3BEE2D" w14:textId="2EF37C83" w:rsidR="004767BD" w:rsidRDefault="004767BD" w:rsidP="004767BD">
      <w:pPr>
        <w:pStyle w:val="Descripcin"/>
        <w:jc w:val="center"/>
        <w:rPr>
          <w:rFonts w:ascii="Arial Narrow" w:hAnsi="Arial Narrow"/>
          <w:b/>
          <w:bCs/>
          <w:sz w:val="24"/>
          <w:szCs w:val="24"/>
          <w:lang w:val="es-ES" w:eastAsia="es-ES_tradnl"/>
        </w:rPr>
      </w:pPr>
      <w:bookmarkStart w:id="164" w:name="_Toc74666704"/>
      <w:r>
        <w:t xml:space="preserve">Grafico </w:t>
      </w:r>
      <w:r>
        <w:fldChar w:fldCharType="begin"/>
      </w:r>
      <w:r>
        <w:instrText xml:space="preserve"> SEQ Grafico \* ARABIC </w:instrText>
      </w:r>
      <w:r>
        <w:fldChar w:fldCharType="separate"/>
      </w:r>
      <w:r>
        <w:rPr>
          <w:noProof/>
        </w:rPr>
        <w:t>20</w:t>
      </w:r>
      <w:r>
        <w:fldChar w:fldCharType="end"/>
      </w:r>
      <w:r>
        <w:t>. Resultados del Eje Temático: Sistemas Productivos Sostenibles</w:t>
      </w:r>
      <w:bookmarkEnd w:id="164"/>
    </w:p>
    <w:p w14:paraId="0B0532F8" w14:textId="77777777" w:rsidR="00C66885" w:rsidRPr="003E07DC" w:rsidRDefault="00C66885" w:rsidP="003E07DC">
      <w:pPr>
        <w:jc w:val="center"/>
        <w:rPr>
          <w:rFonts w:ascii="Arial Narrow" w:hAnsi="Arial Narrow"/>
          <w:sz w:val="24"/>
          <w:szCs w:val="24"/>
          <w:lang w:val="es-ES" w:eastAsia="es-ES_tradnl"/>
        </w:rPr>
      </w:pPr>
      <w:r w:rsidRPr="003E07DC">
        <w:rPr>
          <w:rFonts w:ascii="Arial Narrow" w:hAnsi="Arial Narrow"/>
          <w:b/>
          <w:bCs/>
          <w:sz w:val="24"/>
          <w:szCs w:val="24"/>
          <w:lang w:val="es-ES" w:eastAsia="es-ES_tradnl"/>
        </w:rPr>
        <w:t>Fuente:</w:t>
      </w:r>
      <w:r w:rsidRPr="003E07DC">
        <w:rPr>
          <w:rFonts w:ascii="Arial Narrow" w:hAnsi="Arial Narrow"/>
          <w:sz w:val="24"/>
          <w:szCs w:val="24"/>
          <w:lang w:val="es-ES" w:eastAsia="es-ES_tradnl"/>
        </w:rPr>
        <w:t xml:space="preserve"> Minambiente Proyecto GEF – SINAP, 2019.</w:t>
      </w:r>
    </w:p>
    <w:p w14:paraId="3F68DEFA" w14:textId="77777777" w:rsidR="006D1971" w:rsidRPr="003E07DC" w:rsidRDefault="006D1971" w:rsidP="003E07DC">
      <w:pPr>
        <w:rPr>
          <w:rFonts w:ascii="Arial Narrow" w:hAnsi="Arial Narrow"/>
          <w:sz w:val="24"/>
          <w:szCs w:val="24"/>
          <w:lang w:val="es-ES" w:eastAsia="es-ES_tradnl"/>
        </w:rPr>
      </w:pPr>
    </w:p>
    <w:p w14:paraId="353F0113"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4D191117" w14:textId="77777777" w:rsidR="006D1971" w:rsidRPr="003E07DC" w:rsidRDefault="006D1971" w:rsidP="003E07DC">
      <w:pPr>
        <w:jc w:val="both"/>
        <w:rPr>
          <w:rFonts w:ascii="Arial Narrow" w:hAnsi="Arial Narrow"/>
          <w:sz w:val="24"/>
          <w:szCs w:val="24"/>
          <w:lang w:val="es-ES"/>
        </w:rPr>
      </w:pPr>
    </w:p>
    <w:p w14:paraId="55B17B5E" w14:textId="79FCC6AE"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 xml:space="preserve">La mayoría de los aspectos analizados en este eje se encuentran en situación crítica para el área protegida, ya que no se generan o no se han identificado, cadenas de valor, proyectos de biocomercio y programas de buenas prácticas, para los sistemas productivos del Distrito de Manejo Integrado. Se requiere una estrategia efectiva de articulación del área protegida con el sector productivo, las respectivas agendas ambientales y la participación en el Comité Municipal de Desarrollo Rural – CMDR del municipio de los diferentes municipios que tienen jurisdicción en el área protegida, para fortalecer y articular  la gestión con los sistemas productivos sostenibles. </w:t>
      </w:r>
    </w:p>
    <w:p w14:paraId="14D6A117" w14:textId="77777777" w:rsidR="006D1971" w:rsidRPr="003E07DC" w:rsidRDefault="006D1971" w:rsidP="003E07DC">
      <w:pPr>
        <w:jc w:val="both"/>
        <w:rPr>
          <w:rFonts w:ascii="Arial Narrow" w:hAnsi="Arial Narrow"/>
          <w:sz w:val="24"/>
          <w:szCs w:val="24"/>
          <w:lang w:val="es-ES"/>
        </w:rPr>
      </w:pPr>
    </w:p>
    <w:p w14:paraId="08EE9DF7" w14:textId="77777777" w:rsidR="006D1971" w:rsidRPr="003E07DC" w:rsidRDefault="006D1971" w:rsidP="003E07DC">
      <w:pPr>
        <w:jc w:val="both"/>
        <w:rPr>
          <w:rFonts w:ascii="Arial Narrow" w:hAnsi="Arial Narrow"/>
          <w:sz w:val="24"/>
          <w:szCs w:val="24"/>
          <w:lang w:val="es-ES"/>
        </w:rPr>
      </w:pPr>
      <w:r w:rsidRPr="003E07DC">
        <w:rPr>
          <w:rFonts w:ascii="Arial Narrow" w:hAnsi="Arial Narrow"/>
          <w:sz w:val="24"/>
          <w:szCs w:val="24"/>
          <w:lang w:val="es-ES"/>
        </w:rPr>
        <w:t>Con relación al turismo como estrategia de conservación se encuentra para el área en estado intermedio, pero con un gran potencial para generar beneficios en la comunidad local.</w:t>
      </w:r>
    </w:p>
    <w:p w14:paraId="452EBF75" w14:textId="77777777" w:rsidR="006D1971" w:rsidRPr="003E07DC" w:rsidRDefault="006D1971" w:rsidP="003E07DC">
      <w:pPr>
        <w:jc w:val="both"/>
        <w:rPr>
          <w:rFonts w:ascii="Arial Narrow" w:hAnsi="Arial Narrow"/>
          <w:sz w:val="24"/>
          <w:szCs w:val="24"/>
          <w:lang w:val="es-ES"/>
        </w:rPr>
      </w:pPr>
    </w:p>
    <w:p w14:paraId="7C2B1437" w14:textId="77777777" w:rsidR="006D1971" w:rsidRPr="003E07DC" w:rsidRDefault="006D1971" w:rsidP="003E07DC">
      <w:pPr>
        <w:rPr>
          <w:rFonts w:ascii="Arial Narrow" w:hAnsi="Arial Narrow"/>
          <w:b/>
          <w:sz w:val="24"/>
          <w:szCs w:val="24"/>
          <w:lang w:val="es-ES"/>
        </w:rPr>
      </w:pPr>
    </w:p>
    <w:p w14:paraId="70EEA96A" w14:textId="77777777" w:rsidR="006D1971" w:rsidRPr="003E07DC" w:rsidRDefault="006D1971" w:rsidP="003E07DC">
      <w:pPr>
        <w:rPr>
          <w:rFonts w:ascii="Arial Narrow" w:hAnsi="Arial Narrow"/>
          <w:b/>
          <w:sz w:val="24"/>
          <w:szCs w:val="24"/>
        </w:rPr>
      </w:pPr>
    </w:p>
    <w:p w14:paraId="4131DF50" w14:textId="77777777" w:rsidR="00F30853" w:rsidRPr="003E07DC" w:rsidRDefault="00F30853" w:rsidP="003E07DC">
      <w:pPr>
        <w:ind w:left="567"/>
        <w:rPr>
          <w:rFonts w:ascii="Arial Narrow" w:hAnsi="Arial Narrow"/>
          <w:b/>
          <w:sz w:val="24"/>
          <w:szCs w:val="24"/>
          <w:highlight w:val="yellow"/>
        </w:rPr>
      </w:pPr>
    </w:p>
    <w:p w14:paraId="3150D123" w14:textId="507EA441" w:rsidR="004C169F" w:rsidRPr="003E07DC" w:rsidRDefault="009A4C50" w:rsidP="009A4C50">
      <w:pPr>
        <w:pStyle w:val="Ttulo2"/>
      </w:pPr>
      <w:bookmarkStart w:id="165" w:name="_Toc74846167"/>
      <w:r>
        <w:t xml:space="preserve">1.10. </w:t>
      </w:r>
      <w:r w:rsidR="004C169F" w:rsidRPr="003E07DC">
        <w:t xml:space="preserve">Síntesis </w:t>
      </w:r>
      <w:r w:rsidR="001260DD" w:rsidRPr="003E07DC">
        <w:t>Diagnóstic</w:t>
      </w:r>
      <w:r w:rsidR="006D1971" w:rsidRPr="003E07DC">
        <w:t>a</w:t>
      </w:r>
      <w:r w:rsidR="001260DD" w:rsidRPr="003E07DC">
        <w:t>.</w:t>
      </w:r>
      <w:bookmarkEnd w:id="165"/>
    </w:p>
    <w:p w14:paraId="0473F3BA" w14:textId="6D53A261" w:rsidR="00DA75AE" w:rsidRPr="003E07DC" w:rsidRDefault="00DA75AE" w:rsidP="003E07DC">
      <w:pPr>
        <w:rPr>
          <w:rFonts w:ascii="Arial Narrow" w:hAnsi="Arial Narrow"/>
          <w:b/>
          <w:sz w:val="24"/>
          <w:szCs w:val="24"/>
        </w:rPr>
      </w:pPr>
    </w:p>
    <w:p w14:paraId="39EC9FC0" w14:textId="77777777" w:rsidR="006D1971" w:rsidRPr="003E07DC" w:rsidRDefault="006D1971" w:rsidP="003E07DC">
      <w:pPr>
        <w:jc w:val="both"/>
        <w:rPr>
          <w:rFonts w:ascii="Arial Narrow" w:hAnsi="Arial Narrow"/>
          <w:sz w:val="24"/>
          <w:szCs w:val="24"/>
        </w:rPr>
      </w:pPr>
      <w:r w:rsidRPr="003E07DC">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7CF216FD" w14:textId="6E68D41B" w:rsidR="00D46929" w:rsidRPr="003E07DC" w:rsidRDefault="00D46929" w:rsidP="003E07DC">
      <w:pPr>
        <w:jc w:val="both"/>
        <w:rPr>
          <w:rFonts w:ascii="Arial Narrow" w:hAnsi="Arial Narrow"/>
          <w:sz w:val="24"/>
          <w:szCs w:val="24"/>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3989"/>
        <w:gridCol w:w="4305"/>
      </w:tblGrid>
      <w:tr w:rsidR="00D46929" w:rsidRPr="007A2DA9" w14:paraId="72A9B4B5" w14:textId="77777777" w:rsidTr="007A2DA9">
        <w:trPr>
          <w:cantSplit/>
          <w:trHeight w:val="1134"/>
        </w:trPr>
        <w:tc>
          <w:tcPr>
            <w:tcW w:w="917" w:type="dxa"/>
            <w:shd w:val="clear" w:color="auto" w:fill="ADDB7B"/>
            <w:noWrap/>
            <w:vAlign w:val="center"/>
            <w:hideMark/>
          </w:tcPr>
          <w:p w14:paraId="271EE4FF" w14:textId="7777777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Aspecto</w:t>
            </w:r>
          </w:p>
        </w:tc>
        <w:tc>
          <w:tcPr>
            <w:tcW w:w="3989" w:type="dxa"/>
            <w:shd w:val="clear" w:color="auto" w:fill="ADDB7B"/>
            <w:noWrap/>
            <w:vAlign w:val="center"/>
            <w:hideMark/>
          </w:tcPr>
          <w:p w14:paraId="6743E1B4" w14:textId="7777777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Debilidades</w:t>
            </w:r>
          </w:p>
        </w:tc>
        <w:tc>
          <w:tcPr>
            <w:tcW w:w="4305" w:type="dxa"/>
            <w:shd w:val="clear" w:color="auto" w:fill="ADDB7B"/>
            <w:noWrap/>
            <w:vAlign w:val="center"/>
            <w:hideMark/>
          </w:tcPr>
          <w:p w14:paraId="323692C7" w14:textId="45B96E47" w:rsidR="00D46929" w:rsidRPr="007A2DA9" w:rsidRDefault="00D46929" w:rsidP="003E07DC">
            <w:pPr>
              <w:jc w:val="center"/>
              <w:rPr>
                <w:rFonts w:ascii="Arial Narrow" w:hAnsi="Arial Narrow"/>
                <w:b/>
                <w:bCs/>
                <w:color w:val="000000"/>
                <w:lang w:eastAsia="es-CO"/>
              </w:rPr>
            </w:pPr>
            <w:r w:rsidRPr="007A2DA9">
              <w:rPr>
                <w:rFonts w:ascii="Arial Narrow" w:hAnsi="Arial Narrow"/>
                <w:b/>
                <w:bCs/>
                <w:color w:val="000000"/>
                <w:lang w:eastAsia="es-CO"/>
              </w:rPr>
              <w:t>Fortalezas</w:t>
            </w:r>
            <w:r w:rsidR="006D1971" w:rsidRPr="007A2DA9">
              <w:rPr>
                <w:rFonts w:ascii="Arial Narrow" w:hAnsi="Arial Narrow"/>
                <w:b/>
                <w:bCs/>
                <w:color w:val="000000"/>
                <w:lang w:eastAsia="es-CO"/>
              </w:rPr>
              <w:t>/Oportunidades</w:t>
            </w:r>
          </w:p>
        </w:tc>
      </w:tr>
      <w:tr w:rsidR="00D46929" w:rsidRPr="007A2DA9" w14:paraId="616E5647" w14:textId="77777777" w:rsidTr="007A2DA9">
        <w:trPr>
          <w:cantSplit/>
          <w:trHeight w:val="737"/>
        </w:trPr>
        <w:tc>
          <w:tcPr>
            <w:tcW w:w="917" w:type="dxa"/>
            <w:shd w:val="clear" w:color="auto" w:fill="auto"/>
            <w:noWrap/>
            <w:textDirection w:val="btLr"/>
            <w:vAlign w:val="center"/>
            <w:hideMark/>
          </w:tcPr>
          <w:p w14:paraId="73866A7A" w14:textId="6F32F168" w:rsidR="00D46929" w:rsidRPr="007A2DA9" w:rsidRDefault="00D46929" w:rsidP="003E07DC">
            <w:pPr>
              <w:ind w:left="113" w:right="113"/>
              <w:jc w:val="center"/>
              <w:rPr>
                <w:rFonts w:ascii="Arial Narrow" w:hAnsi="Arial Narrow"/>
                <w:color w:val="000000"/>
                <w:lang w:eastAsia="es-CO"/>
              </w:rPr>
            </w:pPr>
            <w:r w:rsidRPr="007A2DA9">
              <w:rPr>
                <w:rFonts w:ascii="Arial Narrow" w:hAnsi="Arial Narrow"/>
                <w:color w:val="000000"/>
                <w:lang w:eastAsia="es-CO"/>
              </w:rPr>
              <w:t>Gestión</w:t>
            </w:r>
          </w:p>
        </w:tc>
        <w:tc>
          <w:tcPr>
            <w:tcW w:w="3989" w:type="dxa"/>
            <w:shd w:val="clear" w:color="auto" w:fill="auto"/>
            <w:vAlign w:val="center"/>
          </w:tcPr>
          <w:p w14:paraId="06AFCBB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Manejo inadecuado de residuos sólidos en las viviendas del AP y en algunas ocasiones por los visitantes.</w:t>
            </w:r>
          </w:p>
          <w:p w14:paraId="2127465C"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Presencia de turismo no regulado. Se requiere fortalecer la interpretación ambiental en las comunidades locales. Se requiere articulación con programas de turismo de otras entidades estatales.</w:t>
            </w:r>
          </w:p>
        </w:tc>
        <w:tc>
          <w:tcPr>
            <w:tcW w:w="4305" w:type="dxa"/>
            <w:shd w:val="clear" w:color="auto" w:fill="auto"/>
            <w:vAlign w:val="center"/>
          </w:tcPr>
          <w:p w14:paraId="7AC2FC34"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En algunos sectores del Parque, la comunidad está organizada y capacitada para la operación del ecoturismo.</w:t>
            </w:r>
          </w:p>
          <w:p w14:paraId="25524D5B"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Implementación del plan operativo del AP, con continuidad.</w:t>
            </w:r>
          </w:p>
        </w:tc>
      </w:tr>
      <w:tr w:rsidR="00D46929" w:rsidRPr="007A2DA9" w14:paraId="15D02B64" w14:textId="77777777" w:rsidTr="007A2DA9">
        <w:trPr>
          <w:cantSplit/>
          <w:trHeight w:val="1134"/>
        </w:trPr>
        <w:tc>
          <w:tcPr>
            <w:tcW w:w="917" w:type="dxa"/>
            <w:shd w:val="clear" w:color="auto" w:fill="auto"/>
            <w:noWrap/>
            <w:textDirection w:val="btLr"/>
            <w:vAlign w:val="center"/>
          </w:tcPr>
          <w:p w14:paraId="60F0C0CD" w14:textId="77777777" w:rsidR="00D46929" w:rsidRPr="007A2DA9" w:rsidRDefault="00D46929" w:rsidP="003E07DC">
            <w:pPr>
              <w:ind w:left="113" w:right="113"/>
              <w:jc w:val="center"/>
              <w:rPr>
                <w:rFonts w:ascii="Arial Narrow" w:hAnsi="Arial Narrow"/>
                <w:color w:val="000000"/>
                <w:lang w:eastAsia="es-CO"/>
              </w:rPr>
            </w:pPr>
            <w:r w:rsidRPr="007A2DA9">
              <w:rPr>
                <w:rFonts w:ascii="Arial Narrow" w:hAnsi="Arial Narrow"/>
                <w:color w:val="000000"/>
                <w:lang w:eastAsia="es-CO"/>
              </w:rPr>
              <w:t>Conservación</w:t>
            </w:r>
          </w:p>
        </w:tc>
        <w:tc>
          <w:tcPr>
            <w:tcW w:w="3989" w:type="dxa"/>
            <w:shd w:val="clear" w:color="auto" w:fill="auto"/>
            <w:vAlign w:val="center"/>
          </w:tcPr>
          <w:p w14:paraId="0F215E9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En la aplicación de las Políticas sobre restitución de tierras e incentivos económicos en el marco del pos conflicto, no se articula a sistemas productivos sostenibles.</w:t>
            </w:r>
          </w:p>
          <w:p w14:paraId="0E370387"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La expansión de sistemas productivos no involucra criterios de conservación.</w:t>
            </w:r>
          </w:p>
          <w:p w14:paraId="6F8F13C1"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Compra de predios y presión de los recursos naturales aguas arriba de las bocatomas.</w:t>
            </w:r>
          </w:p>
        </w:tc>
        <w:tc>
          <w:tcPr>
            <w:tcW w:w="4305" w:type="dxa"/>
            <w:shd w:val="clear" w:color="auto" w:fill="auto"/>
            <w:vAlign w:val="center"/>
          </w:tcPr>
          <w:p w14:paraId="5EF5B86A"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Riqueza de recursos naturales y biodiversidad.</w:t>
            </w:r>
          </w:p>
          <w:p w14:paraId="13B0AA87"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Existencia de asociaciones que producen café de conservación.</w:t>
            </w:r>
          </w:p>
          <w:p w14:paraId="7B8AC5B8"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Propuestas de ampliación del AP.</w:t>
            </w:r>
          </w:p>
        </w:tc>
      </w:tr>
      <w:tr w:rsidR="00D46929" w:rsidRPr="007A2DA9" w14:paraId="0B841937" w14:textId="77777777" w:rsidTr="007A2DA9">
        <w:trPr>
          <w:cantSplit/>
          <w:trHeight w:val="1294"/>
        </w:trPr>
        <w:tc>
          <w:tcPr>
            <w:tcW w:w="917" w:type="dxa"/>
            <w:textDirection w:val="btLr"/>
            <w:vAlign w:val="center"/>
            <w:hideMark/>
          </w:tcPr>
          <w:p w14:paraId="6E1D656E" w14:textId="5696B88E" w:rsidR="00D46929" w:rsidRPr="007A2DA9" w:rsidRDefault="00227106" w:rsidP="003E07DC">
            <w:pPr>
              <w:ind w:left="113" w:right="113"/>
              <w:jc w:val="center"/>
              <w:rPr>
                <w:rFonts w:ascii="Arial Narrow" w:hAnsi="Arial Narrow"/>
                <w:color w:val="000000"/>
                <w:lang w:eastAsia="es-CO"/>
              </w:rPr>
            </w:pPr>
            <w:r w:rsidRPr="007A2DA9">
              <w:rPr>
                <w:rFonts w:ascii="Arial Narrow" w:hAnsi="Arial Narrow"/>
                <w:color w:val="000000"/>
                <w:lang w:val="es-ES" w:eastAsia="es-CO"/>
              </w:rPr>
              <w:t>Gobernanza</w:t>
            </w:r>
          </w:p>
        </w:tc>
        <w:tc>
          <w:tcPr>
            <w:tcW w:w="3989" w:type="dxa"/>
            <w:shd w:val="clear" w:color="auto" w:fill="auto"/>
            <w:vAlign w:val="center"/>
          </w:tcPr>
          <w:p w14:paraId="78C91F73"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Desarticulación con los entes territoriales y sectores productivos para la gestión del AP.</w:t>
            </w:r>
          </w:p>
          <w:p w14:paraId="56C86D98" w14:textId="77777777" w:rsidR="00D46929" w:rsidRPr="007A2DA9" w:rsidRDefault="00D46929" w:rsidP="003E07DC">
            <w:pPr>
              <w:jc w:val="both"/>
              <w:rPr>
                <w:rFonts w:ascii="Arial Narrow" w:hAnsi="Arial Narrow"/>
                <w:color w:val="000000"/>
                <w:lang w:eastAsia="es-CO"/>
              </w:rPr>
            </w:pPr>
            <w:r w:rsidRPr="007A2DA9">
              <w:rPr>
                <w:rFonts w:ascii="Arial Narrow" w:hAnsi="Arial Narrow"/>
                <w:color w:val="000000"/>
                <w:lang w:eastAsia="es-CO"/>
              </w:rPr>
              <w:t>Necesidad de integrar los operadores del turismo al trabajo de conservación que lleva la comunidad</w:t>
            </w:r>
          </w:p>
          <w:p w14:paraId="622152EF" w14:textId="77777777" w:rsidR="00D46929" w:rsidRPr="007A2DA9" w:rsidRDefault="00D46929" w:rsidP="003E07DC">
            <w:pPr>
              <w:jc w:val="both"/>
              <w:rPr>
                <w:rFonts w:ascii="Arial Narrow" w:hAnsi="Arial Narrow"/>
                <w:color w:val="000000"/>
                <w:lang w:eastAsia="es-CO"/>
              </w:rPr>
            </w:pPr>
          </w:p>
        </w:tc>
        <w:tc>
          <w:tcPr>
            <w:tcW w:w="4305" w:type="dxa"/>
            <w:shd w:val="clear" w:color="auto" w:fill="auto"/>
            <w:vAlign w:val="center"/>
          </w:tcPr>
          <w:p w14:paraId="33777830" w14:textId="77777777" w:rsidR="00D46929" w:rsidRPr="007A2DA9" w:rsidRDefault="00D46929" w:rsidP="003E07DC">
            <w:pPr>
              <w:jc w:val="both"/>
              <w:rPr>
                <w:rFonts w:ascii="Arial Narrow" w:hAnsi="Arial Narrow"/>
                <w:lang w:eastAsia="es-CO"/>
              </w:rPr>
            </w:pPr>
            <w:r w:rsidRPr="007A2DA9">
              <w:rPr>
                <w:rFonts w:ascii="Arial Narrow" w:hAnsi="Arial Narrow"/>
                <w:lang w:eastAsia="es-CO"/>
              </w:rPr>
              <w:t xml:space="preserve">Participación de las Juntas de Acción Comunal en el área protegida apoyando la regulación y el control en el aprovechamiento de los recursos naturales </w:t>
            </w:r>
          </w:p>
          <w:p w14:paraId="094A895B" w14:textId="77777777" w:rsidR="00D46929" w:rsidRPr="007A2DA9" w:rsidRDefault="00D46929" w:rsidP="003E07DC">
            <w:pPr>
              <w:jc w:val="both"/>
              <w:rPr>
                <w:rFonts w:ascii="Arial Narrow" w:hAnsi="Arial Narrow"/>
                <w:color w:val="000000"/>
                <w:lang w:eastAsia="es-CO"/>
              </w:rPr>
            </w:pPr>
            <w:r w:rsidRPr="007A2DA9">
              <w:rPr>
                <w:rFonts w:ascii="Arial Narrow" w:hAnsi="Arial Narrow"/>
                <w:lang w:eastAsia="es-CO"/>
              </w:rPr>
              <w:t xml:space="preserve">Capacitación y conocimiento de la naturaleza por parte de la comunidad  </w:t>
            </w:r>
          </w:p>
        </w:tc>
      </w:tr>
    </w:tbl>
    <w:p w14:paraId="65C80C73" w14:textId="77777777" w:rsidR="00D46929" w:rsidRPr="003E07DC" w:rsidRDefault="00D46929" w:rsidP="003E07DC">
      <w:pPr>
        <w:jc w:val="both"/>
        <w:rPr>
          <w:rFonts w:ascii="Arial Narrow" w:hAnsi="Arial Narrow"/>
          <w:sz w:val="24"/>
          <w:szCs w:val="24"/>
        </w:rPr>
      </w:pPr>
    </w:p>
    <w:p w14:paraId="52A00098" w14:textId="4FC5D2F2" w:rsidR="00D35D4B" w:rsidRPr="003E07DC" w:rsidRDefault="00D35D4B" w:rsidP="003E07DC">
      <w:pPr>
        <w:rPr>
          <w:rFonts w:ascii="Arial Narrow" w:hAnsi="Arial Narrow"/>
          <w:b/>
          <w:sz w:val="24"/>
          <w:szCs w:val="24"/>
        </w:rPr>
      </w:pPr>
    </w:p>
    <w:p w14:paraId="45BC4C78" w14:textId="77777777" w:rsidR="00D35D4B" w:rsidRPr="007A2DA9" w:rsidRDefault="00D35D4B" w:rsidP="003E07DC">
      <w:pPr>
        <w:jc w:val="both"/>
        <w:rPr>
          <w:rFonts w:ascii="Arial Narrow" w:hAnsi="Arial Narrow"/>
          <w:b/>
          <w:sz w:val="24"/>
          <w:szCs w:val="24"/>
        </w:rPr>
      </w:pPr>
      <w:r w:rsidRPr="007A2DA9">
        <w:rPr>
          <w:rFonts w:ascii="Arial Narrow" w:hAnsi="Arial Narrow"/>
          <w:b/>
          <w:sz w:val="24"/>
          <w:szCs w:val="24"/>
        </w:rPr>
        <w:t>Situaciones de Manejo:</w:t>
      </w:r>
    </w:p>
    <w:p w14:paraId="63CE76E7"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 xml:space="preserve">La ubicación estratégica y estado de conservación de sus bosques, hacen del área protegida un escenario con atractivos importantes para ser ofertado a diferentes visitantes, lo que ha generado en el área protegida un incremento en el interés de las diferentes operadoras turísticas y actores para ingresar al área sin un control, generando apertura de senderos y desconociendo los procesos comunitarios que existen en los municipios que hacen parte del parea protegida, que están organizados para atender los servicios del ecoturismo. Por otro lado, se presenta impactos por la presencia de motocross en algunos senderos del área protegida.  </w:t>
      </w:r>
    </w:p>
    <w:p w14:paraId="02B4578F" w14:textId="77777777" w:rsidR="00D35D4B" w:rsidRPr="003E07DC" w:rsidRDefault="00D35D4B" w:rsidP="003E07DC">
      <w:pPr>
        <w:pStyle w:val="Prrafodelista"/>
        <w:jc w:val="both"/>
        <w:rPr>
          <w:rFonts w:ascii="Arial Narrow" w:hAnsi="Arial Narrow"/>
          <w:sz w:val="24"/>
          <w:szCs w:val="24"/>
        </w:rPr>
      </w:pPr>
    </w:p>
    <w:p w14:paraId="5B8FC20B"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El recurso hídrico es de gran importancia para el área protegida, ya que abastece a varias veredas y municipios, por lo tanto, su conservación es una de las prioridades. Se requiere definir las áreas o predios que protegen las fuentes hídricas de estas corrientes, las cuales se están viendo afectadas principalmente por la expansión de los cultivos de aguacate en las partes altas de las microcuencas.</w:t>
      </w:r>
    </w:p>
    <w:p w14:paraId="35140993" w14:textId="77777777" w:rsidR="00D35D4B" w:rsidRPr="003E07DC" w:rsidRDefault="00D35D4B" w:rsidP="003E07DC">
      <w:pPr>
        <w:pStyle w:val="Prrafodelista"/>
        <w:rPr>
          <w:rFonts w:ascii="Arial Narrow" w:hAnsi="Arial Narrow"/>
          <w:sz w:val="24"/>
          <w:szCs w:val="24"/>
        </w:rPr>
      </w:pPr>
    </w:p>
    <w:p w14:paraId="5CC01442" w14:textId="77777777" w:rsidR="00D35D4B" w:rsidRPr="003E07DC" w:rsidRDefault="00D35D4B" w:rsidP="003E07DC">
      <w:pPr>
        <w:pStyle w:val="Prrafodelista"/>
        <w:numPr>
          <w:ilvl w:val="0"/>
          <w:numId w:val="24"/>
        </w:numPr>
        <w:spacing w:after="160"/>
        <w:jc w:val="both"/>
        <w:rPr>
          <w:rFonts w:ascii="Arial Narrow" w:hAnsi="Arial Narrow"/>
          <w:sz w:val="24"/>
          <w:szCs w:val="24"/>
        </w:rPr>
      </w:pPr>
      <w:r w:rsidRPr="003E07DC">
        <w:rPr>
          <w:rFonts w:ascii="Arial Narrow" w:hAnsi="Arial Narrow"/>
          <w:sz w:val="24"/>
          <w:szCs w:val="24"/>
        </w:rPr>
        <w:t>Teniendo en cuenta que el DMI Cuchilla del San Juan es una de las áreas protegidas más grande del Sistema Departamental y que comparte territorio con varios municipios, es necesario continuar generando estrategias que permitan mejorar la gobernabilidad y gobernanza territorial, articulando en la gestión del área protegida, los entes territoriales, los sectores productivos y comunidad asentada, para mejorar el reconocimiento de los beneficios que genera el área protegida en el territorio.</w:t>
      </w:r>
    </w:p>
    <w:p w14:paraId="4FD6093C" w14:textId="77777777" w:rsidR="00D35D4B" w:rsidRPr="003E07DC" w:rsidRDefault="00D35D4B" w:rsidP="003E07DC">
      <w:pPr>
        <w:pStyle w:val="Prrafodelista"/>
        <w:rPr>
          <w:rFonts w:ascii="Arial Narrow" w:hAnsi="Arial Narrow"/>
          <w:sz w:val="24"/>
          <w:szCs w:val="24"/>
        </w:rPr>
      </w:pPr>
    </w:p>
    <w:p w14:paraId="4A0AF54D" w14:textId="76237466" w:rsidR="00D35D4B" w:rsidRPr="003E07DC" w:rsidRDefault="00D35D4B" w:rsidP="003E07DC">
      <w:pPr>
        <w:pStyle w:val="Prrafodelista"/>
        <w:numPr>
          <w:ilvl w:val="0"/>
          <w:numId w:val="24"/>
        </w:numPr>
        <w:jc w:val="both"/>
        <w:rPr>
          <w:rFonts w:ascii="Arial Narrow" w:hAnsi="Arial Narrow"/>
          <w:sz w:val="24"/>
          <w:szCs w:val="24"/>
        </w:rPr>
      </w:pPr>
      <w:r w:rsidRPr="003E07DC">
        <w:rPr>
          <w:rFonts w:ascii="Arial Narrow" w:hAnsi="Arial Narrow"/>
          <w:sz w:val="24"/>
          <w:szCs w:val="24"/>
        </w:rPr>
        <w:t>La transformación del uso del suelo a sistemas productivos agrícolas, se está presentando en el área protegida, especialmente por el proceso de retorno al campo de muchas familias campesinas; adicionalmente la expansión de cultivos de aguacate en las partes altas, está ocasionando el deterioro de relictos de bosque. Se requiere la articulación con los sectores productivos e instituciones del sector agropecuario para promover los sistemas productivos sostenibles e implementar acciones que permitan regular el uso del suelo rural.</w:t>
      </w:r>
    </w:p>
    <w:p w14:paraId="493556EE" w14:textId="6567FC47" w:rsidR="00D35D4B" w:rsidRPr="003E07DC" w:rsidRDefault="00D35D4B" w:rsidP="003E07DC">
      <w:pPr>
        <w:jc w:val="both"/>
        <w:rPr>
          <w:rFonts w:ascii="Arial Narrow" w:hAnsi="Arial Narrow"/>
          <w:sz w:val="24"/>
          <w:szCs w:val="24"/>
        </w:rPr>
      </w:pPr>
    </w:p>
    <w:p w14:paraId="339A2ADC" w14:textId="77777777" w:rsidR="00D35D4B" w:rsidRPr="003E07DC" w:rsidRDefault="00D35D4B" w:rsidP="003E07DC">
      <w:pPr>
        <w:pStyle w:val="Prrafodelista"/>
        <w:numPr>
          <w:ilvl w:val="0"/>
          <w:numId w:val="24"/>
        </w:numPr>
        <w:jc w:val="both"/>
        <w:rPr>
          <w:rFonts w:ascii="Arial Narrow" w:hAnsi="Arial Narrow"/>
          <w:sz w:val="24"/>
          <w:szCs w:val="24"/>
        </w:rPr>
      </w:pPr>
      <w:r w:rsidRPr="003E07DC">
        <w:rPr>
          <w:rFonts w:ascii="Arial Narrow" w:hAnsi="Arial Narrow"/>
          <w:sz w:val="24"/>
          <w:szCs w:val="24"/>
        </w:rPr>
        <w:t>Conflictos entre fauna silvestre – sistemas productivos se presentan se presentan en el área protegida, especialmente con el puma, el cual ataca terneros y caballos, especialmente. Con otras especies como el venado o algunas aves, se reportan afectaciones a sistemas productivos como frijol o mora. Se requieren estrategias de manejo para minimizar el conflicto.</w:t>
      </w:r>
    </w:p>
    <w:p w14:paraId="3C6AFF3B" w14:textId="77777777" w:rsidR="00D35D4B" w:rsidRPr="003E07DC" w:rsidRDefault="00D35D4B" w:rsidP="003E07DC">
      <w:pPr>
        <w:pStyle w:val="Prrafodelista"/>
        <w:jc w:val="both"/>
        <w:rPr>
          <w:rFonts w:ascii="Arial Narrow" w:hAnsi="Arial Narrow"/>
          <w:sz w:val="24"/>
          <w:szCs w:val="24"/>
        </w:rPr>
      </w:pPr>
    </w:p>
    <w:p w14:paraId="422FFAFB" w14:textId="77777777" w:rsidR="00D35D4B" w:rsidRPr="003E07DC" w:rsidRDefault="00D35D4B" w:rsidP="003E07DC">
      <w:pPr>
        <w:rPr>
          <w:rFonts w:ascii="Arial Narrow" w:hAnsi="Arial Narrow"/>
          <w:b/>
          <w:sz w:val="24"/>
          <w:szCs w:val="24"/>
        </w:rPr>
      </w:pPr>
    </w:p>
    <w:p w14:paraId="2F23E778" w14:textId="77777777" w:rsidR="00C07C34" w:rsidRPr="00646974" w:rsidRDefault="00C07C34" w:rsidP="00C07C34">
      <w:pPr>
        <w:pStyle w:val="Ttulo2"/>
        <w:rPr>
          <w:lang w:val="en-US"/>
        </w:rPr>
      </w:pPr>
      <w:bookmarkStart w:id="166" w:name="_Toc74845712"/>
      <w:bookmarkStart w:id="167" w:name="_Toc74846168"/>
      <w:r>
        <w:rPr>
          <w:lang w:val="en-US"/>
        </w:rPr>
        <w:t xml:space="preserve">1.11. </w:t>
      </w:r>
      <w:r w:rsidRPr="00646974">
        <w:rPr>
          <w:lang w:val="en-US"/>
        </w:rPr>
        <w:t>B</w:t>
      </w:r>
      <w:bookmarkEnd w:id="166"/>
      <w:r>
        <w:rPr>
          <w:lang w:val="en-US"/>
        </w:rPr>
        <w:t>ibliografía</w:t>
      </w:r>
      <w:bookmarkEnd w:id="167"/>
    </w:p>
    <w:p w14:paraId="0F73B113" w14:textId="77777777" w:rsidR="00C07C34" w:rsidRPr="00646974" w:rsidRDefault="00C07C34" w:rsidP="00C07C34">
      <w:pPr>
        <w:spacing w:line="240" w:lineRule="auto"/>
        <w:jc w:val="both"/>
        <w:rPr>
          <w:rFonts w:ascii="Arial Narrow" w:hAnsi="Arial Narrow"/>
          <w:color w:val="000000" w:themeColor="text1"/>
          <w:sz w:val="24"/>
          <w:szCs w:val="24"/>
          <w:lang w:val="en-US"/>
        </w:rPr>
      </w:pPr>
    </w:p>
    <w:p w14:paraId="645CEE82"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5C36CB70" w14:textId="77777777" w:rsidR="00C07C34" w:rsidRDefault="00C07C34" w:rsidP="00C07C34">
      <w:pPr>
        <w:spacing w:line="240" w:lineRule="auto"/>
        <w:jc w:val="both"/>
        <w:rPr>
          <w:rFonts w:ascii="Arial Narrow" w:hAnsi="Arial Narrow"/>
          <w:b/>
          <w:i/>
          <w:color w:val="000000" w:themeColor="text1"/>
          <w:sz w:val="24"/>
          <w:szCs w:val="24"/>
        </w:rPr>
      </w:pPr>
    </w:p>
    <w:p w14:paraId="3D277C34" w14:textId="77777777" w:rsidR="00C07C34" w:rsidRDefault="00C07C34" w:rsidP="00C07C34">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2ED49BAD" w14:textId="77777777" w:rsidR="00C07C34" w:rsidRDefault="00C07C34" w:rsidP="00C07C34">
      <w:pPr>
        <w:spacing w:line="240" w:lineRule="auto"/>
        <w:jc w:val="both"/>
        <w:rPr>
          <w:rFonts w:ascii="Arial Narrow" w:hAnsi="Arial Narrow"/>
          <w:b/>
          <w:i/>
          <w:color w:val="000000" w:themeColor="text1"/>
          <w:sz w:val="24"/>
          <w:szCs w:val="24"/>
        </w:rPr>
      </w:pPr>
    </w:p>
    <w:p w14:paraId="2D650BF3" w14:textId="77777777" w:rsidR="00C07C34" w:rsidRPr="00EA1A68" w:rsidRDefault="00C07C34" w:rsidP="00C07C34">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1888236D" w14:textId="77777777" w:rsidR="00C07C34" w:rsidRDefault="00C07C34" w:rsidP="00C07C34">
      <w:pPr>
        <w:rPr>
          <w:rFonts w:ascii="Arial Narrow" w:hAnsi="Arial Narrow"/>
          <w:b/>
          <w:i/>
          <w:sz w:val="24"/>
          <w:szCs w:val="24"/>
        </w:rPr>
      </w:pPr>
    </w:p>
    <w:p w14:paraId="39C3BE47" w14:textId="77777777" w:rsidR="00C07C34" w:rsidRDefault="00C07C34" w:rsidP="00C07C34">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25676DAE" w14:textId="77777777" w:rsidR="00C07C34" w:rsidRPr="002A2BF8" w:rsidRDefault="00C07C34" w:rsidP="00C07C34">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0BE7756B" w14:textId="77777777" w:rsidR="00C07C34" w:rsidRDefault="00C07C34" w:rsidP="00C07C34">
      <w:pPr>
        <w:spacing w:line="240" w:lineRule="auto"/>
        <w:jc w:val="both"/>
        <w:rPr>
          <w:rFonts w:ascii="Arial Narrow" w:hAnsi="Arial Narrow"/>
          <w:b/>
          <w:i/>
          <w:color w:val="000000" w:themeColor="text1"/>
          <w:sz w:val="24"/>
          <w:szCs w:val="24"/>
        </w:rPr>
      </w:pPr>
    </w:p>
    <w:p w14:paraId="49904F1B" w14:textId="77777777" w:rsidR="00C07C34"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4037925B" w14:textId="77777777" w:rsidR="00C07C34" w:rsidRDefault="00C07C34" w:rsidP="00C07C34">
      <w:pPr>
        <w:spacing w:line="240" w:lineRule="auto"/>
        <w:jc w:val="both"/>
        <w:rPr>
          <w:rFonts w:ascii="Arial Narrow" w:hAnsi="Arial Narrow"/>
          <w:b/>
          <w:i/>
          <w:color w:val="000000" w:themeColor="text1"/>
          <w:sz w:val="24"/>
          <w:szCs w:val="24"/>
        </w:rPr>
      </w:pPr>
    </w:p>
    <w:p w14:paraId="2EF674D7" w14:textId="77777777" w:rsidR="00C07C34" w:rsidRPr="00387897"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3FED3665" w14:textId="77777777" w:rsidR="00C07C34" w:rsidRDefault="00C07C34" w:rsidP="00C07C34">
      <w:pPr>
        <w:spacing w:line="240" w:lineRule="auto"/>
        <w:jc w:val="both"/>
        <w:rPr>
          <w:rFonts w:ascii="Arial Narrow" w:hAnsi="Arial Narrow"/>
          <w:b/>
          <w:i/>
          <w:color w:val="000000" w:themeColor="text1"/>
          <w:sz w:val="24"/>
          <w:szCs w:val="24"/>
        </w:rPr>
      </w:pPr>
    </w:p>
    <w:p w14:paraId="0A4C95D0" w14:textId="77777777" w:rsidR="00C07C34" w:rsidRDefault="00C07C34" w:rsidP="00C07C34">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371C0D3A" w14:textId="77777777" w:rsidR="00C07C34" w:rsidRPr="00C07C34" w:rsidRDefault="00C07C34" w:rsidP="00C07C34">
      <w:pPr>
        <w:pStyle w:val="NormalWeb"/>
        <w:spacing w:before="0" w:beforeAutospacing="0" w:after="0" w:afterAutospacing="0"/>
        <w:jc w:val="both"/>
        <w:rPr>
          <w:rFonts w:ascii="Arial Narrow" w:hAnsi="Arial Narrow"/>
          <w:b/>
          <w:i/>
          <w:color w:val="000000" w:themeColor="text1"/>
          <w:lang w:val="es-CO"/>
        </w:rPr>
      </w:pPr>
    </w:p>
    <w:p w14:paraId="4A343A8B" w14:textId="77777777" w:rsidR="00C07C34" w:rsidRPr="00C07C34" w:rsidRDefault="00C07C34" w:rsidP="00C07C34">
      <w:pPr>
        <w:pStyle w:val="NormalWeb"/>
        <w:spacing w:before="0" w:beforeAutospacing="0" w:after="0" w:afterAutospacing="0"/>
        <w:jc w:val="both"/>
        <w:rPr>
          <w:rFonts w:ascii="Arial Narrow" w:hAnsi="Arial Narrow"/>
          <w:color w:val="000000"/>
          <w:sz w:val="22"/>
          <w:szCs w:val="22"/>
          <w:lang w:val="es-CO"/>
        </w:rPr>
      </w:pPr>
      <w:r w:rsidRPr="00C07C34">
        <w:rPr>
          <w:rFonts w:ascii="Arial Narrow" w:hAnsi="Arial Narrow"/>
          <w:b/>
          <w:i/>
          <w:color w:val="000000" w:themeColor="text1"/>
          <w:lang w:val="es-CO"/>
        </w:rPr>
        <w:t>Corporación autónoma Regional de Risaralda (CARDER) y Universidad Tecnológica de Pereira (UTP</w:t>
      </w:r>
      <w:r w:rsidRPr="00C07C34">
        <w:rPr>
          <w:rFonts w:ascii="Arial Narrow" w:hAnsi="Arial Narrow"/>
          <w:color w:val="000000" w:themeColor="text1"/>
          <w:lang w:val="es-CO"/>
        </w:rPr>
        <w:t xml:space="preserve">). (2019). </w:t>
      </w:r>
      <w:r w:rsidRPr="00C07C34">
        <w:rPr>
          <w:rFonts w:ascii="Arial Narrow" w:hAnsi="Arial Narrow"/>
          <w:color w:val="000000"/>
          <w:lang w:val="es-CO"/>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C07C34">
        <w:rPr>
          <w:rFonts w:ascii="Arial Narrow" w:hAnsi="Arial Narrow"/>
          <w:color w:val="000000"/>
          <w:sz w:val="22"/>
          <w:szCs w:val="22"/>
          <w:lang w:val="es-CO"/>
        </w:rPr>
        <w:t>e Innovación en Biodiversidad"</w:t>
      </w:r>
      <w:r w:rsidRPr="00C07C34">
        <w:rPr>
          <w:rFonts w:ascii="Arial Narrow" w:hAnsi="Arial Narrow"/>
          <w:lang w:val="es-CO"/>
        </w:rPr>
        <w:t xml:space="preserve"> </w:t>
      </w:r>
      <w:r w:rsidRPr="00C07C34">
        <w:rPr>
          <w:rFonts w:ascii="Arial Narrow" w:hAnsi="Arial Narrow"/>
          <w:color w:val="000000"/>
          <w:sz w:val="22"/>
          <w:szCs w:val="22"/>
          <w:lang w:val="es-CO"/>
        </w:rPr>
        <w:t xml:space="preserve">CONVENIO 293 DE 2019 CARDER – UTP. </w:t>
      </w:r>
    </w:p>
    <w:p w14:paraId="50B6C37B" w14:textId="77777777" w:rsidR="00C07C34" w:rsidRDefault="00C07C34" w:rsidP="00C07C34">
      <w:pPr>
        <w:spacing w:line="240" w:lineRule="auto"/>
        <w:jc w:val="both"/>
        <w:rPr>
          <w:rFonts w:ascii="Arial Narrow" w:hAnsi="Arial Narrow"/>
          <w:b/>
          <w:i/>
          <w:color w:val="000000" w:themeColor="text1"/>
          <w:sz w:val="24"/>
          <w:szCs w:val="24"/>
        </w:rPr>
      </w:pPr>
    </w:p>
    <w:p w14:paraId="0E762F7C" w14:textId="77777777" w:rsidR="00C07C34" w:rsidRDefault="00C07C34" w:rsidP="00C07C3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67086DCE" w14:textId="77777777" w:rsidR="00C07C34" w:rsidRDefault="00C07C34" w:rsidP="00C07C34">
      <w:pPr>
        <w:jc w:val="both"/>
        <w:rPr>
          <w:rFonts w:ascii="Arial Narrow" w:hAnsi="Arial Narrow"/>
          <w:b/>
          <w:i/>
          <w:sz w:val="24"/>
          <w:szCs w:val="24"/>
        </w:rPr>
      </w:pPr>
    </w:p>
    <w:p w14:paraId="496955CC" w14:textId="77777777" w:rsidR="00C07C34" w:rsidRPr="00CF3F52" w:rsidRDefault="00C07C34" w:rsidP="00C07C34">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690D4468" w14:textId="77777777" w:rsidR="00C07C34" w:rsidRPr="00A57048" w:rsidRDefault="00C07C34" w:rsidP="00C07C3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3D0626B1" w14:textId="77777777" w:rsidR="00C07C34" w:rsidRDefault="00C07C34" w:rsidP="00C07C34">
      <w:pPr>
        <w:spacing w:line="240" w:lineRule="auto"/>
        <w:jc w:val="both"/>
        <w:rPr>
          <w:rFonts w:ascii="Arial Narrow" w:hAnsi="Arial Narrow"/>
          <w:b/>
          <w:i/>
          <w:color w:val="000000" w:themeColor="text1"/>
          <w:sz w:val="24"/>
          <w:szCs w:val="24"/>
        </w:rPr>
      </w:pPr>
    </w:p>
    <w:p w14:paraId="30073722" w14:textId="77777777" w:rsidR="00C07C34" w:rsidRDefault="00C07C34" w:rsidP="00C07C3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1FDADD3C" w14:textId="77777777" w:rsidR="00C07C34" w:rsidRDefault="00C07C34" w:rsidP="00C07C34">
      <w:pPr>
        <w:rPr>
          <w:rStyle w:val="Hipervnculo"/>
          <w:rFonts w:cs="Open Sans"/>
          <w:b/>
          <w:i/>
          <w:color w:val="auto"/>
          <w:bdr w:val="none" w:sz="0" w:space="0" w:color="auto" w:frame="1"/>
          <w:shd w:val="clear" w:color="auto" w:fill="FFFFFF"/>
        </w:rPr>
      </w:pPr>
    </w:p>
    <w:p w14:paraId="2A65FE05" w14:textId="77777777" w:rsidR="00C07C34" w:rsidRPr="004B3E8A" w:rsidRDefault="00C07C34" w:rsidP="00C07C3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25CEDAA3" w14:textId="77777777" w:rsidR="00C07C34" w:rsidRDefault="00C07C34" w:rsidP="00C07C34">
      <w:pPr>
        <w:jc w:val="both"/>
        <w:rPr>
          <w:rFonts w:ascii="Arial Narrow" w:hAnsi="Arial Narrow"/>
          <w:sz w:val="24"/>
          <w:szCs w:val="24"/>
        </w:rPr>
      </w:pPr>
    </w:p>
    <w:p w14:paraId="0BA66A5F" w14:textId="77777777" w:rsidR="00C07C34" w:rsidRDefault="00C07C34" w:rsidP="00C07C34">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0A4B791C" w14:textId="77777777" w:rsidR="00C07C34" w:rsidRDefault="00C07C34" w:rsidP="00C07C34">
      <w:pPr>
        <w:jc w:val="both"/>
        <w:rPr>
          <w:rFonts w:ascii="Arial Narrow" w:hAnsi="Arial Narrow"/>
          <w:sz w:val="24"/>
          <w:szCs w:val="24"/>
        </w:rPr>
      </w:pPr>
    </w:p>
    <w:p w14:paraId="0C71DC4D" w14:textId="77777777" w:rsidR="00C07C34" w:rsidRPr="004E3222" w:rsidRDefault="00C07C34" w:rsidP="00C07C34">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52" w:history="1">
        <w:r w:rsidRPr="004E3222">
          <w:rPr>
            <w:rStyle w:val="Hipervnculo"/>
            <w:rFonts w:cs="Open Sans"/>
            <w:color w:val="auto"/>
            <w:bdr w:val="none" w:sz="0" w:space="0" w:color="auto" w:frame="1"/>
            <w:shd w:val="clear" w:color="auto" w:fill="FFFFFF"/>
          </w:rPr>
          <w:t>http://doi.org/10.15472/u6spz5</w:t>
        </w:r>
      </w:hyperlink>
    </w:p>
    <w:p w14:paraId="071D2123" w14:textId="77777777" w:rsidR="00C07C34" w:rsidRDefault="00C07C34" w:rsidP="00C07C34">
      <w:pPr>
        <w:spacing w:line="240" w:lineRule="auto"/>
        <w:jc w:val="both"/>
        <w:rPr>
          <w:rFonts w:ascii="Arial Narrow" w:hAnsi="Arial Narrow" w:cstheme="minorHAnsi"/>
          <w:b/>
          <w:i/>
          <w:color w:val="000000" w:themeColor="text1"/>
          <w:sz w:val="24"/>
          <w:szCs w:val="24"/>
        </w:rPr>
      </w:pPr>
    </w:p>
    <w:p w14:paraId="038CE0CF" w14:textId="77777777" w:rsidR="00C07C34" w:rsidRDefault="00C07C34" w:rsidP="00C07C34">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4E99154D" w14:textId="77777777" w:rsidR="00C07C34" w:rsidRDefault="00C07C34" w:rsidP="00C07C34">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61D31C56" w14:textId="77777777" w:rsidR="00C07C34" w:rsidRPr="00646974" w:rsidRDefault="00C07C34" w:rsidP="00C07C34">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7AF3089F" w14:textId="77777777" w:rsidR="00C07C34" w:rsidRDefault="00C07C34" w:rsidP="00C07C34">
      <w:pPr>
        <w:spacing w:line="240" w:lineRule="auto"/>
        <w:jc w:val="both"/>
        <w:rPr>
          <w:rFonts w:ascii="Arial Narrow" w:hAnsi="Arial Narrow"/>
          <w:b/>
          <w:i/>
          <w:color w:val="000000" w:themeColor="text1"/>
          <w:sz w:val="24"/>
          <w:szCs w:val="24"/>
          <w:shd w:val="clear" w:color="auto" w:fill="FFFFFF"/>
        </w:rPr>
      </w:pPr>
    </w:p>
    <w:p w14:paraId="589EC5DA"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5E193368" w14:textId="77777777" w:rsidR="00C07C34" w:rsidRDefault="00C07C34" w:rsidP="00C07C34">
      <w:pPr>
        <w:rPr>
          <w:rStyle w:val="Hipervnculo"/>
          <w:rFonts w:cs="Open Sans"/>
          <w:b/>
          <w:i/>
          <w:color w:val="auto"/>
          <w:bdr w:val="none" w:sz="0" w:space="0" w:color="auto" w:frame="1"/>
          <w:shd w:val="clear" w:color="auto" w:fill="FFFFFF"/>
        </w:rPr>
      </w:pPr>
    </w:p>
    <w:p w14:paraId="07D5F640" w14:textId="77777777" w:rsidR="00C07C34" w:rsidRPr="004B3E8A" w:rsidRDefault="00C07C34" w:rsidP="00C07C3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3654A415" w14:textId="77777777" w:rsidR="00C07C34" w:rsidRDefault="00C07C34" w:rsidP="00C07C34">
      <w:pPr>
        <w:jc w:val="both"/>
        <w:rPr>
          <w:rFonts w:ascii="Arial Narrow" w:hAnsi="Arial Narrow" w:cs="TimesNewRomanPS-BoldMT"/>
          <w:b/>
          <w:bCs/>
          <w:i/>
          <w:sz w:val="24"/>
          <w:szCs w:val="24"/>
        </w:rPr>
      </w:pPr>
    </w:p>
    <w:p w14:paraId="68278142" w14:textId="77777777" w:rsidR="00C07C34" w:rsidRDefault="00C07C34" w:rsidP="00C07C34">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4E96B3B1" w14:textId="77777777" w:rsidR="00C07C34" w:rsidRPr="00C07C34" w:rsidRDefault="00C07C34" w:rsidP="00C07C34">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06786AAA" w14:textId="77777777" w:rsidR="00C07C34" w:rsidRDefault="00C07C34" w:rsidP="00C07C34">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54A0BBAC" w14:textId="77777777" w:rsidR="00C07C34" w:rsidRDefault="00C07C34" w:rsidP="00C07C34">
      <w:pPr>
        <w:spacing w:line="240" w:lineRule="auto"/>
        <w:jc w:val="both"/>
        <w:rPr>
          <w:rFonts w:ascii="Arial Narrow" w:hAnsi="Arial Narrow"/>
          <w:b/>
          <w:i/>
          <w:color w:val="000000" w:themeColor="text1"/>
          <w:sz w:val="24"/>
          <w:szCs w:val="24"/>
        </w:rPr>
      </w:pPr>
    </w:p>
    <w:p w14:paraId="354C8D00" w14:textId="77777777" w:rsidR="00C07C34" w:rsidRDefault="00C07C34" w:rsidP="00C07C34">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54CA18D5" w14:textId="77777777" w:rsidR="00C07C34" w:rsidRDefault="00C07C34" w:rsidP="00C07C3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6827896E" w14:textId="77777777" w:rsidR="00C07C34" w:rsidRDefault="00C07C34" w:rsidP="00C07C34">
      <w:pPr>
        <w:spacing w:line="240" w:lineRule="auto"/>
        <w:jc w:val="both"/>
        <w:rPr>
          <w:rFonts w:ascii="Arial Narrow" w:hAnsi="Arial Narrow"/>
          <w:b/>
          <w:i/>
          <w:color w:val="000000" w:themeColor="text1"/>
          <w:sz w:val="24"/>
          <w:szCs w:val="24"/>
        </w:rPr>
      </w:pPr>
    </w:p>
    <w:p w14:paraId="4FD029EF" w14:textId="77777777" w:rsidR="00C07C34"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7FE5A204" w14:textId="77777777" w:rsidR="00C07C34" w:rsidRDefault="00C07C34" w:rsidP="00C07C34">
      <w:pPr>
        <w:spacing w:line="240" w:lineRule="auto"/>
        <w:jc w:val="both"/>
        <w:rPr>
          <w:rFonts w:ascii="Arial Narrow" w:hAnsi="Arial Narrow"/>
          <w:b/>
          <w:i/>
          <w:color w:val="000000" w:themeColor="text1"/>
          <w:sz w:val="24"/>
          <w:szCs w:val="24"/>
        </w:rPr>
      </w:pPr>
    </w:p>
    <w:p w14:paraId="27857EBF" w14:textId="77777777" w:rsidR="00C07C34"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475C32A3" w14:textId="77777777" w:rsidR="00C07C34" w:rsidRDefault="00C07C34" w:rsidP="00C07C34">
      <w:pPr>
        <w:spacing w:line="240" w:lineRule="auto"/>
        <w:jc w:val="both"/>
        <w:rPr>
          <w:rFonts w:ascii="Arial Narrow" w:hAnsi="Arial Narrow"/>
          <w:b/>
          <w:i/>
          <w:color w:val="000000" w:themeColor="text1"/>
          <w:sz w:val="24"/>
          <w:szCs w:val="24"/>
          <w:shd w:val="clear" w:color="auto" w:fill="FFFFFF"/>
        </w:rPr>
      </w:pPr>
    </w:p>
    <w:p w14:paraId="370F7B78"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3"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80085C8" w14:textId="77777777" w:rsidR="00C07C34" w:rsidRDefault="00C07C34" w:rsidP="00C07C34">
      <w:pPr>
        <w:spacing w:line="240" w:lineRule="auto"/>
        <w:jc w:val="both"/>
        <w:rPr>
          <w:rFonts w:ascii="Arial Narrow" w:hAnsi="Arial Narrow"/>
          <w:color w:val="000000" w:themeColor="text1"/>
          <w:sz w:val="24"/>
          <w:szCs w:val="24"/>
          <w:shd w:val="clear" w:color="auto" w:fill="FFFFFF"/>
        </w:rPr>
      </w:pPr>
    </w:p>
    <w:p w14:paraId="771925AA" w14:textId="77777777" w:rsidR="00C07C34" w:rsidRPr="00646974" w:rsidRDefault="00C07C34" w:rsidP="00C07C34">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1AC6ED10" w14:textId="77777777" w:rsidR="00C07C34" w:rsidRDefault="00C07C34" w:rsidP="00C07C34">
      <w:pPr>
        <w:spacing w:line="240" w:lineRule="auto"/>
        <w:jc w:val="both"/>
        <w:rPr>
          <w:rFonts w:ascii="Arial Narrow" w:hAnsi="Arial Narrow"/>
          <w:b/>
          <w:i/>
          <w:color w:val="000000" w:themeColor="text1"/>
          <w:sz w:val="24"/>
          <w:szCs w:val="24"/>
        </w:rPr>
      </w:pPr>
    </w:p>
    <w:p w14:paraId="5C812D7E" w14:textId="77777777" w:rsidR="00C07C34" w:rsidRPr="00EA1A68" w:rsidRDefault="00C07C34" w:rsidP="00C07C3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62BB1AD4" w14:textId="77777777" w:rsidR="00C07C34" w:rsidRPr="004B3E8A" w:rsidRDefault="00C07C34" w:rsidP="00C07C34">
      <w:pPr>
        <w:jc w:val="both"/>
        <w:rPr>
          <w:rFonts w:ascii="Arial Narrow" w:hAnsi="Arial Narrow"/>
          <w:b/>
          <w:i/>
          <w:sz w:val="24"/>
          <w:szCs w:val="24"/>
          <w:lang w:val="es-CO"/>
        </w:rPr>
      </w:pPr>
    </w:p>
    <w:p w14:paraId="3F0131F9" w14:textId="77777777" w:rsidR="00C07C34" w:rsidRPr="004B3E8A" w:rsidRDefault="00C07C34" w:rsidP="00C07C34">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2BE6FA12" w14:textId="77777777" w:rsidR="00C07C34" w:rsidRPr="00C07C34" w:rsidRDefault="00C07C34" w:rsidP="00C07C34">
      <w:pPr>
        <w:jc w:val="both"/>
        <w:rPr>
          <w:rFonts w:ascii="Arial Narrow" w:hAnsi="Arial Narrow"/>
          <w:b/>
          <w:i/>
          <w:sz w:val="24"/>
          <w:szCs w:val="24"/>
          <w:lang w:val="es-CO"/>
        </w:rPr>
      </w:pPr>
    </w:p>
    <w:p w14:paraId="57144B7F" w14:textId="77777777" w:rsidR="00C07C34" w:rsidRDefault="00C07C34" w:rsidP="00C07C34">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40A12180" w14:textId="77777777" w:rsidR="00C07C34" w:rsidRPr="00C07C34" w:rsidRDefault="00C07C34" w:rsidP="00C07C34">
      <w:pPr>
        <w:jc w:val="both"/>
        <w:rPr>
          <w:rFonts w:ascii="Arial Narrow" w:hAnsi="Arial Narrow"/>
          <w:b/>
          <w:i/>
          <w:sz w:val="24"/>
          <w:szCs w:val="24"/>
          <w:lang w:val="es-CO"/>
        </w:rPr>
      </w:pPr>
    </w:p>
    <w:p w14:paraId="008F0797" w14:textId="77777777" w:rsidR="00C07C34" w:rsidRPr="00CF3F52" w:rsidRDefault="00C07C34" w:rsidP="00C07C34">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10839FAE" w14:textId="77777777" w:rsidR="00192016" w:rsidRPr="003E07DC" w:rsidRDefault="00192016" w:rsidP="003E07DC">
      <w:pPr>
        <w:rPr>
          <w:rFonts w:ascii="Arial Narrow" w:hAnsi="Arial Narrow"/>
          <w:b/>
          <w:sz w:val="24"/>
          <w:szCs w:val="24"/>
        </w:rPr>
      </w:pPr>
    </w:p>
    <w:p w14:paraId="249197A0" w14:textId="77777777" w:rsidR="00192016" w:rsidRPr="003E07DC" w:rsidRDefault="00192016" w:rsidP="003E07DC">
      <w:pPr>
        <w:ind w:left="426"/>
        <w:rPr>
          <w:rFonts w:ascii="Arial Narrow" w:hAnsi="Arial Narrow"/>
          <w:b/>
          <w:sz w:val="24"/>
          <w:szCs w:val="24"/>
        </w:rPr>
      </w:pPr>
    </w:p>
    <w:p w14:paraId="00729E8F" w14:textId="77777777" w:rsidR="00DB4CC8" w:rsidRPr="003E07DC" w:rsidRDefault="00DB4CC8" w:rsidP="003E07DC">
      <w:pPr>
        <w:ind w:hanging="360"/>
        <w:jc w:val="both"/>
        <w:rPr>
          <w:rFonts w:ascii="Arial Narrow" w:hAnsi="Arial Narrow"/>
          <w:b/>
          <w:sz w:val="24"/>
          <w:szCs w:val="24"/>
        </w:rPr>
      </w:pPr>
    </w:p>
    <w:p w14:paraId="483987B9" w14:textId="77777777" w:rsidR="00BA52A7" w:rsidRPr="003E07DC" w:rsidRDefault="00BA52A7" w:rsidP="003E07DC">
      <w:pPr>
        <w:jc w:val="both"/>
        <w:rPr>
          <w:rFonts w:ascii="Arial Narrow" w:hAnsi="Arial Narrow"/>
          <w:sz w:val="24"/>
          <w:szCs w:val="24"/>
        </w:rPr>
      </w:pPr>
    </w:p>
    <w:p w14:paraId="6218B1C0" w14:textId="77777777" w:rsidR="004B0E25" w:rsidRPr="003E07DC" w:rsidRDefault="004B0E25" w:rsidP="003E07DC">
      <w:pPr>
        <w:jc w:val="both"/>
        <w:rPr>
          <w:rFonts w:ascii="Arial Narrow" w:hAnsi="Arial Narrow"/>
          <w:sz w:val="24"/>
          <w:szCs w:val="24"/>
        </w:rPr>
      </w:pPr>
    </w:p>
    <w:p w14:paraId="68680D7B" w14:textId="77777777" w:rsidR="004B0E25" w:rsidRPr="003E07DC" w:rsidRDefault="004B0E25" w:rsidP="003E07DC">
      <w:pPr>
        <w:jc w:val="both"/>
        <w:rPr>
          <w:rFonts w:ascii="Arial Narrow" w:hAnsi="Arial Narrow"/>
          <w:sz w:val="24"/>
          <w:szCs w:val="24"/>
        </w:rPr>
      </w:pPr>
    </w:p>
    <w:sectPr w:rsidR="004B0E25" w:rsidRPr="003E07DC">
      <w:headerReference w:type="default" r:id="rId54"/>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FAD56" w14:textId="77777777" w:rsidR="0096748A" w:rsidRDefault="0096748A" w:rsidP="00D405A9">
      <w:pPr>
        <w:spacing w:line="240" w:lineRule="auto"/>
      </w:pPr>
      <w:r>
        <w:separator/>
      </w:r>
    </w:p>
  </w:endnote>
  <w:endnote w:type="continuationSeparator" w:id="0">
    <w:p w14:paraId="439E407B" w14:textId="77777777" w:rsidR="0096748A" w:rsidRDefault="0096748A"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TwCenMT-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TwCenMT-Regular">
    <w:altName w:val="Calibri"/>
    <w:panose1 w:val="00000000000000000000"/>
    <w:charset w:val="00"/>
    <w:family w:val="swiss"/>
    <w:notTrueType/>
    <w:pitch w:val="default"/>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Arial Rounded">
    <w:altName w:val="Times New Roman"/>
    <w:charset w:val="00"/>
    <w:family w:val="auto"/>
    <w:pitch w:val="default"/>
  </w:font>
  <w:font w:name="ArialNarrow">
    <w:altName w:val="Arial"/>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79126"/>
      <w:docPartObj>
        <w:docPartGallery w:val="Page Numbers (Bottom of Page)"/>
        <w:docPartUnique/>
      </w:docPartObj>
    </w:sdtPr>
    <w:sdtEndPr/>
    <w:sdtContent>
      <w:p w14:paraId="58391230" w14:textId="77777777" w:rsidR="001C44C2" w:rsidRPr="001C44C2" w:rsidRDefault="001C44C2">
        <w:pPr>
          <w:pStyle w:val="Piedepgina"/>
          <w:jc w:val="center"/>
          <w:rPr>
            <w:b/>
            <w:bCs/>
            <w:sz w:val="24"/>
            <w:szCs w:val="24"/>
          </w:rPr>
        </w:pPr>
        <w:r w:rsidRPr="001C44C2">
          <w:rPr>
            <w:b/>
            <w:bCs/>
            <w:sz w:val="24"/>
            <w:szCs w:val="24"/>
          </w:rPr>
          <w:fldChar w:fldCharType="begin"/>
        </w:r>
        <w:r w:rsidRPr="001C44C2">
          <w:rPr>
            <w:b/>
            <w:bCs/>
            <w:sz w:val="24"/>
            <w:szCs w:val="24"/>
          </w:rPr>
          <w:instrText>PAGE   \* MERGEFORMAT</w:instrText>
        </w:r>
        <w:r w:rsidRPr="001C44C2">
          <w:rPr>
            <w:b/>
            <w:bCs/>
            <w:sz w:val="24"/>
            <w:szCs w:val="24"/>
          </w:rPr>
          <w:fldChar w:fldCharType="separate"/>
        </w:r>
        <w:r w:rsidR="00436485" w:rsidRPr="00436485">
          <w:rPr>
            <w:b/>
            <w:bCs/>
            <w:noProof/>
            <w:sz w:val="24"/>
            <w:szCs w:val="24"/>
            <w:lang w:val="es-ES"/>
          </w:rPr>
          <w:t>7</w:t>
        </w:r>
        <w:r w:rsidRPr="001C44C2">
          <w:rPr>
            <w:b/>
            <w:bCs/>
            <w:sz w:val="24"/>
            <w:szCs w:val="24"/>
          </w:rPr>
          <w:fldChar w:fldCharType="end"/>
        </w:r>
      </w:p>
      <w:p w14:paraId="105A8FC2" w14:textId="272CE9AC" w:rsidR="001C44C2" w:rsidRDefault="001C44C2">
        <w:pPr>
          <w:pStyle w:val="Piedepgina"/>
          <w:jc w:val="center"/>
        </w:pPr>
        <w:r w:rsidRPr="001C44C2">
          <w:rPr>
            <w:b/>
            <w:bCs/>
            <w:sz w:val="24"/>
            <w:szCs w:val="24"/>
          </w:rPr>
          <w:t>CORPORACIÓN AUTÓNOMA REGIONAL DE RISARALDA - CARDER</w:t>
        </w:r>
      </w:p>
    </w:sdtContent>
  </w:sdt>
  <w:p w14:paraId="1968D896" w14:textId="77777777" w:rsidR="009A4C50" w:rsidRDefault="009A4C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CD2F" w14:textId="77777777" w:rsidR="0096748A" w:rsidRDefault="0096748A" w:rsidP="00D405A9">
      <w:pPr>
        <w:spacing w:line="240" w:lineRule="auto"/>
      </w:pPr>
      <w:r>
        <w:separator/>
      </w:r>
    </w:p>
  </w:footnote>
  <w:footnote w:type="continuationSeparator" w:id="0">
    <w:p w14:paraId="7EE3CCC9" w14:textId="77777777" w:rsidR="0096748A" w:rsidRDefault="0096748A" w:rsidP="00D405A9">
      <w:pPr>
        <w:spacing w:line="240" w:lineRule="auto"/>
      </w:pPr>
      <w:r>
        <w:continuationSeparator/>
      </w:r>
    </w:p>
  </w:footnote>
  <w:footnote w:id="1">
    <w:p w14:paraId="6EED500B" w14:textId="77777777" w:rsidR="00831017" w:rsidRPr="006A1104" w:rsidRDefault="00831017" w:rsidP="00230A22">
      <w:pPr>
        <w:pStyle w:val="Textonotapie"/>
        <w:rPr>
          <w:rFonts w:ascii="Arial Narrow" w:hAnsi="Arial Narrow"/>
        </w:rPr>
      </w:pPr>
      <w:r w:rsidRPr="006A1104">
        <w:rPr>
          <w:rStyle w:val="Refdenotaalpie"/>
          <w:rFonts w:ascii="Arial Narrow" w:hAnsi="Arial Narrow"/>
        </w:rPr>
        <w:footnoteRef/>
      </w:r>
      <w:r w:rsidRPr="006A1104">
        <w:rPr>
          <w:rFonts w:ascii="Arial Narrow" w:hAnsi="Arial Narrow"/>
        </w:rPr>
        <w:t xml:space="preserve"> </w:t>
      </w:r>
      <w:hyperlink r:id="rId1" w:history="1">
        <w:r w:rsidRPr="006A1104">
          <w:rPr>
            <w:rStyle w:val="Hipervnculo"/>
            <w:rFonts w:ascii="Arial Narrow" w:hAnsi="Arial Narrow"/>
          </w:rPr>
          <w:t>http://abc.finkeros.com/extensiones-de-las-uaf-en-la-regional-del-antiguo-caldas/</w:t>
        </w:r>
      </w:hyperlink>
      <w:r w:rsidRPr="006A1104">
        <w:rPr>
          <w:rFonts w:ascii="Arial Narrow" w:hAnsi="Arial Narrow"/>
        </w:rPr>
        <w:t xml:space="preserve"> Página WEB consultada el 3 de mayo de 2021.</w:t>
      </w:r>
    </w:p>
  </w:footnote>
  <w:footnote w:id="2">
    <w:p w14:paraId="56B00492" w14:textId="77777777" w:rsidR="00831017" w:rsidRPr="001E6755" w:rsidRDefault="00831017" w:rsidP="0016500A">
      <w:pPr>
        <w:rPr>
          <w:rFonts w:ascii="Arial Narrow" w:eastAsia="Times New Roman" w:hAnsi="Arial Narrow"/>
          <w:sz w:val="20"/>
          <w:szCs w:val="20"/>
          <w:lang w:val="es-ES" w:eastAsia="es-ES"/>
        </w:rPr>
      </w:pPr>
      <w:r w:rsidRPr="001E6755">
        <w:rPr>
          <w:rStyle w:val="Refdenotaalpie"/>
          <w:rFonts w:ascii="Arial Narrow" w:hAnsi="Arial Narrow"/>
        </w:rPr>
        <w:footnoteRef/>
      </w:r>
      <w:r w:rsidRPr="001E6755">
        <w:rPr>
          <w:rFonts w:ascii="Arial Narrow" w:hAnsi="Arial Narrow"/>
          <w:sz w:val="20"/>
          <w:szCs w:val="20"/>
        </w:rPr>
        <w:t xml:space="preserve"> Taller </w:t>
      </w:r>
      <w:r w:rsidRPr="001E6755">
        <w:rPr>
          <w:rFonts w:ascii="Arial Narrow" w:eastAsia="Times New Roman" w:hAnsi="Arial Narrow"/>
          <w:sz w:val="20"/>
          <w:szCs w:val="20"/>
          <w:lang w:val="es-ES" w:eastAsia="es-ES"/>
        </w:rPr>
        <w:t xml:space="preserve">con participación de organizaciones de la sociedad civil y demás actores priorizados de las áreas protegidas Risaralda (AR </w:t>
      </w:r>
      <w:r>
        <w:rPr>
          <w:rFonts w:ascii="Arial Narrow" w:eastAsia="Times New Roman" w:hAnsi="Arial Narrow"/>
          <w:sz w:val="20"/>
          <w:szCs w:val="20"/>
          <w:lang w:val="es-ES" w:eastAsia="es-ES"/>
        </w:rPr>
        <w:t>Cuchilla de San Juan – Belén de Umbría</w:t>
      </w:r>
      <w:r w:rsidRPr="001E6755">
        <w:rPr>
          <w:rFonts w:ascii="Arial Narrow" w:eastAsia="Times New Roman" w:hAnsi="Arial Narrow"/>
          <w:sz w:val="20"/>
          <w:szCs w:val="20"/>
          <w:lang w:val="es-ES" w:eastAsia="es-ES"/>
        </w:rPr>
        <w:t>)</w:t>
      </w:r>
    </w:p>
    <w:p w14:paraId="39AC4907" w14:textId="77777777" w:rsidR="00831017" w:rsidRPr="001E6755" w:rsidRDefault="00831017" w:rsidP="0016500A">
      <w:pPr>
        <w:pStyle w:val="Textonotapie"/>
        <w:rPr>
          <w:rFonts w:ascii="Arial Narrow" w:hAnsi="Arial Narrow"/>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85BC" w14:textId="1A422989" w:rsidR="001C44C2" w:rsidRPr="001C44C2" w:rsidRDefault="007D0F6B" w:rsidP="001C44C2">
    <w:pPr>
      <w:pStyle w:val="Encabezado"/>
      <w:jc w:val="center"/>
      <w:rPr>
        <w:b/>
        <w:bCs/>
        <w:sz w:val="24"/>
        <w:szCs w:val="24"/>
        <w:lang w:val="es-MX"/>
      </w:rPr>
    </w:pPr>
    <w:bookmarkStart w:id="168" w:name="_Hlk75009905"/>
    <w:bookmarkStart w:id="169" w:name="_Hlk75009974"/>
    <w:bookmarkStart w:id="170" w:name="_Hlk75009975"/>
    <w:r w:rsidRPr="00632096">
      <w:rPr>
        <w:b/>
        <w:bCs/>
        <w:noProof/>
        <w:sz w:val="28"/>
        <w:szCs w:val="28"/>
        <w:lang w:val="es-CO" w:eastAsia="es-CO"/>
      </w:rPr>
      <w:drawing>
        <wp:anchor distT="0" distB="0" distL="114300" distR="114300" simplePos="0" relativeHeight="251661312" behindDoc="0" locked="0" layoutInCell="1" allowOverlap="1" wp14:anchorId="30BAEDB9" wp14:editId="7F331053">
          <wp:simplePos x="0" y="0"/>
          <wp:positionH relativeFrom="rightMargin">
            <wp:align>left</wp:align>
          </wp:positionH>
          <wp:positionV relativeFrom="paragraph">
            <wp:posOffset>-159584</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4A1D79A0" wp14:editId="62F6DE4C">
          <wp:simplePos x="0" y="0"/>
          <wp:positionH relativeFrom="column">
            <wp:posOffset>-700869</wp:posOffset>
          </wp:positionH>
          <wp:positionV relativeFrom="paragraph">
            <wp:posOffset>-220563</wp:posOffset>
          </wp:positionV>
          <wp:extent cx="602615" cy="84201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1C44C2" w:rsidRPr="001C44C2">
      <w:rPr>
        <w:b/>
        <w:bCs/>
        <w:sz w:val="24"/>
        <w:szCs w:val="24"/>
        <w:lang w:val="es-MX"/>
      </w:rPr>
      <w:t>DISTRITO DE MANEJO INTEGRADO CUCHILLA DE SAN JUAN</w:t>
    </w:r>
  </w:p>
  <w:p w14:paraId="6CF2B519" w14:textId="432DC010" w:rsidR="001C44C2" w:rsidRDefault="001C44C2" w:rsidP="001C44C2">
    <w:pPr>
      <w:pStyle w:val="Encabezado"/>
      <w:jc w:val="center"/>
      <w:rPr>
        <w:b/>
        <w:bCs/>
        <w:sz w:val="24"/>
        <w:szCs w:val="24"/>
        <w:lang w:val="es-MX"/>
      </w:rPr>
    </w:pPr>
    <w:r w:rsidRPr="001C44C2">
      <w:rPr>
        <w:b/>
        <w:bCs/>
        <w:sz w:val="24"/>
        <w:szCs w:val="24"/>
        <w:lang w:val="es-MX"/>
      </w:rPr>
      <w:t xml:space="preserve">PLAN DE MANEJO 2021 </w:t>
    </w:r>
    <w:r w:rsidR="00E74E4D">
      <w:rPr>
        <w:b/>
        <w:bCs/>
        <w:sz w:val="24"/>
        <w:szCs w:val="24"/>
        <w:lang w:val="es-MX"/>
      </w:rPr>
      <w:t>–</w:t>
    </w:r>
    <w:r w:rsidRPr="001C44C2">
      <w:rPr>
        <w:b/>
        <w:bCs/>
        <w:sz w:val="24"/>
        <w:szCs w:val="24"/>
        <w:lang w:val="es-MX"/>
      </w:rPr>
      <w:t xml:space="preserve"> 202</w:t>
    </w:r>
    <w:r w:rsidR="00E07D94">
      <w:rPr>
        <w:b/>
        <w:bCs/>
        <w:sz w:val="24"/>
        <w:szCs w:val="24"/>
        <w:lang w:val="es-MX"/>
      </w:rPr>
      <w:t>6</w:t>
    </w:r>
  </w:p>
  <w:p w14:paraId="6230CCDC" w14:textId="6D3634B4" w:rsidR="00E74E4D" w:rsidRDefault="00E74E4D" w:rsidP="001C44C2">
    <w:pPr>
      <w:pStyle w:val="Encabezado"/>
      <w:jc w:val="center"/>
      <w:rPr>
        <w:b/>
        <w:bCs/>
        <w:sz w:val="24"/>
        <w:szCs w:val="24"/>
        <w:lang w:val="es-MX"/>
      </w:rPr>
    </w:pPr>
    <w:r>
      <w:rPr>
        <w:b/>
        <w:bCs/>
        <w:sz w:val="24"/>
        <w:szCs w:val="24"/>
        <w:lang w:val="es-MX"/>
      </w:rPr>
      <w:t>COMPONENTE DIAGNÓSTICO</w:t>
    </w:r>
  </w:p>
  <w:bookmarkEnd w:id="168"/>
  <w:bookmarkEnd w:id="169"/>
  <w:bookmarkEnd w:id="170"/>
  <w:p w14:paraId="5390DAAB" w14:textId="77777777" w:rsidR="00E74E4D" w:rsidRPr="001C44C2" w:rsidRDefault="00E74E4D" w:rsidP="001C44C2">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3DE4"/>
    <w:multiLevelType w:val="multilevel"/>
    <w:tmpl w:val="1E0AE2D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CC107D"/>
    <w:multiLevelType w:val="multilevel"/>
    <w:tmpl w:val="6450B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2"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4"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8"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9"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2"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952282"/>
    <w:multiLevelType w:val="hybridMultilevel"/>
    <w:tmpl w:val="00A29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2E1159"/>
    <w:multiLevelType w:val="hybridMultilevel"/>
    <w:tmpl w:val="92B80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7" w15:restartNumberingAfterBreak="0">
    <w:nsid w:val="59EB42CD"/>
    <w:multiLevelType w:val="multilevel"/>
    <w:tmpl w:val="F0603F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2774C12"/>
    <w:multiLevelType w:val="hybridMultilevel"/>
    <w:tmpl w:val="F8BCF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3"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4" w15:restartNumberingAfterBreak="0">
    <w:nsid w:val="6CB40B0E"/>
    <w:multiLevelType w:val="multilevel"/>
    <w:tmpl w:val="4B3819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E395931"/>
    <w:multiLevelType w:val="multilevel"/>
    <w:tmpl w:val="7660C0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E601761"/>
    <w:multiLevelType w:val="hybridMultilevel"/>
    <w:tmpl w:val="35241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9"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1" w15:restartNumberingAfterBreak="0">
    <w:nsid w:val="79E62FC2"/>
    <w:multiLevelType w:val="multilevel"/>
    <w:tmpl w:val="4B186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5"/>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5"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3"/>
  </w:num>
  <w:num w:numId="4">
    <w:abstractNumId w:val="20"/>
  </w:num>
  <w:num w:numId="5">
    <w:abstractNumId w:val="21"/>
  </w:num>
  <w:num w:numId="6">
    <w:abstractNumId w:val="4"/>
  </w:num>
  <w:num w:numId="7">
    <w:abstractNumId w:val="30"/>
  </w:num>
  <w:num w:numId="8">
    <w:abstractNumId w:val="12"/>
  </w:num>
  <w:num w:numId="9">
    <w:abstractNumId w:val="26"/>
  </w:num>
  <w:num w:numId="10">
    <w:abstractNumId w:val="38"/>
  </w:num>
  <w:num w:numId="11">
    <w:abstractNumId w:val="7"/>
  </w:num>
  <w:num w:numId="12">
    <w:abstractNumId w:val="44"/>
  </w:num>
  <w:num w:numId="13">
    <w:abstractNumId w:val="18"/>
  </w:num>
  <w:num w:numId="14">
    <w:abstractNumId w:val="13"/>
  </w:num>
  <w:num w:numId="15">
    <w:abstractNumId w:val="11"/>
  </w:num>
  <w:num w:numId="16">
    <w:abstractNumId w:val="16"/>
  </w:num>
  <w:num w:numId="17">
    <w:abstractNumId w:val="32"/>
  </w:num>
  <w:num w:numId="18">
    <w:abstractNumId w:val="25"/>
  </w:num>
  <w:num w:numId="19">
    <w:abstractNumId w:val="39"/>
  </w:num>
  <w:num w:numId="20">
    <w:abstractNumId w:val="6"/>
  </w:num>
  <w:num w:numId="21">
    <w:abstractNumId w:val="17"/>
  </w:num>
  <w:num w:numId="22">
    <w:abstractNumId w:val="9"/>
  </w:num>
  <w:num w:numId="23">
    <w:abstractNumId w:val="5"/>
  </w:num>
  <w:num w:numId="24">
    <w:abstractNumId w:val="42"/>
  </w:num>
  <w:num w:numId="25">
    <w:abstractNumId w:val="29"/>
  </w:num>
  <w:num w:numId="26">
    <w:abstractNumId w:val="0"/>
  </w:num>
  <w:num w:numId="27">
    <w:abstractNumId w:val="24"/>
  </w:num>
  <w:num w:numId="28">
    <w:abstractNumId w:val="27"/>
  </w:num>
  <w:num w:numId="29">
    <w:abstractNumId w:val="15"/>
  </w:num>
  <w:num w:numId="30">
    <w:abstractNumId w:val="43"/>
  </w:num>
  <w:num w:numId="31">
    <w:abstractNumId w:val="14"/>
  </w:num>
  <w:num w:numId="32">
    <w:abstractNumId w:val="34"/>
  </w:num>
  <w:num w:numId="33">
    <w:abstractNumId w:val="2"/>
  </w:num>
  <w:num w:numId="34">
    <w:abstractNumId w:val="36"/>
  </w:num>
  <w:num w:numId="35">
    <w:abstractNumId w:val="41"/>
  </w:num>
  <w:num w:numId="36">
    <w:abstractNumId w:val="28"/>
  </w:num>
  <w:num w:numId="37">
    <w:abstractNumId w:val="22"/>
  </w:num>
  <w:num w:numId="38">
    <w:abstractNumId w:val="35"/>
  </w:num>
  <w:num w:numId="39">
    <w:abstractNumId w:val="10"/>
  </w:num>
  <w:num w:numId="40">
    <w:abstractNumId w:val="8"/>
  </w:num>
  <w:num w:numId="41">
    <w:abstractNumId w:val="31"/>
  </w:num>
  <w:num w:numId="42">
    <w:abstractNumId w:val="40"/>
  </w:num>
  <w:num w:numId="43">
    <w:abstractNumId w:val="45"/>
  </w:num>
  <w:num w:numId="44">
    <w:abstractNumId w:val="1"/>
  </w:num>
  <w:num w:numId="45">
    <w:abstractNumId w:val="23"/>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1E7"/>
    <w:rsid w:val="00003CAE"/>
    <w:rsid w:val="00012995"/>
    <w:rsid w:val="00030E64"/>
    <w:rsid w:val="00034055"/>
    <w:rsid w:val="00034E44"/>
    <w:rsid w:val="000452FA"/>
    <w:rsid w:val="00050ED7"/>
    <w:rsid w:val="0005564E"/>
    <w:rsid w:val="0005571A"/>
    <w:rsid w:val="000564A6"/>
    <w:rsid w:val="00063A5C"/>
    <w:rsid w:val="000654E1"/>
    <w:rsid w:val="00067AD9"/>
    <w:rsid w:val="00072CEA"/>
    <w:rsid w:val="000737DA"/>
    <w:rsid w:val="00077105"/>
    <w:rsid w:val="000807C2"/>
    <w:rsid w:val="0008487B"/>
    <w:rsid w:val="000A0BF8"/>
    <w:rsid w:val="000A155D"/>
    <w:rsid w:val="000A2EE1"/>
    <w:rsid w:val="000B1DF6"/>
    <w:rsid w:val="000B49D9"/>
    <w:rsid w:val="000B6821"/>
    <w:rsid w:val="000C2601"/>
    <w:rsid w:val="000C26FF"/>
    <w:rsid w:val="000C3AAA"/>
    <w:rsid w:val="000D3345"/>
    <w:rsid w:val="000D3DFA"/>
    <w:rsid w:val="000D632A"/>
    <w:rsid w:val="000D78D6"/>
    <w:rsid w:val="000E0A7B"/>
    <w:rsid w:val="000E4FC4"/>
    <w:rsid w:val="000F0446"/>
    <w:rsid w:val="000F7C65"/>
    <w:rsid w:val="001141A9"/>
    <w:rsid w:val="00114C8E"/>
    <w:rsid w:val="001164D5"/>
    <w:rsid w:val="00117668"/>
    <w:rsid w:val="00120892"/>
    <w:rsid w:val="0012123D"/>
    <w:rsid w:val="00124F61"/>
    <w:rsid w:val="001260DD"/>
    <w:rsid w:val="00134A55"/>
    <w:rsid w:val="0013540A"/>
    <w:rsid w:val="001477B6"/>
    <w:rsid w:val="00147826"/>
    <w:rsid w:val="0015239E"/>
    <w:rsid w:val="00157BF0"/>
    <w:rsid w:val="00162E35"/>
    <w:rsid w:val="0016500A"/>
    <w:rsid w:val="00167D09"/>
    <w:rsid w:val="00181CEF"/>
    <w:rsid w:val="00192016"/>
    <w:rsid w:val="001A2811"/>
    <w:rsid w:val="001A2B91"/>
    <w:rsid w:val="001B1E04"/>
    <w:rsid w:val="001C32FA"/>
    <w:rsid w:val="001C44C2"/>
    <w:rsid w:val="001D1F25"/>
    <w:rsid w:val="001D4C90"/>
    <w:rsid w:val="001D7AA8"/>
    <w:rsid w:val="001E325C"/>
    <w:rsid w:val="001E57CC"/>
    <w:rsid w:val="001E7CCC"/>
    <w:rsid w:val="001F467E"/>
    <w:rsid w:val="00202383"/>
    <w:rsid w:val="0020468E"/>
    <w:rsid w:val="002060E4"/>
    <w:rsid w:val="00207100"/>
    <w:rsid w:val="00214A6C"/>
    <w:rsid w:val="002153E9"/>
    <w:rsid w:val="0021653F"/>
    <w:rsid w:val="002243A3"/>
    <w:rsid w:val="00227106"/>
    <w:rsid w:val="0022745F"/>
    <w:rsid w:val="00230A22"/>
    <w:rsid w:val="002401C3"/>
    <w:rsid w:val="0024242C"/>
    <w:rsid w:val="00243C8B"/>
    <w:rsid w:val="002528C9"/>
    <w:rsid w:val="002545E2"/>
    <w:rsid w:val="00264055"/>
    <w:rsid w:val="00264DCB"/>
    <w:rsid w:val="00266994"/>
    <w:rsid w:val="002742A6"/>
    <w:rsid w:val="00274D36"/>
    <w:rsid w:val="0027566E"/>
    <w:rsid w:val="002806C1"/>
    <w:rsid w:val="0028727C"/>
    <w:rsid w:val="00294D2C"/>
    <w:rsid w:val="00296AA4"/>
    <w:rsid w:val="002A0A4B"/>
    <w:rsid w:val="002A1653"/>
    <w:rsid w:val="002A748A"/>
    <w:rsid w:val="002B034C"/>
    <w:rsid w:val="002C2DCC"/>
    <w:rsid w:val="002C6491"/>
    <w:rsid w:val="002D2A32"/>
    <w:rsid w:val="002D729D"/>
    <w:rsid w:val="002F7EB8"/>
    <w:rsid w:val="003020DE"/>
    <w:rsid w:val="00302C0C"/>
    <w:rsid w:val="00303192"/>
    <w:rsid w:val="00303C91"/>
    <w:rsid w:val="003072E8"/>
    <w:rsid w:val="00312EDD"/>
    <w:rsid w:val="00313DBC"/>
    <w:rsid w:val="003240E4"/>
    <w:rsid w:val="003252A1"/>
    <w:rsid w:val="00337A09"/>
    <w:rsid w:val="003413CB"/>
    <w:rsid w:val="003458B5"/>
    <w:rsid w:val="00346581"/>
    <w:rsid w:val="00362A6F"/>
    <w:rsid w:val="00362CA6"/>
    <w:rsid w:val="003635E6"/>
    <w:rsid w:val="00364B83"/>
    <w:rsid w:val="003730F0"/>
    <w:rsid w:val="003748A6"/>
    <w:rsid w:val="00377268"/>
    <w:rsid w:val="0038255F"/>
    <w:rsid w:val="003A71CB"/>
    <w:rsid w:val="003B5A24"/>
    <w:rsid w:val="003C2E07"/>
    <w:rsid w:val="003C494A"/>
    <w:rsid w:val="003C4BA7"/>
    <w:rsid w:val="003C62E9"/>
    <w:rsid w:val="003C686E"/>
    <w:rsid w:val="003C7B4B"/>
    <w:rsid w:val="003D01EE"/>
    <w:rsid w:val="003D1A71"/>
    <w:rsid w:val="003D72A2"/>
    <w:rsid w:val="003E07DC"/>
    <w:rsid w:val="003E32A2"/>
    <w:rsid w:val="003E3CCE"/>
    <w:rsid w:val="003F3C0E"/>
    <w:rsid w:val="003F5571"/>
    <w:rsid w:val="003F601B"/>
    <w:rsid w:val="00410956"/>
    <w:rsid w:val="004111DB"/>
    <w:rsid w:val="00415376"/>
    <w:rsid w:val="0041633E"/>
    <w:rsid w:val="00420657"/>
    <w:rsid w:val="00421F14"/>
    <w:rsid w:val="00430E98"/>
    <w:rsid w:val="00436485"/>
    <w:rsid w:val="00440215"/>
    <w:rsid w:val="004415FA"/>
    <w:rsid w:val="00445D60"/>
    <w:rsid w:val="004471C3"/>
    <w:rsid w:val="0045489F"/>
    <w:rsid w:val="004611BD"/>
    <w:rsid w:val="004636FA"/>
    <w:rsid w:val="00465174"/>
    <w:rsid w:val="00467277"/>
    <w:rsid w:val="00473377"/>
    <w:rsid w:val="00474E0F"/>
    <w:rsid w:val="004767BD"/>
    <w:rsid w:val="0047711C"/>
    <w:rsid w:val="00483C7C"/>
    <w:rsid w:val="0048405C"/>
    <w:rsid w:val="004844B1"/>
    <w:rsid w:val="00485FBB"/>
    <w:rsid w:val="004865BC"/>
    <w:rsid w:val="004A49F6"/>
    <w:rsid w:val="004A79BC"/>
    <w:rsid w:val="004B0E25"/>
    <w:rsid w:val="004B350B"/>
    <w:rsid w:val="004C078C"/>
    <w:rsid w:val="004C169F"/>
    <w:rsid w:val="004C2838"/>
    <w:rsid w:val="004C7170"/>
    <w:rsid w:val="004D19C7"/>
    <w:rsid w:val="004D1AA9"/>
    <w:rsid w:val="004D2852"/>
    <w:rsid w:val="004D444D"/>
    <w:rsid w:val="004D5D40"/>
    <w:rsid w:val="004D601A"/>
    <w:rsid w:val="004F103F"/>
    <w:rsid w:val="00503B7A"/>
    <w:rsid w:val="005120B1"/>
    <w:rsid w:val="00521983"/>
    <w:rsid w:val="00535203"/>
    <w:rsid w:val="005376C0"/>
    <w:rsid w:val="00541B9F"/>
    <w:rsid w:val="00542900"/>
    <w:rsid w:val="00544BDA"/>
    <w:rsid w:val="00552EB5"/>
    <w:rsid w:val="005537A6"/>
    <w:rsid w:val="005573BC"/>
    <w:rsid w:val="00564AB3"/>
    <w:rsid w:val="005669B2"/>
    <w:rsid w:val="0057186F"/>
    <w:rsid w:val="00581C72"/>
    <w:rsid w:val="005828EF"/>
    <w:rsid w:val="005873BA"/>
    <w:rsid w:val="00591781"/>
    <w:rsid w:val="0059380C"/>
    <w:rsid w:val="00594580"/>
    <w:rsid w:val="00596717"/>
    <w:rsid w:val="00596D64"/>
    <w:rsid w:val="005C05BC"/>
    <w:rsid w:val="005C790A"/>
    <w:rsid w:val="005E31D6"/>
    <w:rsid w:val="005E4838"/>
    <w:rsid w:val="005F2491"/>
    <w:rsid w:val="00600882"/>
    <w:rsid w:val="00601381"/>
    <w:rsid w:val="006024F1"/>
    <w:rsid w:val="006062D1"/>
    <w:rsid w:val="006164A0"/>
    <w:rsid w:val="00621FF3"/>
    <w:rsid w:val="00624DBC"/>
    <w:rsid w:val="00627335"/>
    <w:rsid w:val="006333D8"/>
    <w:rsid w:val="00642946"/>
    <w:rsid w:val="00644C3C"/>
    <w:rsid w:val="006509A9"/>
    <w:rsid w:val="00660662"/>
    <w:rsid w:val="00661097"/>
    <w:rsid w:val="00661D8F"/>
    <w:rsid w:val="00663650"/>
    <w:rsid w:val="00663756"/>
    <w:rsid w:val="006670C1"/>
    <w:rsid w:val="006711C2"/>
    <w:rsid w:val="006761A4"/>
    <w:rsid w:val="00696400"/>
    <w:rsid w:val="006C7951"/>
    <w:rsid w:val="006D1971"/>
    <w:rsid w:val="006D5545"/>
    <w:rsid w:val="006D77A2"/>
    <w:rsid w:val="006E1B8C"/>
    <w:rsid w:val="006E6935"/>
    <w:rsid w:val="006E715C"/>
    <w:rsid w:val="006F77F9"/>
    <w:rsid w:val="007023C8"/>
    <w:rsid w:val="007031F9"/>
    <w:rsid w:val="007044BF"/>
    <w:rsid w:val="0070547E"/>
    <w:rsid w:val="00720236"/>
    <w:rsid w:val="00721B21"/>
    <w:rsid w:val="00721FD0"/>
    <w:rsid w:val="00722FF1"/>
    <w:rsid w:val="0072433F"/>
    <w:rsid w:val="007257E1"/>
    <w:rsid w:val="00726BCD"/>
    <w:rsid w:val="00731337"/>
    <w:rsid w:val="00746C4F"/>
    <w:rsid w:val="00751CE7"/>
    <w:rsid w:val="00755F14"/>
    <w:rsid w:val="007618CE"/>
    <w:rsid w:val="0076388B"/>
    <w:rsid w:val="0076645E"/>
    <w:rsid w:val="00770C27"/>
    <w:rsid w:val="007725F2"/>
    <w:rsid w:val="00783064"/>
    <w:rsid w:val="007837F1"/>
    <w:rsid w:val="00786227"/>
    <w:rsid w:val="007909F7"/>
    <w:rsid w:val="00796CF2"/>
    <w:rsid w:val="00797DCA"/>
    <w:rsid w:val="007A2DA9"/>
    <w:rsid w:val="007A30E2"/>
    <w:rsid w:val="007A4642"/>
    <w:rsid w:val="007A7D49"/>
    <w:rsid w:val="007B12EF"/>
    <w:rsid w:val="007B3459"/>
    <w:rsid w:val="007B59D3"/>
    <w:rsid w:val="007C0804"/>
    <w:rsid w:val="007D0F6B"/>
    <w:rsid w:val="007E37D7"/>
    <w:rsid w:val="007E72E4"/>
    <w:rsid w:val="007F050D"/>
    <w:rsid w:val="007F08B1"/>
    <w:rsid w:val="007F18D8"/>
    <w:rsid w:val="007F7748"/>
    <w:rsid w:val="0081352D"/>
    <w:rsid w:val="0081758F"/>
    <w:rsid w:val="00831017"/>
    <w:rsid w:val="008501D0"/>
    <w:rsid w:val="0085386B"/>
    <w:rsid w:val="00862D29"/>
    <w:rsid w:val="0086696E"/>
    <w:rsid w:val="00873EE8"/>
    <w:rsid w:val="00876227"/>
    <w:rsid w:val="00882743"/>
    <w:rsid w:val="00892CDC"/>
    <w:rsid w:val="00893C9A"/>
    <w:rsid w:val="008978F8"/>
    <w:rsid w:val="008A259B"/>
    <w:rsid w:val="008A42BF"/>
    <w:rsid w:val="008A529A"/>
    <w:rsid w:val="008A67D8"/>
    <w:rsid w:val="008C4F3D"/>
    <w:rsid w:val="008D0E77"/>
    <w:rsid w:val="008D4414"/>
    <w:rsid w:val="008D76A9"/>
    <w:rsid w:val="008E1584"/>
    <w:rsid w:val="008E1E26"/>
    <w:rsid w:val="008E2144"/>
    <w:rsid w:val="008F28A3"/>
    <w:rsid w:val="008F3267"/>
    <w:rsid w:val="0090087E"/>
    <w:rsid w:val="00905687"/>
    <w:rsid w:val="00911DFA"/>
    <w:rsid w:val="00916D0A"/>
    <w:rsid w:val="00917893"/>
    <w:rsid w:val="009223B6"/>
    <w:rsid w:val="00923048"/>
    <w:rsid w:val="009246D4"/>
    <w:rsid w:val="00931773"/>
    <w:rsid w:val="00941833"/>
    <w:rsid w:val="009447CB"/>
    <w:rsid w:val="0095018F"/>
    <w:rsid w:val="00950A70"/>
    <w:rsid w:val="009537DC"/>
    <w:rsid w:val="009558C1"/>
    <w:rsid w:val="00963928"/>
    <w:rsid w:val="0096644E"/>
    <w:rsid w:val="0096745E"/>
    <w:rsid w:val="0096748A"/>
    <w:rsid w:val="00973F95"/>
    <w:rsid w:val="0097591F"/>
    <w:rsid w:val="00983E3F"/>
    <w:rsid w:val="00991F57"/>
    <w:rsid w:val="00997367"/>
    <w:rsid w:val="009A4C50"/>
    <w:rsid w:val="009B03CB"/>
    <w:rsid w:val="009B1F8D"/>
    <w:rsid w:val="009B369F"/>
    <w:rsid w:val="009B41FE"/>
    <w:rsid w:val="009C4183"/>
    <w:rsid w:val="009C761F"/>
    <w:rsid w:val="009D2480"/>
    <w:rsid w:val="009D5CF8"/>
    <w:rsid w:val="009D6FAD"/>
    <w:rsid w:val="009D7DA6"/>
    <w:rsid w:val="009E07F7"/>
    <w:rsid w:val="009E11A6"/>
    <w:rsid w:val="009E2033"/>
    <w:rsid w:val="009E5A03"/>
    <w:rsid w:val="009F0918"/>
    <w:rsid w:val="009F11CE"/>
    <w:rsid w:val="009F36C3"/>
    <w:rsid w:val="00A00FF3"/>
    <w:rsid w:val="00A137E6"/>
    <w:rsid w:val="00A21399"/>
    <w:rsid w:val="00A22A19"/>
    <w:rsid w:val="00A24E4D"/>
    <w:rsid w:val="00A2520F"/>
    <w:rsid w:val="00A259C4"/>
    <w:rsid w:val="00A279DA"/>
    <w:rsid w:val="00A57B8A"/>
    <w:rsid w:val="00A60BCF"/>
    <w:rsid w:val="00A61B69"/>
    <w:rsid w:val="00A62587"/>
    <w:rsid w:val="00A65CE1"/>
    <w:rsid w:val="00A70AFC"/>
    <w:rsid w:val="00A752F0"/>
    <w:rsid w:val="00A823D0"/>
    <w:rsid w:val="00A84C20"/>
    <w:rsid w:val="00A86C52"/>
    <w:rsid w:val="00A86C70"/>
    <w:rsid w:val="00A95B11"/>
    <w:rsid w:val="00A960F4"/>
    <w:rsid w:val="00A96DF2"/>
    <w:rsid w:val="00AA766F"/>
    <w:rsid w:val="00AB2E1E"/>
    <w:rsid w:val="00AB3F62"/>
    <w:rsid w:val="00AB444D"/>
    <w:rsid w:val="00AC34FE"/>
    <w:rsid w:val="00AC6294"/>
    <w:rsid w:val="00AD7408"/>
    <w:rsid w:val="00AE273A"/>
    <w:rsid w:val="00AE2974"/>
    <w:rsid w:val="00AE6CD6"/>
    <w:rsid w:val="00AF3E91"/>
    <w:rsid w:val="00AF5D86"/>
    <w:rsid w:val="00AF6AFE"/>
    <w:rsid w:val="00B1059B"/>
    <w:rsid w:val="00B23680"/>
    <w:rsid w:val="00B31AF7"/>
    <w:rsid w:val="00B32B27"/>
    <w:rsid w:val="00B53488"/>
    <w:rsid w:val="00B57830"/>
    <w:rsid w:val="00B63A1C"/>
    <w:rsid w:val="00B6489B"/>
    <w:rsid w:val="00B806EF"/>
    <w:rsid w:val="00B870E1"/>
    <w:rsid w:val="00B96BB5"/>
    <w:rsid w:val="00BA054E"/>
    <w:rsid w:val="00BA05AB"/>
    <w:rsid w:val="00BA0D62"/>
    <w:rsid w:val="00BA4692"/>
    <w:rsid w:val="00BA52A7"/>
    <w:rsid w:val="00BB3509"/>
    <w:rsid w:val="00BB5EE3"/>
    <w:rsid w:val="00BB788D"/>
    <w:rsid w:val="00BB7A40"/>
    <w:rsid w:val="00BB7F44"/>
    <w:rsid w:val="00BC56F1"/>
    <w:rsid w:val="00BD721E"/>
    <w:rsid w:val="00BE1B87"/>
    <w:rsid w:val="00C0138B"/>
    <w:rsid w:val="00C01AC7"/>
    <w:rsid w:val="00C065DC"/>
    <w:rsid w:val="00C07C34"/>
    <w:rsid w:val="00C21401"/>
    <w:rsid w:val="00C2597A"/>
    <w:rsid w:val="00C271B7"/>
    <w:rsid w:val="00C27A51"/>
    <w:rsid w:val="00C343DB"/>
    <w:rsid w:val="00C43CE6"/>
    <w:rsid w:val="00C514FA"/>
    <w:rsid w:val="00C52F31"/>
    <w:rsid w:val="00C54A56"/>
    <w:rsid w:val="00C61801"/>
    <w:rsid w:val="00C62CB8"/>
    <w:rsid w:val="00C64BAF"/>
    <w:rsid w:val="00C65FA8"/>
    <w:rsid w:val="00C66885"/>
    <w:rsid w:val="00C70F1A"/>
    <w:rsid w:val="00C71863"/>
    <w:rsid w:val="00C71C78"/>
    <w:rsid w:val="00C72186"/>
    <w:rsid w:val="00C74959"/>
    <w:rsid w:val="00C949F7"/>
    <w:rsid w:val="00CA0F9C"/>
    <w:rsid w:val="00CA3CC0"/>
    <w:rsid w:val="00CA5103"/>
    <w:rsid w:val="00CB407C"/>
    <w:rsid w:val="00CB7C8B"/>
    <w:rsid w:val="00CC009F"/>
    <w:rsid w:val="00CD05B3"/>
    <w:rsid w:val="00CD088D"/>
    <w:rsid w:val="00CD4128"/>
    <w:rsid w:val="00CE14C0"/>
    <w:rsid w:val="00CF3775"/>
    <w:rsid w:val="00CF72FC"/>
    <w:rsid w:val="00D00600"/>
    <w:rsid w:val="00D02058"/>
    <w:rsid w:val="00D02B80"/>
    <w:rsid w:val="00D10FDF"/>
    <w:rsid w:val="00D14338"/>
    <w:rsid w:val="00D16878"/>
    <w:rsid w:val="00D21AF5"/>
    <w:rsid w:val="00D23834"/>
    <w:rsid w:val="00D2598B"/>
    <w:rsid w:val="00D333B9"/>
    <w:rsid w:val="00D33452"/>
    <w:rsid w:val="00D35D4B"/>
    <w:rsid w:val="00D36217"/>
    <w:rsid w:val="00D368B5"/>
    <w:rsid w:val="00D405A9"/>
    <w:rsid w:val="00D446FF"/>
    <w:rsid w:val="00D44B34"/>
    <w:rsid w:val="00D46929"/>
    <w:rsid w:val="00D54529"/>
    <w:rsid w:val="00D54F5A"/>
    <w:rsid w:val="00D56FC8"/>
    <w:rsid w:val="00D773C0"/>
    <w:rsid w:val="00D77597"/>
    <w:rsid w:val="00D83C5B"/>
    <w:rsid w:val="00D9323C"/>
    <w:rsid w:val="00D94A6C"/>
    <w:rsid w:val="00DA0BDB"/>
    <w:rsid w:val="00DA3B58"/>
    <w:rsid w:val="00DA75AE"/>
    <w:rsid w:val="00DB093B"/>
    <w:rsid w:val="00DB4CC8"/>
    <w:rsid w:val="00DC24B5"/>
    <w:rsid w:val="00DC7D4D"/>
    <w:rsid w:val="00DC7E9D"/>
    <w:rsid w:val="00DD5966"/>
    <w:rsid w:val="00DE1190"/>
    <w:rsid w:val="00DF3D4C"/>
    <w:rsid w:val="00DF544F"/>
    <w:rsid w:val="00DF5DE3"/>
    <w:rsid w:val="00E0384F"/>
    <w:rsid w:val="00E05744"/>
    <w:rsid w:val="00E07D94"/>
    <w:rsid w:val="00E12669"/>
    <w:rsid w:val="00E22241"/>
    <w:rsid w:val="00E34CA7"/>
    <w:rsid w:val="00E35C19"/>
    <w:rsid w:val="00E37363"/>
    <w:rsid w:val="00E44809"/>
    <w:rsid w:val="00E50492"/>
    <w:rsid w:val="00E52C8B"/>
    <w:rsid w:val="00E57A22"/>
    <w:rsid w:val="00E619F2"/>
    <w:rsid w:val="00E7164D"/>
    <w:rsid w:val="00E71DDB"/>
    <w:rsid w:val="00E74E4D"/>
    <w:rsid w:val="00E76B8C"/>
    <w:rsid w:val="00E81EBC"/>
    <w:rsid w:val="00E82A93"/>
    <w:rsid w:val="00E87CDD"/>
    <w:rsid w:val="00E9051F"/>
    <w:rsid w:val="00E91B11"/>
    <w:rsid w:val="00E95EDA"/>
    <w:rsid w:val="00EA16E1"/>
    <w:rsid w:val="00EA54EA"/>
    <w:rsid w:val="00EA706C"/>
    <w:rsid w:val="00EB1E5D"/>
    <w:rsid w:val="00EB285A"/>
    <w:rsid w:val="00EC3D93"/>
    <w:rsid w:val="00ED0214"/>
    <w:rsid w:val="00EE0C65"/>
    <w:rsid w:val="00EF2D39"/>
    <w:rsid w:val="00EF47F7"/>
    <w:rsid w:val="00F0114F"/>
    <w:rsid w:val="00F01184"/>
    <w:rsid w:val="00F11D5C"/>
    <w:rsid w:val="00F1685D"/>
    <w:rsid w:val="00F16DA9"/>
    <w:rsid w:val="00F22757"/>
    <w:rsid w:val="00F23210"/>
    <w:rsid w:val="00F268D9"/>
    <w:rsid w:val="00F30853"/>
    <w:rsid w:val="00F41BB6"/>
    <w:rsid w:val="00F42FF2"/>
    <w:rsid w:val="00F45A8C"/>
    <w:rsid w:val="00F53190"/>
    <w:rsid w:val="00F676E6"/>
    <w:rsid w:val="00F73BD8"/>
    <w:rsid w:val="00F91733"/>
    <w:rsid w:val="00F9502E"/>
    <w:rsid w:val="00FA38B4"/>
    <w:rsid w:val="00FB4C2F"/>
    <w:rsid w:val="00FB7082"/>
    <w:rsid w:val="00FC14DC"/>
    <w:rsid w:val="00FC4FF6"/>
    <w:rsid w:val="00FD1BFD"/>
    <w:rsid w:val="00FE10C7"/>
    <w:rsid w:val="00FF1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582770"/>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81758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1758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4480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4480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034055"/>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034055"/>
    <w:rPr>
      <w:rFonts w:ascii="Tahoma" w:hAnsi="Tahoma" w:cs="Tahoma"/>
      <w:sz w:val="16"/>
      <w:szCs w:val="16"/>
      <w:lang w:val="es-CO"/>
    </w:rPr>
  </w:style>
  <w:style w:type="character" w:customStyle="1" w:styleId="PrrafodelistaCar">
    <w:name w:val="Párrafo de lista Car"/>
    <w:aliases w:val="Bolita Car,Viñetas Car"/>
    <w:link w:val="Prrafodelista"/>
    <w:uiPriority w:val="34"/>
    <w:rsid w:val="00AF5D86"/>
    <w:rPr>
      <w:rFonts w:ascii="Arial" w:eastAsia="Arial" w:hAnsi="Arial" w:cs="Arial"/>
      <w:lang w:val="es"/>
    </w:rPr>
  </w:style>
  <w:style w:type="paragraph" w:styleId="NormalWeb">
    <w:name w:val="Normal (Web)"/>
    <w:basedOn w:val="Normal"/>
    <w:uiPriority w:val="99"/>
    <w:unhideWhenUsed/>
    <w:rsid w:val="00230A22"/>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notapie">
    <w:name w:val="footnote text"/>
    <w:basedOn w:val="Normal"/>
    <w:link w:val="TextonotapieCar"/>
    <w:uiPriority w:val="99"/>
    <w:semiHidden/>
    <w:unhideWhenUsed/>
    <w:rsid w:val="00230A22"/>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230A22"/>
    <w:rPr>
      <w:sz w:val="20"/>
      <w:szCs w:val="20"/>
      <w:lang w:val="es-CO"/>
    </w:rPr>
  </w:style>
  <w:style w:type="character" w:styleId="Refdenotaalpie">
    <w:name w:val="footnote reference"/>
    <w:basedOn w:val="Fuentedeprrafopredeter"/>
    <w:uiPriority w:val="99"/>
    <w:semiHidden/>
    <w:unhideWhenUsed/>
    <w:rsid w:val="00230A22"/>
    <w:rPr>
      <w:vertAlign w:val="superscript"/>
    </w:rPr>
  </w:style>
  <w:style w:type="character" w:styleId="Hipervnculo">
    <w:name w:val="Hyperlink"/>
    <w:basedOn w:val="Fuentedeprrafopredeter"/>
    <w:uiPriority w:val="99"/>
    <w:unhideWhenUsed/>
    <w:rsid w:val="00230A22"/>
    <w:rPr>
      <w:color w:val="0563C1" w:themeColor="hyperlink"/>
      <w:u w:val="single"/>
    </w:rPr>
  </w:style>
  <w:style w:type="table" w:styleId="Tabladelista3-nfasis5">
    <w:name w:val="List Table 3 Accent 5"/>
    <w:basedOn w:val="Tablanormal"/>
    <w:uiPriority w:val="48"/>
    <w:rsid w:val="005537A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Ttulo1Car">
    <w:name w:val="Título 1 Car"/>
    <w:basedOn w:val="Fuentedeprrafopredeter"/>
    <w:link w:val="Ttulo1"/>
    <w:uiPriority w:val="9"/>
    <w:rsid w:val="0081758F"/>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81758F"/>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E44809"/>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E44809"/>
    <w:rPr>
      <w:rFonts w:asciiTheme="majorHAnsi" w:eastAsiaTheme="majorEastAsia" w:hAnsiTheme="majorHAnsi" w:cstheme="majorBidi"/>
      <w:i/>
      <w:iCs/>
      <w:color w:val="2E74B5" w:themeColor="accent1" w:themeShade="BF"/>
      <w:lang w:val="es"/>
    </w:rPr>
  </w:style>
  <w:style w:type="character" w:customStyle="1" w:styleId="DescripcinCar">
    <w:name w:val="Descripción Car"/>
    <w:aliases w:val="Car Car Car Car,Car Car Car1,Epígrafe Car Car,Tablas Car"/>
    <w:link w:val="Descripcin"/>
    <w:uiPriority w:val="35"/>
    <w:locked/>
    <w:rsid w:val="00C64BAF"/>
    <w:rPr>
      <w:rFonts w:ascii="Arial" w:eastAsia="Arial" w:hAnsi="Arial" w:cs="Arial"/>
      <w:i/>
      <w:iCs/>
      <w:color w:val="44546A" w:themeColor="text2"/>
      <w:sz w:val="18"/>
      <w:szCs w:val="18"/>
      <w:lang w:val="es"/>
    </w:rPr>
  </w:style>
  <w:style w:type="paragraph" w:styleId="Textoindependiente3">
    <w:name w:val="Body Text 3"/>
    <w:basedOn w:val="Normal"/>
    <w:link w:val="Textoindependiente3Car"/>
    <w:semiHidden/>
    <w:rsid w:val="00C64BAF"/>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C64BAF"/>
    <w:rPr>
      <w:rFonts w:ascii="Times New Roman" w:eastAsia="Times New Roman" w:hAnsi="Times New Roman" w:cs="Times New Roman"/>
      <w:sz w:val="16"/>
      <w:szCs w:val="16"/>
      <w:lang w:val="es-ES" w:eastAsia="es-ES"/>
    </w:rPr>
  </w:style>
  <w:style w:type="paragraph" w:styleId="TtuloTDC">
    <w:name w:val="TOC Heading"/>
    <w:basedOn w:val="Ttulo1"/>
    <w:next w:val="Normal"/>
    <w:uiPriority w:val="39"/>
    <w:unhideWhenUsed/>
    <w:qFormat/>
    <w:rsid w:val="00C64BAF"/>
    <w:pPr>
      <w:spacing w:line="259" w:lineRule="auto"/>
      <w:outlineLvl w:val="9"/>
    </w:pPr>
    <w:rPr>
      <w:lang w:val="en-US"/>
    </w:rPr>
  </w:style>
  <w:style w:type="paragraph" w:styleId="TDC1">
    <w:name w:val="toc 1"/>
    <w:basedOn w:val="Normal"/>
    <w:next w:val="Normal"/>
    <w:autoRedefine/>
    <w:uiPriority w:val="39"/>
    <w:unhideWhenUsed/>
    <w:rsid w:val="00C64BAF"/>
    <w:pPr>
      <w:spacing w:after="100"/>
    </w:pPr>
  </w:style>
  <w:style w:type="paragraph" w:styleId="TDC2">
    <w:name w:val="toc 2"/>
    <w:basedOn w:val="Normal"/>
    <w:next w:val="Normal"/>
    <w:autoRedefine/>
    <w:uiPriority w:val="39"/>
    <w:unhideWhenUsed/>
    <w:rsid w:val="00C64BAF"/>
    <w:pPr>
      <w:spacing w:after="100"/>
      <w:ind w:left="220"/>
    </w:pPr>
  </w:style>
  <w:style w:type="paragraph" w:styleId="TDC3">
    <w:name w:val="toc 3"/>
    <w:basedOn w:val="Normal"/>
    <w:next w:val="Normal"/>
    <w:autoRedefine/>
    <w:uiPriority w:val="39"/>
    <w:unhideWhenUsed/>
    <w:rsid w:val="00C64BAF"/>
    <w:pPr>
      <w:spacing w:after="100"/>
      <w:ind w:left="440"/>
    </w:pPr>
  </w:style>
  <w:style w:type="paragraph" w:styleId="Tabladeilustraciones">
    <w:name w:val="table of figures"/>
    <w:basedOn w:val="Normal"/>
    <w:next w:val="Normal"/>
    <w:uiPriority w:val="99"/>
    <w:unhideWhenUsed/>
    <w:rsid w:val="00C64BAF"/>
  </w:style>
  <w:style w:type="character" w:styleId="nfasis">
    <w:name w:val="Emphasis"/>
    <w:basedOn w:val="Fuentedeprrafopredeter"/>
    <w:uiPriority w:val="20"/>
    <w:qFormat/>
    <w:rsid w:val="00C07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11.xm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yperlink" Target="https://www.iucnredlist.org"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8.xml"/><Relationship Id="rId20" Type="http://schemas.openxmlformats.org/officeDocument/2006/relationships/image" Target="media/image8.jpeg"/><Relationship Id="rId41" Type="http://schemas.openxmlformats.org/officeDocument/2006/relationships/chart" Target="charts/chart13.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chart" Target="charts/chart21.xml"/><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chart" Target="charts/chart16.xml"/><Relationship Id="rId52" Type="http://schemas.openxmlformats.org/officeDocument/2006/relationships/hyperlink" Target="http://doi.org/10.15472/u6spz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uchilla%20San%20Juan%20Nuevo%2020%20Julio.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MI_CuchillaSan2019.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esktop\KATE_3Junio\8%20junio\ModeloGraficas_Cuchilla%20(8%20Jun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uchillaSanJu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uchilla%20San%20Juan%20Nuevo%2020%20Juli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c:formatCode>
                <c:ptCount val="7"/>
                <c:pt idx="0">
                  <c:v>7187.4650000000001</c:v>
                </c:pt>
                <c:pt idx="1">
                  <c:v>1966.4269999999999</c:v>
                </c:pt>
                <c:pt idx="2">
                  <c:v>243.13499999999999</c:v>
                </c:pt>
                <c:pt idx="3">
                  <c:v>1419.8520000000001</c:v>
                </c:pt>
                <c:pt idx="4">
                  <c:v>18.183</c:v>
                </c:pt>
                <c:pt idx="5">
                  <c:v>56.234000000000002</c:v>
                </c:pt>
                <c:pt idx="6">
                  <c:v>0</c:v>
                </c:pt>
              </c:numCache>
            </c:numRef>
          </c:val>
          <c:extLst>
            <c:ext xmlns:c16="http://schemas.microsoft.com/office/drawing/2014/chart" uri="{C3380CC4-5D6E-409C-BE32-E72D297353CC}">
              <c16:uniqueId val="{00000000-9B31-4298-826F-A43B33ABF25A}"/>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373</c:v>
                </c:pt>
                <c:pt idx="1">
                  <c:v>372</c:v>
                </c:pt>
                <c:pt idx="2">
                  <c:v>181</c:v>
                </c:pt>
                <c:pt idx="3">
                  <c:v>770</c:v>
                </c:pt>
                <c:pt idx="4">
                  <c:v>24</c:v>
                </c:pt>
                <c:pt idx="5">
                  <c:v>297</c:v>
                </c:pt>
                <c:pt idx="6">
                  <c:v>0</c:v>
                </c:pt>
              </c:numCache>
            </c:numRef>
          </c:val>
          <c:extLst>
            <c:ext xmlns:c16="http://schemas.microsoft.com/office/drawing/2014/chart" uri="{C3380CC4-5D6E-409C-BE32-E72D297353CC}">
              <c16:uniqueId val="{00000001-9B31-4298-826F-A43B33ABF25A}"/>
            </c:ext>
          </c:extLst>
        </c:ser>
        <c:dLbls>
          <c:dLblPos val="outEnd"/>
          <c:showLegendKey val="0"/>
          <c:showVal val="1"/>
          <c:showCatName val="0"/>
          <c:showSerName val="0"/>
          <c:showPercent val="0"/>
          <c:showBubbleSize val="0"/>
        </c:dLbls>
        <c:gapWidth val="444"/>
        <c:overlap val="-90"/>
        <c:axId val="54715552"/>
        <c:axId val="54719864"/>
      </c:barChart>
      <c:catAx>
        <c:axId val="5471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4719864"/>
        <c:crosses val="autoZero"/>
        <c:auto val="1"/>
        <c:lblAlgn val="ctr"/>
        <c:lblOffset val="100"/>
        <c:noMultiLvlLbl val="0"/>
      </c:catAx>
      <c:valAx>
        <c:axId val="54719864"/>
        <c:scaling>
          <c:orientation val="minMax"/>
        </c:scaling>
        <c:delete val="1"/>
        <c:axPos val="l"/>
        <c:numFmt formatCode="0" sourceLinked="1"/>
        <c:majorTickMark val="none"/>
        <c:minorTickMark val="none"/>
        <c:tickLblPos val="nextTo"/>
        <c:crossAx val="54715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51001823349054"/>
          <c:y val="5.0925925925925923E-2"/>
          <c:w val="0.65241556965793246"/>
          <c:h val="0.752762467191601"/>
        </c:manualLayout>
      </c:layout>
      <c:barChart>
        <c:barDir val="col"/>
        <c:grouping val="stacked"/>
        <c:varyColors val="0"/>
        <c:ser>
          <c:idx val="0"/>
          <c:order val="0"/>
          <c:tx>
            <c:strRef>
              <c:f>GraficaVertimientos!$B$1</c:f>
              <c:strCache>
                <c:ptCount val="1"/>
                <c:pt idx="0">
                  <c:v>Doméstico</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GraficaVertimientos!$B$2:$B$11</c:f>
              <c:numCache>
                <c:formatCode>General</c:formatCode>
                <c:ptCount val="10"/>
                <c:pt idx="0">
                  <c:v>2.3E-2</c:v>
                </c:pt>
                <c:pt idx="1">
                  <c:v>1.4999999999999999E-2</c:v>
                </c:pt>
                <c:pt idx="2" formatCode="0.0000">
                  <c:v>8.0000000000000002E-3</c:v>
                </c:pt>
                <c:pt idx="4">
                  <c:v>6.9999999999999993E-2</c:v>
                </c:pt>
                <c:pt idx="5" formatCode="0.000">
                  <c:v>6.6E-3</c:v>
                </c:pt>
                <c:pt idx="6">
                  <c:v>1.4999999999999999E-2</c:v>
                </c:pt>
                <c:pt idx="7">
                  <c:v>8.4199999999999997E-2</c:v>
                </c:pt>
                <c:pt idx="8">
                  <c:v>6.5000000000000002E-2</c:v>
                </c:pt>
                <c:pt idx="9">
                  <c:v>5.3999999999999999E-2</c:v>
                </c:pt>
              </c:numCache>
            </c:numRef>
          </c:val>
          <c:extLst>
            <c:ext xmlns:c16="http://schemas.microsoft.com/office/drawing/2014/chart" uri="{C3380CC4-5D6E-409C-BE32-E72D297353CC}">
              <c16:uniqueId val="{00000000-E2F3-4A15-B876-750A9571F108}"/>
            </c:ext>
          </c:extLst>
        </c:ser>
        <c:ser>
          <c:idx val="1"/>
          <c:order val="1"/>
          <c:tx>
            <c:strRef>
              <c:f>GraficaVertimientos!$C$1</c:f>
              <c:strCache>
                <c:ptCount val="1"/>
                <c:pt idx="0">
                  <c:v>Agricola</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GraficaVertimientos!$C$2:$C$11</c:f>
              <c:numCache>
                <c:formatCode>General</c:formatCode>
                <c:ptCount val="10"/>
              </c:numCache>
            </c:numRef>
          </c:val>
          <c:extLst>
            <c:ext xmlns:c16="http://schemas.microsoft.com/office/drawing/2014/chart" uri="{C3380CC4-5D6E-409C-BE32-E72D297353CC}">
              <c16:uniqueId val="{00000001-E2F3-4A15-B876-750A9571F108}"/>
            </c:ext>
          </c:extLst>
        </c:ser>
        <c:ser>
          <c:idx val="2"/>
          <c:order val="2"/>
          <c:tx>
            <c:strRef>
              <c:f>GraficaVertimientos!$D$1</c:f>
              <c:strCache>
                <c:ptCount val="1"/>
                <c:pt idx="0">
                  <c:v>Piscícola</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GraficaVertimientos!$D$2:$D$11</c:f>
              <c:numCache>
                <c:formatCode>General</c:formatCode>
                <c:ptCount val="10"/>
              </c:numCache>
            </c:numRef>
          </c:val>
          <c:extLst>
            <c:ext xmlns:c16="http://schemas.microsoft.com/office/drawing/2014/chart" uri="{C3380CC4-5D6E-409C-BE32-E72D297353CC}">
              <c16:uniqueId val="{00000002-E2F3-4A15-B876-750A9571F108}"/>
            </c:ext>
          </c:extLst>
        </c:ser>
        <c:ser>
          <c:idx val="3"/>
          <c:order val="3"/>
          <c:tx>
            <c:strRef>
              <c:f>GraficaVertimientos!$E$1</c:f>
              <c:strCache>
                <c:ptCount val="1"/>
                <c:pt idx="0">
                  <c:v>Pecuario</c:v>
                </c:pt>
              </c:strCache>
            </c:strRef>
          </c:tx>
          <c:invertIfNegative val="0"/>
          <c:cat>
            <c:numRef>
              <c:f>GraficaVertimientos!$A$2:$A$11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GraficaVertimientos!$E$2:$E$11</c:f>
              <c:numCache>
                <c:formatCode>General</c:formatCode>
                <c:ptCount val="10"/>
                <c:pt idx="9" formatCode="0.000">
                  <c:v>8.9999999999999993E-3</c:v>
                </c:pt>
              </c:numCache>
            </c:numRef>
          </c:val>
          <c:extLst>
            <c:ext xmlns:c16="http://schemas.microsoft.com/office/drawing/2014/chart" uri="{C3380CC4-5D6E-409C-BE32-E72D297353CC}">
              <c16:uniqueId val="{00000003-E2F3-4A15-B876-750A9571F108}"/>
            </c:ext>
          </c:extLst>
        </c:ser>
        <c:dLbls>
          <c:showLegendKey val="0"/>
          <c:showVal val="0"/>
          <c:showCatName val="0"/>
          <c:showSerName val="0"/>
          <c:showPercent val="0"/>
          <c:showBubbleSize val="0"/>
        </c:dLbls>
        <c:gapWidth val="150"/>
        <c:overlap val="100"/>
        <c:axId val="577225744"/>
        <c:axId val="577224176"/>
      </c:barChart>
      <c:catAx>
        <c:axId val="577225744"/>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333333"/>
                    </a:solidFill>
                    <a:latin typeface="Arial Narrow"/>
                  </a:rPr>
                  <a:t>Tipo de </a:t>
                </a:r>
              </a:p>
              <a:p>
                <a:pPr>
                  <a:defRPr sz="1100" b="0" i="0" u="none" strike="noStrike" baseline="0">
                    <a:solidFill>
                      <a:srgbClr val="000000"/>
                    </a:solidFill>
                    <a:latin typeface="Calibri"/>
                    <a:ea typeface="Calibri"/>
                    <a:cs typeface="Calibri"/>
                  </a:defRPr>
                </a:pPr>
                <a:r>
                  <a:rPr lang="en-US" sz="900" b="1" i="0" u="none" strike="noStrike" baseline="0">
                    <a:solidFill>
                      <a:srgbClr val="333333"/>
                    </a:solidFill>
                    <a:latin typeface="Arial Narrow"/>
                  </a:rPr>
                  <a:t>vertimiento</a:t>
                </a:r>
              </a:p>
            </c:rich>
          </c:tx>
          <c:layout>
            <c:manualLayout>
              <c:xMode val="edge"/>
              <c:yMode val="edge"/>
              <c:x val="0.83741181742526083"/>
              <c:y val="0.2256951520765786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4176"/>
        <c:crosses val="autoZero"/>
        <c:auto val="1"/>
        <c:lblAlgn val="ctr"/>
        <c:lblOffset val="100"/>
        <c:noMultiLvlLbl val="0"/>
      </c:catAx>
      <c:valAx>
        <c:axId val="57722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Arial Narrow"/>
                    <a:ea typeface="Arial Narrow"/>
                    <a:cs typeface="Arial Narrow"/>
                  </a:defRPr>
                </a:pPr>
                <a:r>
                  <a:rPr lang="en-US"/>
                  <a:t>Caudal vertimientos menores 0,1 l/s</a:t>
                </a:r>
              </a:p>
            </c:rich>
          </c:tx>
          <c:layout>
            <c:manualLayout>
              <c:xMode val="edge"/>
              <c:yMode val="edge"/>
              <c:x val="8.9552238805970154E-3"/>
              <c:y val="0.1307207787399331"/>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CO"/>
          </a:p>
        </c:txPr>
        <c:crossAx val="577225744"/>
        <c:crosses val="autoZero"/>
        <c:crossBetween val="between"/>
      </c:valAx>
      <c:spPr>
        <a:noFill/>
        <a:ln w="25400">
          <a:noFill/>
        </a:ln>
      </c:spPr>
    </c:plotArea>
    <c:legend>
      <c:legendPos val="r"/>
      <c:legendEntry>
        <c:idx val="1"/>
        <c:delete val="1"/>
      </c:legendEntry>
      <c:legendEntry>
        <c:idx val="2"/>
        <c:delete val="1"/>
      </c:legendEntry>
      <c:overlay val="0"/>
      <c:spPr>
        <a:noFill/>
        <a:ln w="25400">
          <a:noFill/>
        </a:ln>
      </c:spPr>
      <c:txPr>
        <a:bodyPr/>
        <a:lstStyle/>
        <a:p>
          <a:pPr>
            <a:defRPr sz="825" b="0" i="0" u="none" strike="noStrike" baseline="0">
              <a:solidFill>
                <a:srgbClr val="333333"/>
              </a:solidFill>
              <a:latin typeface="Arial Narrow"/>
              <a:ea typeface="Arial Narrow"/>
              <a:cs typeface="Arial Narrow"/>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70993141986284"/>
          <c:y val="9.5769912971404914E-2"/>
          <c:w val="0.45205359410718821"/>
          <c:h val="0.71947882304185662"/>
        </c:manualLayout>
      </c:layout>
      <c:bar3DChart>
        <c:barDir val="col"/>
        <c:grouping val="stacked"/>
        <c:varyColors val="0"/>
        <c:ser>
          <c:idx val="0"/>
          <c:order val="0"/>
          <c:tx>
            <c:strRef>
              <c:f>'DMI Cuchilla de San Juan'!$C$1</c:f>
              <c:strCache>
                <c:ptCount val="1"/>
                <c:pt idx="0">
                  <c:v>Educación y cultura ambiental</c:v>
                </c:pt>
              </c:strCache>
            </c:strRef>
          </c:tx>
          <c:spPr>
            <a:solidFill>
              <a:schemeClr val="accent1"/>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Juan'!$C$2:$C$11</c:f>
              <c:numCache>
                <c:formatCode>[$$-240A]\ #,##0.00</c:formatCode>
                <c:ptCount val="10"/>
                <c:pt idx="0">
                  <c:v>3923400</c:v>
                </c:pt>
                <c:pt idx="1">
                  <c:v>5000000</c:v>
                </c:pt>
                <c:pt idx="2">
                  <c:v>1500000</c:v>
                </c:pt>
                <c:pt idx="3">
                  <c:v>6000000</c:v>
                </c:pt>
                <c:pt idx="4">
                  <c:v>5000000</c:v>
                </c:pt>
                <c:pt idx="5">
                  <c:v>7900000</c:v>
                </c:pt>
                <c:pt idx="6">
                  <c:v>3000000</c:v>
                </c:pt>
                <c:pt idx="7">
                  <c:v>7600000</c:v>
                </c:pt>
                <c:pt idx="8">
                  <c:v>7600000</c:v>
                </c:pt>
                <c:pt idx="9">
                  <c:v>15250000</c:v>
                </c:pt>
              </c:numCache>
            </c:numRef>
          </c:val>
          <c:extLst>
            <c:ext xmlns:c16="http://schemas.microsoft.com/office/drawing/2014/chart" uri="{C3380CC4-5D6E-409C-BE32-E72D297353CC}">
              <c16:uniqueId val="{00000000-0F1A-4223-B68D-131CBF093421}"/>
            </c:ext>
          </c:extLst>
        </c:ser>
        <c:ser>
          <c:idx val="1"/>
          <c:order val="1"/>
          <c:tx>
            <c:strRef>
              <c:f>'DMI Cuchilla de San Juan'!$D$1</c:f>
              <c:strCache>
                <c:ptCount val="1"/>
                <c:pt idx="0">
                  <c:v>Sistemas productivos sostenibles</c:v>
                </c:pt>
              </c:strCache>
            </c:strRef>
          </c:tx>
          <c:spPr>
            <a:solidFill>
              <a:schemeClr val="accent2"/>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Juan'!$D$2:$D$11</c:f>
              <c:numCache>
                <c:formatCode>[$$-240A]\ #,##0.00</c:formatCode>
                <c:ptCount val="10"/>
                <c:pt idx="0">
                  <c:v>4000000</c:v>
                </c:pt>
                <c:pt idx="1">
                  <c:v>1000000</c:v>
                </c:pt>
                <c:pt idx="2">
                  <c:v>0</c:v>
                </c:pt>
                <c:pt idx="3">
                  <c:v>5000000</c:v>
                </c:pt>
                <c:pt idx="4">
                  <c:v>2000000</c:v>
                </c:pt>
                <c:pt idx="5">
                  <c:v>900000</c:v>
                </c:pt>
                <c:pt idx="6">
                  <c:v>1100000</c:v>
                </c:pt>
                <c:pt idx="7">
                  <c:v>3000000</c:v>
                </c:pt>
                <c:pt idx="8">
                  <c:v>1000000</c:v>
                </c:pt>
                <c:pt idx="9">
                  <c:v>500000</c:v>
                </c:pt>
              </c:numCache>
            </c:numRef>
          </c:val>
          <c:extLst>
            <c:ext xmlns:c16="http://schemas.microsoft.com/office/drawing/2014/chart" uri="{C3380CC4-5D6E-409C-BE32-E72D297353CC}">
              <c16:uniqueId val="{00000001-0F1A-4223-B68D-131CBF093421}"/>
            </c:ext>
          </c:extLst>
        </c:ser>
        <c:ser>
          <c:idx val="2"/>
          <c:order val="2"/>
          <c:tx>
            <c:strRef>
              <c:f>'DMI Cuchilla de San Juan'!$E$1</c:f>
              <c:strCache>
                <c:ptCount val="1"/>
                <c:pt idx="0">
                  <c:v>Ecoturismo</c:v>
                </c:pt>
              </c:strCache>
            </c:strRef>
          </c:tx>
          <c:spPr>
            <a:solidFill>
              <a:schemeClr val="accent3"/>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Juan'!$E$2:$E$11</c:f>
              <c:numCache>
                <c:formatCode>[$$-240A]\ #,##0.00</c:formatCode>
                <c:ptCount val="10"/>
                <c:pt idx="0">
                  <c:v>0</c:v>
                </c:pt>
                <c:pt idx="1">
                  <c:v>1500000</c:v>
                </c:pt>
                <c:pt idx="2">
                  <c:v>4000000</c:v>
                </c:pt>
                <c:pt idx="3">
                  <c:v>4000000</c:v>
                </c:pt>
                <c:pt idx="4">
                  <c:v>6000000</c:v>
                </c:pt>
                <c:pt idx="5">
                  <c:v>2200000</c:v>
                </c:pt>
                <c:pt idx="6">
                  <c:v>5320000</c:v>
                </c:pt>
                <c:pt idx="7">
                  <c:v>5000000</c:v>
                </c:pt>
                <c:pt idx="8">
                  <c:v>7200000</c:v>
                </c:pt>
                <c:pt idx="9">
                  <c:v>4200000</c:v>
                </c:pt>
              </c:numCache>
            </c:numRef>
          </c:val>
          <c:extLst>
            <c:ext xmlns:c16="http://schemas.microsoft.com/office/drawing/2014/chart" uri="{C3380CC4-5D6E-409C-BE32-E72D297353CC}">
              <c16:uniqueId val="{00000002-0F1A-4223-B68D-131CBF093421}"/>
            </c:ext>
          </c:extLst>
        </c:ser>
        <c:ser>
          <c:idx val="3"/>
          <c:order val="3"/>
          <c:tx>
            <c:strRef>
              <c:f>'DMI Cuchilla de San Juan'!$F$1</c:f>
              <c:strCache>
                <c:ptCount val="1"/>
                <c:pt idx="0">
                  <c:v>Ordenamiento territorial</c:v>
                </c:pt>
              </c:strCache>
            </c:strRef>
          </c:tx>
          <c:spPr>
            <a:solidFill>
              <a:schemeClr val="accent4"/>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Juan'!$F$2:$F$11</c:f>
              <c:numCache>
                <c:formatCode>[$$-240A]\ #,##0.00</c:formatCode>
                <c:ptCount val="10"/>
                <c:pt idx="0">
                  <c:v>15000000</c:v>
                </c:pt>
                <c:pt idx="1">
                  <c:v>7000000</c:v>
                </c:pt>
                <c:pt idx="2">
                  <c:v>8699995</c:v>
                </c:pt>
                <c:pt idx="3">
                  <c:v>5000000</c:v>
                </c:pt>
                <c:pt idx="4">
                  <c:v>1500000</c:v>
                </c:pt>
                <c:pt idx="5">
                  <c:v>400000</c:v>
                </c:pt>
                <c:pt idx="6">
                  <c:v>2500000</c:v>
                </c:pt>
                <c:pt idx="7">
                  <c:v>600000</c:v>
                </c:pt>
                <c:pt idx="8">
                  <c:v>1800000</c:v>
                </c:pt>
                <c:pt idx="9">
                  <c:v>0</c:v>
                </c:pt>
              </c:numCache>
            </c:numRef>
          </c:val>
          <c:extLst>
            <c:ext xmlns:c16="http://schemas.microsoft.com/office/drawing/2014/chart" uri="{C3380CC4-5D6E-409C-BE32-E72D297353CC}">
              <c16:uniqueId val="{00000003-0F1A-4223-B68D-131CBF093421}"/>
            </c:ext>
          </c:extLst>
        </c:ser>
        <c:ser>
          <c:idx val="4"/>
          <c:order val="4"/>
          <c:tx>
            <c:strRef>
              <c:f>'DMI Cuchilla de San Juan'!$G$1</c:f>
              <c:strCache>
                <c:ptCount val="1"/>
                <c:pt idx="0">
                  <c:v>Evaluación de la efectividad de manejo</c:v>
                </c:pt>
              </c:strCache>
            </c:strRef>
          </c:tx>
          <c:spPr>
            <a:solidFill>
              <a:srgbClr val="00B050"/>
            </a:solidFill>
            <a:ln>
              <a:noFill/>
            </a:ln>
            <a:effectLst/>
            <a:sp3d/>
          </c:spPr>
          <c:invertIfNegative val="0"/>
          <c:cat>
            <c:numRef>
              <c:f>'DMI Cuchilla de San Juan'!$B$2:$B$11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Cuchilla de San Juan'!$G$2:$G$11</c:f>
              <c:numCache>
                <c:formatCode>[$$-240A]\ #,##0.00</c:formatCode>
                <c:ptCount val="10"/>
                <c:pt idx="0">
                  <c:v>2500000</c:v>
                </c:pt>
                <c:pt idx="1">
                  <c:v>500000</c:v>
                </c:pt>
                <c:pt idx="2">
                  <c:v>6299995</c:v>
                </c:pt>
                <c:pt idx="3">
                  <c:v>5000000</c:v>
                </c:pt>
                <c:pt idx="4">
                  <c:v>7500000</c:v>
                </c:pt>
                <c:pt idx="5">
                  <c:v>600000</c:v>
                </c:pt>
                <c:pt idx="6">
                  <c:v>1000000</c:v>
                </c:pt>
                <c:pt idx="7">
                  <c:v>2600000</c:v>
                </c:pt>
                <c:pt idx="8">
                  <c:v>1000000</c:v>
                </c:pt>
                <c:pt idx="9">
                  <c:v>1050000</c:v>
                </c:pt>
              </c:numCache>
            </c:numRef>
          </c:val>
          <c:extLst>
            <c:ext xmlns:c16="http://schemas.microsoft.com/office/drawing/2014/chart" uri="{C3380CC4-5D6E-409C-BE32-E72D297353CC}">
              <c16:uniqueId val="{00000004-0F1A-4223-B68D-131CBF093421}"/>
            </c:ext>
          </c:extLst>
        </c:ser>
        <c:dLbls>
          <c:showLegendKey val="0"/>
          <c:showVal val="0"/>
          <c:showCatName val="0"/>
          <c:showSerName val="0"/>
          <c:showPercent val="0"/>
          <c:showBubbleSize val="0"/>
        </c:dLbls>
        <c:gapWidth val="55"/>
        <c:gapDepth val="55"/>
        <c:shape val="box"/>
        <c:axId val="468159464"/>
        <c:axId val="468166520"/>
        <c:axId val="0"/>
      </c:bar3DChart>
      <c:catAx>
        <c:axId val="46815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8864416219817193"/>
              <c:y val="9.35034462143226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8166520"/>
        <c:crosses val="autoZero"/>
        <c:auto val="1"/>
        <c:lblAlgn val="ctr"/>
        <c:lblOffset val="100"/>
        <c:noMultiLvlLbl val="0"/>
      </c:catAx>
      <c:valAx>
        <c:axId val="46816652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59464"/>
        <c:crosses val="autoZero"/>
        <c:crossBetween val="between"/>
        <c:dispUnits>
          <c:builtInUnit val="millions"/>
          <c:dispUnitsLbl>
            <c:layout>
              <c:manualLayout>
                <c:xMode val="edge"/>
                <c:yMode val="edge"/>
                <c:x val="3.0092519685039371E-2"/>
                <c:y val="0.408655584718576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6078456212390924"/>
          <c:y val="0.2002600367437474"/>
          <c:w val="0.32534581235597976"/>
          <c:h val="0.58268202902729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Apia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48392903766610323"/>
          <c:y val="0.11108433734939759"/>
          <c:w val="0.47051242940182214"/>
          <c:h val="0.49699155677829426"/>
        </c:manualLayout>
      </c:layout>
      <c:barChart>
        <c:barDir val="bar"/>
        <c:grouping val="clustered"/>
        <c:varyColors val="0"/>
        <c:ser>
          <c:idx val="0"/>
          <c:order val="0"/>
          <c:tx>
            <c:strRef>
              <c:f>'DMI Cuchilla San JuanApia'!$B$2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JuanApia'!$B$3:$B$7</c:f>
              <c:numCache>
                <c:formatCode>General</c:formatCode>
                <c:ptCount val="5"/>
                <c:pt idx="0">
                  <c:v>4</c:v>
                </c:pt>
                <c:pt idx="1">
                  <c:v>5</c:v>
                </c:pt>
                <c:pt idx="2">
                  <c:v>5</c:v>
                </c:pt>
                <c:pt idx="3">
                  <c:v>5</c:v>
                </c:pt>
                <c:pt idx="4">
                  <c:v>4</c:v>
                </c:pt>
              </c:numCache>
            </c:numRef>
          </c:val>
          <c:extLst>
            <c:ext xmlns:c16="http://schemas.microsoft.com/office/drawing/2014/chart" uri="{C3380CC4-5D6E-409C-BE32-E72D297353CC}">
              <c16:uniqueId val="{00000000-4D45-445E-A144-A1B9DF7A5BB0}"/>
            </c:ext>
          </c:extLst>
        </c:ser>
        <c:ser>
          <c:idx val="1"/>
          <c:order val="1"/>
          <c:tx>
            <c:strRef>
              <c:f>'DMI Cuchilla San JuanApia'!$C$2</c:f>
              <c:strCache>
                <c:ptCount val="1"/>
                <c:pt idx="0">
                  <c:v>Alcance
1. Localizado.
2. Aislado.
3. Extendido.
4. Generalizado.</c:v>
                </c:pt>
              </c:strCache>
            </c:strRef>
          </c:tx>
          <c:spPr>
            <a:solidFill>
              <a:srgbClr val="CCCC0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JuanApia'!$C$3:$C$7</c:f>
              <c:numCache>
                <c:formatCode>General</c:formatCode>
                <c:ptCount val="5"/>
                <c:pt idx="0">
                  <c:v>1</c:v>
                </c:pt>
                <c:pt idx="1">
                  <c:v>3</c:v>
                </c:pt>
                <c:pt idx="2">
                  <c:v>2</c:v>
                </c:pt>
                <c:pt idx="3">
                  <c:v>3</c:v>
                </c:pt>
                <c:pt idx="4">
                  <c:v>3</c:v>
                </c:pt>
              </c:numCache>
            </c:numRef>
          </c:val>
          <c:extLst>
            <c:ext xmlns:c16="http://schemas.microsoft.com/office/drawing/2014/chart" uri="{C3380CC4-5D6E-409C-BE32-E72D297353CC}">
              <c16:uniqueId val="{00000001-4D45-445E-A144-A1B9DF7A5BB0}"/>
            </c:ext>
          </c:extLst>
        </c:ser>
        <c:ser>
          <c:idx val="2"/>
          <c:order val="2"/>
          <c:tx>
            <c:strRef>
              <c:f>'DMI Cuchilla San JuanApia'!$D$2</c:f>
              <c:strCache>
                <c:ptCount val="1"/>
                <c:pt idx="0">
                  <c:v>Impacto 
1. Leve.
2. Moderado.
3. Alto.
4. Severo.</c:v>
                </c:pt>
              </c:strCache>
            </c:strRef>
          </c:tx>
          <c:spPr>
            <a:solidFill>
              <a:srgbClr val="FF0066"/>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JuanApia'!$D$3:$D$7</c:f>
              <c:numCache>
                <c:formatCode>General</c:formatCode>
                <c:ptCount val="5"/>
                <c:pt idx="0">
                  <c:v>2</c:v>
                </c:pt>
                <c:pt idx="1">
                  <c:v>3</c:v>
                </c:pt>
                <c:pt idx="2">
                  <c:v>3</c:v>
                </c:pt>
                <c:pt idx="3">
                  <c:v>2</c:v>
                </c:pt>
                <c:pt idx="4">
                  <c:v>3</c:v>
                </c:pt>
              </c:numCache>
            </c:numRef>
          </c:val>
          <c:extLst>
            <c:ext xmlns:c16="http://schemas.microsoft.com/office/drawing/2014/chart" uri="{C3380CC4-5D6E-409C-BE32-E72D297353CC}">
              <c16:uniqueId val="{00000002-4D45-445E-A144-A1B9DF7A5BB0}"/>
            </c:ext>
          </c:extLst>
        </c:ser>
        <c:ser>
          <c:idx val="3"/>
          <c:order val="3"/>
          <c:tx>
            <c:strRef>
              <c:f>'DMI Cuchilla San JuanApia'!$E$2</c:f>
              <c:strCache>
                <c:ptCount val="1"/>
                <c:pt idx="0">
                  <c:v>Permanencia
1. Corto Plazo.
2. Mediano Plazo.
3. Largo Plazo.
4. Permanente.</c:v>
                </c:pt>
              </c:strCache>
            </c:strRef>
          </c:tx>
          <c:spPr>
            <a:solidFill>
              <a:srgbClr val="00B050"/>
            </a:solidFill>
            <a:ln>
              <a:noFill/>
            </a:ln>
            <a:effectLst/>
          </c:spPr>
          <c:invertIfNegative val="0"/>
          <c:cat>
            <c:strRef>
              <c:f>'DMI Cuchilla San JuanApia'!$A$3:$A$7</c:f>
              <c:strCache>
                <c:ptCount val="5"/>
                <c:pt idx="0">
                  <c:v>Ampliación de la frontera agrícola</c:v>
                </c:pt>
                <c:pt idx="1">
                  <c:v>Transformación de uso del suelo a agropecuario</c:v>
                </c:pt>
                <c:pt idx="2">
                  <c:v>Expansión de cultivos de Aguacate</c:v>
                </c:pt>
                <c:pt idx="3">
                  <c:v>Motocross</c:v>
                </c:pt>
                <c:pt idx="4">
                  <c:v>Conflicto especie - sistema productivo</c:v>
                </c:pt>
              </c:strCache>
            </c:strRef>
          </c:cat>
          <c:val>
            <c:numRef>
              <c:f>'DMI Cuchilla San JuanApia'!$E$3:$E$7</c:f>
              <c:numCache>
                <c:formatCode>General</c:formatCode>
                <c:ptCount val="5"/>
                <c:pt idx="0">
                  <c:v>3</c:v>
                </c:pt>
                <c:pt idx="1">
                  <c:v>3</c:v>
                </c:pt>
                <c:pt idx="2">
                  <c:v>3</c:v>
                </c:pt>
                <c:pt idx="3">
                  <c:v>2</c:v>
                </c:pt>
                <c:pt idx="4">
                  <c:v>2</c:v>
                </c:pt>
              </c:numCache>
            </c:numRef>
          </c:val>
          <c:extLst>
            <c:ext xmlns:c16="http://schemas.microsoft.com/office/drawing/2014/chart" uri="{C3380CC4-5D6E-409C-BE32-E72D297353CC}">
              <c16:uniqueId val="{00000003-4D45-445E-A144-A1B9DF7A5BB0}"/>
            </c:ext>
          </c:extLst>
        </c:ser>
        <c:dLbls>
          <c:showLegendKey val="0"/>
          <c:showVal val="0"/>
          <c:showCatName val="0"/>
          <c:showSerName val="0"/>
          <c:showPercent val="0"/>
          <c:showBubbleSize val="0"/>
        </c:dLbls>
        <c:gapWidth val="182"/>
        <c:axId val="468164168"/>
        <c:axId val="468162600"/>
      </c:barChart>
      <c:catAx>
        <c:axId val="468164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600"/>
        <c:crosses val="autoZero"/>
        <c:auto val="1"/>
        <c:lblAlgn val="ctr"/>
        <c:lblOffset val="100"/>
        <c:noMultiLvlLbl val="0"/>
      </c:catAx>
      <c:valAx>
        <c:axId val="46816260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41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Belén Umbría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0098592221426863"/>
          <c:y val="0.11518467852257179"/>
          <c:w val="0.44719605503857474"/>
          <c:h val="0.51501491862080861"/>
        </c:manualLayout>
      </c:layout>
      <c:barChart>
        <c:barDir val="bar"/>
        <c:grouping val="clustered"/>
        <c:varyColors val="0"/>
        <c:ser>
          <c:idx val="0"/>
          <c:order val="0"/>
          <c:tx>
            <c:strRef>
              <c:f>'DMI Cuchilla San Juan BelenUmb'!$B$2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BelenUmb'!$B$3:$B$8</c:f>
              <c:numCache>
                <c:formatCode>General</c:formatCode>
                <c:ptCount val="6"/>
                <c:pt idx="0">
                  <c:v>5</c:v>
                </c:pt>
                <c:pt idx="1">
                  <c:v>2</c:v>
                </c:pt>
                <c:pt idx="2">
                  <c:v>5</c:v>
                </c:pt>
                <c:pt idx="3">
                  <c:v>3</c:v>
                </c:pt>
                <c:pt idx="4">
                  <c:v>5</c:v>
                </c:pt>
                <c:pt idx="5">
                  <c:v>5</c:v>
                </c:pt>
              </c:numCache>
            </c:numRef>
          </c:val>
          <c:extLst>
            <c:ext xmlns:c16="http://schemas.microsoft.com/office/drawing/2014/chart" uri="{C3380CC4-5D6E-409C-BE32-E72D297353CC}">
              <c16:uniqueId val="{00000000-E8AC-449D-8780-1F2D4986C69F}"/>
            </c:ext>
          </c:extLst>
        </c:ser>
        <c:ser>
          <c:idx val="1"/>
          <c:order val="1"/>
          <c:tx>
            <c:strRef>
              <c:f>'DMI Cuchilla San Juan BelenUmb'!$C$2</c:f>
              <c:strCache>
                <c:ptCount val="1"/>
                <c:pt idx="0">
                  <c:v>Alcance
1. Localizado.
2. Aislado.
3. Extendido.
4. Generalizado.</c:v>
                </c:pt>
              </c:strCache>
            </c:strRef>
          </c:tx>
          <c:spPr>
            <a:solidFill>
              <a:srgbClr val="CCCC0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BelenUmb'!$C$3:$C$8</c:f>
              <c:numCache>
                <c:formatCode>General</c:formatCode>
                <c:ptCount val="6"/>
                <c:pt idx="0">
                  <c:v>4</c:v>
                </c:pt>
                <c:pt idx="1">
                  <c:v>2</c:v>
                </c:pt>
                <c:pt idx="2">
                  <c:v>3</c:v>
                </c:pt>
                <c:pt idx="3">
                  <c:v>3</c:v>
                </c:pt>
                <c:pt idx="4">
                  <c:v>2</c:v>
                </c:pt>
                <c:pt idx="5">
                  <c:v>3</c:v>
                </c:pt>
              </c:numCache>
            </c:numRef>
          </c:val>
          <c:extLst>
            <c:ext xmlns:c16="http://schemas.microsoft.com/office/drawing/2014/chart" uri="{C3380CC4-5D6E-409C-BE32-E72D297353CC}">
              <c16:uniqueId val="{00000001-E8AC-449D-8780-1F2D4986C69F}"/>
            </c:ext>
          </c:extLst>
        </c:ser>
        <c:ser>
          <c:idx val="2"/>
          <c:order val="2"/>
          <c:tx>
            <c:strRef>
              <c:f>'DMI Cuchilla San Juan BelenUmb'!$D$2</c:f>
              <c:strCache>
                <c:ptCount val="1"/>
                <c:pt idx="0">
                  <c:v>Impacto 
1. Leve.
2. Moderado.
3. Alto.
4. Severo.</c:v>
                </c:pt>
              </c:strCache>
            </c:strRef>
          </c:tx>
          <c:spPr>
            <a:solidFill>
              <a:srgbClr val="FF0066"/>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BelenUmb'!$D$3:$D$8</c:f>
              <c:numCache>
                <c:formatCode>General</c:formatCode>
                <c:ptCount val="6"/>
                <c:pt idx="0">
                  <c:v>4</c:v>
                </c:pt>
                <c:pt idx="1">
                  <c:v>2</c:v>
                </c:pt>
                <c:pt idx="2">
                  <c:v>2</c:v>
                </c:pt>
                <c:pt idx="3">
                  <c:v>3</c:v>
                </c:pt>
                <c:pt idx="4">
                  <c:v>3</c:v>
                </c:pt>
                <c:pt idx="5">
                  <c:v>2</c:v>
                </c:pt>
              </c:numCache>
            </c:numRef>
          </c:val>
          <c:extLst>
            <c:ext xmlns:c16="http://schemas.microsoft.com/office/drawing/2014/chart" uri="{C3380CC4-5D6E-409C-BE32-E72D297353CC}">
              <c16:uniqueId val="{00000002-E8AC-449D-8780-1F2D4986C69F}"/>
            </c:ext>
          </c:extLst>
        </c:ser>
        <c:ser>
          <c:idx val="3"/>
          <c:order val="3"/>
          <c:tx>
            <c:strRef>
              <c:f>'DMI Cuchilla San Juan BelenUmb'!$E$2</c:f>
              <c:strCache>
                <c:ptCount val="1"/>
                <c:pt idx="0">
                  <c:v>Permanencia
1. Corto Plazo.
2. Mediano Plazo.
3. Largo Plazo.
4. Permanente.</c:v>
                </c:pt>
              </c:strCache>
            </c:strRef>
          </c:tx>
          <c:spPr>
            <a:solidFill>
              <a:srgbClr val="00B050"/>
            </a:solidFill>
            <a:ln>
              <a:noFill/>
            </a:ln>
            <a:effectLst/>
          </c:spPr>
          <c:invertIfNegative val="0"/>
          <c:cat>
            <c:strRef>
              <c:f>'DMI Cuchilla San Juan BelenUmb'!$A$3:$A$8</c:f>
              <c:strCache>
                <c:ptCount val="6"/>
                <c:pt idx="0">
                  <c:v>Transformación de uso del suelo a agropecuario</c:v>
                </c:pt>
                <c:pt idx="1">
                  <c:v>Cacería</c:v>
                </c:pt>
                <c:pt idx="2">
                  <c:v>Expansión de cultivos de Aguacate</c:v>
                </c:pt>
                <c:pt idx="3">
                  <c:v>Conflicto especie - sistema productivo</c:v>
                </c:pt>
                <c:pt idx="4">
                  <c:v>Turismo no regulado</c:v>
                </c:pt>
                <c:pt idx="5">
                  <c:v>Motocross</c:v>
                </c:pt>
              </c:strCache>
            </c:strRef>
          </c:cat>
          <c:val>
            <c:numRef>
              <c:f>'DMI Cuchilla San Juan BelenUmb'!$E$3:$E$8</c:f>
              <c:numCache>
                <c:formatCode>General</c:formatCode>
                <c:ptCount val="6"/>
                <c:pt idx="0">
                  <c:v>4</c:v>
                </c:pt>
                <c:pt idx="1">
                  <c:v>2</c:v>
                </c:pt>
                <c:pt idx="2">
                  <c:v>3</c:v>
                </c:pt>
                <c:pt idx="3">
                  <c:v>2</c:v>
                </c:pt>
                <c:pt idx="4">
                  <c:v>2</c:v>
                </c:pt>
                <c:pt idx="5">
                  <c:v>2</c:v>
                </c:pt>
              </c:numCache>
            </c:numRef>
          </c:val>
          <c:extLst>
            <c:ext xmlns:c16="http://schemas.microsoft.com/office/drawing/2014/chart" uri="{C3380CC4-5D6E-409C-BE32-E72D297353CC}">
              <c16:uniqueId val="{00000003-E8AC-449D-8780-1F2D4986C69F}"/>
            </c:ext>
          </c:extLst>
        </c:ser>
        <c:dLbls>
          <c:showLegendKey val="0"/>
          <c:showVal val="0"/>
          <c:showCatName val="0"/>
          <c:showSerName val="0"/>
          <c:showPercent val="0"/>
          <c:showBubbleSize val="0"/>
        </c:dLbls>
        <c:gapWidth val="182"/>
        <c:axId val="468166128"/>
        <c:axId val="468159856"/>
      </c:barChart>
      <c:catAx>
        <c:axId val="46816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59856"/>
        <c:crosses val="autoZero"/>
        <c:auto val="1"/>
        <c:lblAlgn val="ctr"/>
        <c:lblOffset val="100"/>
        <c:noMultiLvlLbl val="0"/>
      </c:catAx>
      <c:valAx>
        <c:axId val="46815985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6128"/>
        <c:crosses val="autoZero"/>
        <c:crossBetween val="between"/>
        <c:majorUnit val="1"/>
      </c:valAx>
      <c:spPr>
        <a:noFill/>
        <a:ln>
          <a:noFill/>
        </a:ln>
        <a:effectLst/>
      </c:spPr>
    </c:plotArea>
    <c:legend>
      <c:legendPos val="b"/>
      <c:layout>
        <c:manualLayout>
          <c:xMode val="edge"/>
          <c:yMode val="edge"/>
          <c:x val="5.8080649009782867E-2"/>
          <c:y val="0.70941585790148309"/>
          <c:w val="0.9"/>
          <c:h val="0.2905841420985167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Mistrato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52730644054108611"/>
          <c:y val="0.11974025974025974"/>
          <c:w val="0.43067878053704817"/>
          <c:h val="0.51360507209326112"/>
        </c:manualLayout>
      </c:layout>
      <c:barChart>
        <c:barDir val="bar"/>
        <c:grouping val="clustered"/>
        <c:varyColors val="0"/>
        <c:ser>
          <c:idx val="0"/>
          <c:order val="0"/>
          <c:tx>
            <c:strRef>
              <c:f>'DMI Cuchilla San JuanMistrato'!$B$2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JuanMistrato'!$B$3:$B$7</c:f>
              <c:numCache>
                <c:formatCode>General</c:formatCode>
                <c:ptCount val="5"/>
                <c:pt idx="0">
                  <c:v>4</c:v>
                </c:pt>
                <c:pt idx="1">
                  <c:v>4</c:v>
                </c:pt>
                <c:pt idx="2">
                  <c:v>3</c:v>
                </c:pt>
                <c:pt idx="3">
                  <c:v>5</c:v>
                </c:pt>
                <c:pt idx="4">
                  <c:v>3</c:v>
                </c:pt>
              </c:numCache>
            </c:numRef>
          </c:val>
          <c:extLst>
            <c:ext xmlns:c16="http://schemas.microsoft.com/office/drawing/2014/chart" uri="{C3380CC4-5D6E-409C-BE32-E72D297353CC}">
              <c16:uniqueId val="{00000000-7198-4722-B8F9-8F3B957CC857}"/>
            </c:ext>
          </c:extLst>
        </c:ser>
        <c:ser>
          <c:idx val="1"/>
          <c:order val="1"/>
          <c:tx>
            <c:strRef>
              <c:f>'DMI Cuchilla San JuanMistrato'!$C$2</c:f>
              <c:strCache>
                <c:ptCount val="1"/>
                <c:pt idx="0">
                  <c:v>Alcance
1. Localizado.
2. Aislado.
3. Extendido.
4. Generalizado.</c:v>
                </c:pt>
              </c:strCache>
            </c:strRef>
          </c:tx>
          <c:spPr>
            <a:solidFill>
              <a:srgbClr val="CCCC0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JuanMistrato'!$C$3:$C$7</c:f>
              <c:numCache>
                <c:formatCode>General</c:formatCode>
                <c:ptCount val="5"/>
                <c:pt idx="0">
                  <c:v>3</c:v>
                </c:pt>
                <c:pt idx="1">
                  <c:v>2</c:v>
                </c:pt>
                <c:pt idx="2">
                  <c:v>2</c:v>
                </c:pt>
                <c:pt idx="3">
                  <c:v>3</c:v>
                </c:pt>
                <c:pt idx="4">
                  <c:v>3</c:v>
                </c:pt>
              </c:numCache>
            </c:numRef>
          </c:val>
          <c:extLst>
            <c:ext xmlns:c16="http://schemas.microsoft.com/office/drawing/2014/chart" uri="{C3380CC4-5D6E-409C-BE32-E72D297353CC}">
              <c16:uniqueId val="{00000001-7198-4722-B8F9-8F3B957CC857}"/>
            </c:ext>
          </c:extLst>
        </c:ser>
        <c:ser>
          <c:idx val="2"/>
          <c:order val="2"/>
          <c:tx>
            <c:strRef>
              <c:f>'DMI Cuchilla San JuanMistrato'!$D$2</c:f>
              <c:strCache>
                <c:ptCount val="1"/>
                <c:pt idx="0">
                  <c:v>Impacto 
1. Leve.
2. Moderado.
3. Alto.
4. Severo.</c:v>
                </c:pt>
              </c:strCache>
            </c:strRef>
          </c:tx>
          <c:spPr>
            <a:solidFill>
              <a:srgbClr val="FF0066"/>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JuanMistrato'!$D$3:$D$7</c:f>
              <c:numCache>
                <c:formatCode>General</c:formatCode>
                <c:ptCount val="5"/>
                <c:pt idx="0">
                  <c:v>2</c:v>
                </c:pt>
                <c:pt idx="1">
                  <c:v>2</c:v>
                </c:pt>
                <c:pt idx="2">
                  <c:v>1</c:v>
                </c:pt>
                <c:pt idx="3">
                  <c:v>2</c:v>
                </c:pt>
                <c:pt idx="4">
                  <c:v>3</c:v>
                </c:pt>
              </c:numCache>
            </c:numRef>
          </c:val>
          <c:extLst>
            <c:ext xmlns:c16="http://schemas.microsoft.com/office/drawing/2014/chart" uri="{C3380CC4-5D6E-409C-BE32-E72D297353CC}">
              <c16:uniqueId val="{00000002-7198-4722-B8F9-8F3B957CC857}"/>
            </c:ext>
          </c:extLst>
        </c:ser>
        <c:ser>
          <c:idx val="3"/>
          <c:order val="3"/>
          <c:tx>
            <c:strRef>
              <c:f>'DMI Cuchilla San JuanMistrato'!$E$2</c:f>
              <c:strCache>
                <c:ptCount val="1"/>
                <c:pt idx="0">
                  <c:v>Permanencia
1. Corto Plazo.
2. Mediano Plazo.
3. Largo Plazo.
4. Permanente.</c:v>
                </c:pt>
              </c:strCache>
            </c:strRef>
          </c:tx>
          <c:spPr>
            <a:solidFill>
              <a:srgbClr val="00B050"/>
            </a:solidFill>
            <a:ln>
              <a:noFill/>
            </a:ln>
            <a:effectLst/>
          </c:spPr>
          <c:invertIfNegative val="0"/>
          <c:cat>
            <c:strRef>
              <c:f>'DMI Cuchilla San JuanMistrato'!$A$3:$A$7</c:f>
              <c:strCache>
                <c:ptCount val="5"/>
                <c:pt idx="0">
                  <c:v>Ampliación de la frontera agrícola</c:v>
                </c:pt>
                <c:pt idx="1">
                  <c:v>Transformación de uso del suelo a agropecuario</c:v>
                </c:pt>
                <c:pt idx="2">
                  <c:v>Cacería</c:v>
                </c:pt>
                <c:pt idx="3">
                  <c:v>Expansión de cultivos de Aguacate</c:v>
                </c:pt>
                <c:pt idx="4">
                  <c:v>Conflicto especie - sistema productivo</c:v>
                </c:pt>
              </c:strCache>
            </c:strRef>
          </c:cat>
          <c:val>
            <c:numRef>
              <c:f>'DMI Cuchilla San JuanMistrato'!$E$3:$E$7</c:f>
              <c:numCache>
                <c:formatCode>General</c:formatCode>
                <c:ptCount val="5"/>
                <c:pt idx="0">
                  <c:v>2</c:v>
                </c:pt>
                <c:pt idx="1">
                  <c:v>2</c:v>
                </c:pt>
                <c:pt idx="2">
                  <c:v>1</c:v>
                </c:pt>
                <c:pt idx="3">
                  <c:v>3</c:v>
                </c:pt>
                <c:pt idx="4">
                  <c:v>4</c:v>
                </c:pt>
              </c:numCache>
            </c:numRef>
          </c:val>
          <c:extLst>
            <c:ext xmlns:c16="http://schemas.microsoft.com/office/drawing/2014/chart" uri="{C3380CC4-5D6E-409C-BE32-E72D297353CC}">
              <c16:uniqueId val="{00000003-7198-4722-B8F9-8F3B957CC857}"/>
            </c:ext>
          </c:extLst>
        </c:ser>
        <c:dLbls>
          <c:showLegendKey val="0"/>
          <c:showVal val="0"/>
          <c:showCatName val="0"/>
          <c:showSerName val="0"/>
          <c:showPercent val="0"/>
          <c:showBubbleSize val="0"/>
        </c:dLbls>
        <c:gapWidth val="182"/>
        <c:axId val="468162208"/>
        <c:axId val="468162992"/>
      </c:barChart>
      <c:catAx>
        <c:axId val="46816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992"/>
        <c:crosses val="autoZero"/>
        <c:auto val="1"/>
        <c:lblAlgn val="ctr"/>
        <c:lblOffset val="100"/>
        <c:noMultiLvlLbl val="0"/>
      </c:catAx>
      <c:valAx>
        <c:axId val="46816299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2208"/>
        <c:crosses val="autoZero"/>
        <c:crossBetween val="between"/>
        <c:majorUnit val="1"/>
      </c:valAx>
      <c:spPr>
        <a:noFill/>
        <a:ln>
          <a:noFill/>
        </a:ln>
        <a:effectLst/>
      </c:spPr>
    </c:plotArea>
    <c:legend>
      <c:legendPos val="b"/>
      <c:layout>
        <c:manualLayout>
          <c:xMode val="edge"/>
          <c:yMode val="edge"/>
          <c:x val="1.9007793256612157E-2"/>
          <c:y val="0.70335453522855096"/>
          <c:w val="0.9447174641631334"/>
          <c:h val="0.275866243992228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50"/>
              <a:t>Presiones DMI Cuchilla San Juan Pueblo Rico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manualLayout>
          <c:layoutTarget val="inner"/>
          <c:xMode val="edge"/>
          <c:yMode val="edge"/>
          <c:x val="0.41375279042329555"/>
          <c:y val="0.13634095165038468"/>
          <c:w val="0.49604820115717579"/>
          <c:h val="0.46457460009475893"/>
        </c:manualLayout>
      </c:layout>
      <c:barChart>
        <c:barDir val="bar"/>
        <c:grouping val="clustered"/>
        <c:varyColors val="0"/>
        <c:ser>
          <c:idx val="0"/>
          <c:order val="0"/>
          <c:tx>
            <c:strRef>
              <c:f>'DMI Cuchilla San JuanPuebloRico'!$B$2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JuanPuebloRico'!$B$3:$B$4</c:f>
              <c:numCache>
                <c:formatCode>General</c:formatCode>
                <c:ptCount val="2"/>
                <c:pt idx="0">
                  <c:v>3</c:v>
                </c:pt>
                <c:pt idx="1">
                  <c:v>4</c:v>
                </c:pt>
              </c:numCache>
            </c:numRef>
          </c:val>
          <c:extLst>
            <c:ext xmlns:c16="http://schemas.microsoft.com/office/drawing/2014/chart" uri="{C3380CC4-5D6E-409C-BE32-E72D297353CC}">
              <c16:uniqueId val="{00000000-89A1-48A4-9478-748A750C72B5}"/>
            </c:ext>
          </c:extLst>
        </c:ser>
        <c:ser>
          <c:idx val="1"/>
          <c:order val="1"/>
          <c:tx>
            <c:strRef>
              <c:f>'DMI Cuchilla San JuanPuebloRico'!$C$2</c:f>
              <c:strCache>
                <c:ptCount val="1"/>
                <c:pt idx="0">
                  <c:v>Alcance
1. Localizado.
2. Aislado.
3. Extendido.
4. Generalizado.</c:v>
                </c:pt>
              </c:strCache>
            </c:strRef>
          </c:tx>
          <c:spPr>
            <a:solidFill>
              <a:srgbClr val="CCCC0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JuanPuebloRico'!$C$3:$C$4</c:f>
              <c:numCache>
                <c:formatCode>General</c:formatCode>
                <c:ptCount val="2"/>
                <c:pt idx="0">
                  <c:v>3</c:v>
                </c:pt>
                <c:pt idx="1">
                  <c:v>2</c:v>
                </c:pt>
              </c:numCache>
            </c:numRef>
          </c:val>
          <c:extLst>
            <c:ext xmlns:c16="http://schemas.microsoft.com/office/drawing/2014/chart" uri="{C3380CC4-5D6E-409C-BE32-E72D297353CC}">
              <c16:uniqueId val="{00000001-89A1-48A4-9478-748A750C72B5}"/>
            </c:ext>
          </c:extLst>
        </c:ser>
        <c:ser>
          <c:idx val="2"/>
          <c:order val="2"/>
          <c:tx>
            <c:strRef>
              <c:f>'DMI Cuchilla San JuanPuebloRico'!$D$2</c:f>
              <c:strCache>
                <c:ptCount val="1"/>
                <c:pt idx="0">
                  <c:v>Impacto 
1. Leve.
2. Moderado.
3. Alto.
4. Severo.</c:v>
                </c:pt>
              </c:strCache>
            </c:strRef>
          </c:tx>
          <c:spPr>
            <a:solidFill>
              <a:srgbClr val="FF0066"/>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JuanPuebloRico'!$D$3:$D$4</c:f>
              <c:numCache>
                <c:formatCode>General</c:formatCode>
                <c:ptCount val="2"/>
                <c:pt idx="0">
                  <c:v>3</c:v>
                </c:pt>
                <c:pt idx="1">
                  <c:v>2</c:v>
                </c:pt>
              </c:numCache>
            </c:numRef>
          </c:val>
          <c:extLst>
            <c:ext xmlns:c16="http://schemas.microsoft.com/office/drawing/2014/chart" uri="{C3380CC4-5D6E-409C-BE32-E72D297353CC}">
              <c16:uniqueId val="{00000002-89A1-48A4-9478-748A750C72B5}"/>
            </c:ext>
          </c:extLst>
        </c:ser>
        <c:ser>
          <c:idx val="3"/>
          <c:order val="3"/>
          <c:tx>
            <c:strRef>
              <c:f>'DMI Cuchilla San JuanPuebloRico'!$E$2</c:f>
              <c:strCache>
                <c:ptCount val="1"/>
                <c:pt idx="0">
                  <c:v>Permanencia
1. Corto Plazo.
2. Mediano Plazo.
3. Largo Plazo.
4. Permanente.</c:v>
                </c:pt>
              </c:strCache>
            </c:strRef>
          </c:tx>
          <c:spPr>
            <a:solidFill>
              <a:srgbClr val="00B050"/>
            </a:solidFill>
            <a:ln>
              <a:noFill/>
            </a:ln>
            <a:effectLst/>
          </c:spPr>
          <c:invertIfNegative val="0"/>
          <c:cat>
            <c:strRef>
              <c:f>'DMI Cuchilla San JuanPuebloRico'!$A$3:$A$4</c:f>
              <c:strCache>
                <c:ptCount val="2"/>
                <c:pt idx="0">
                  <c:v>Conflicto especie - sistema productivo</c:v>
                </c:pt>
                <c:pt idx="1">
                  <c:v>Transformación de uso del suelo a agropecuario</c:v>
                </c:pt>
              </c:strCache>
            </c:strRef>
          </c:cat>
          <c:val>
            <c:numRef>
              <c:f>'DMI Cuchilla San JuanPuebloRico'!$E$3:$E$4</c:f>
              <c:numCache>
                <c:formatCode>General</c:formatCode>
                <c:ptCount val="2"/>
                <c:pt idx="0">
                  <c:v>4</c:v>
                </c:pt>
                <c:pt idx="1">
                  <c:v>2</c:v>
                </c:pt>
              </c:numCache>
            </c:numRef>
          </c:val>
          <c:extLst>
            <c:ext xmlns:c16="http://schemas.microsoft.com/office/drawing/2014/chart" uri="{C3380CC4-5D6E-409C-BE32-E72D297353CC}">
              <c16:uniqueId val="{00000003-89A1-48A4-9478-748A750C72B5}"/>
            </c:ext>
          </c:extLst>
        </c:ser>
        <c:dLbls>
          <c:showLegendKey val="0"/>
          <c:showVal val="0"/>
          <c:showCatName val="0"/>
          <c:showSerName val="0"/>
          <c:showPercent val="0"/>
          <c:showBubbleSize val="0"/>
        </c:dLbls>
        <c:gapWidth val="182"/>
        <c:axId val="468165344"/>
        <c:axId val="468164560"/>
      </c:barChart>
      <c:catAx>
        <c:axId val="46816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4560"/>
        <c:crosses val="autoZero"/>
        <c:auto val="1"/>
        <c:lblAlgn val="ctr"/>
        <c:lblOffset val="100"/>
        <c:noMultiLvlLbl val="0"/>
      </c:catAx>
      <c:valAx>
        <c:axId val="46816456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8165344"/>
        <c:crosses val="autoZero"/>
        <c:crossBetween val="between"/>
        <c:majorUnit val="1"/>
      </c:valAx>
      <c:spPr>
        <a:noFill/>
        <a:ln>
          <a:noFill/>
        </a:ln>
        <a:effectLst/>
      </c:spPr>
    </c:plotArea>
    <c:legend>
      <c:legendPos val="b"/>
      <c:layout>
        <c:manualLayout>
          <c:xMode val="edge"/>
          <c:yMode val="edge"/>
          <c:x val="4.9137675972321632E-2"/>
          <c:y val="0.69656101206527266"/>
          <c:w val="0.91863612502982583"/>
          <c:h val="0.260386150361341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91617539954104"/>
          <c:y val="5.9508342707161606E-2"/>
          <c:w val="0.51728683129268538"/>
          <c:h val="0.88215879265091879"/>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BF0-4BBC-A1BC-46E5ACB420C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BF0-4BBC-A1BC-46E5ACB420C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0.75995370370370385</c:v>
                </c:pt>
                <c:pt idx="1">
                  <c:v>0.24004629629629615</c:v>
                </c:pt>
              </c:numCache>
            </c:numRef>
          </c:val>
          <c:extLst>
            <c:ext xmlns:c16="http://schemas.microsoft.com/office/drawing/2014/chart" uri="{C3380CC4-5D6E-409C-BE32-E72D297353CC}">
              <c16:uniqueId val="{00000004-ABF0-4BBC-A1BC-46E5ACB420C9}"/>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0.79166666666666652</c:v>
                </c:pt>
                <c:pt idx="1">
                  <c:v>0.8125</c:v>
                </c:pt>
                <c:pt idx="2">
                  <c:v>0.88888888888888884</c:v>
                </c:pt>
                <c:pt idx="3">
                  <c:v>0.9</c:v>
                </c:pt>
                <c:pt idx="4">
                  <c:v>0.66666666666666674</c:v>
                </c:pt>
                <c:pt idx="5">
                  <c:v>0.5</c:v>
                </c:pt>
              </c:numCache>
            </c:numRef>
          </c:val>
          <c:extLst>
            <c:ext xmlns:c16="http://schemas.microsoft.com/office/drawing/2014/chart" uri="{C3380CC4-5D6E-409C-BE32-E72D297353CC}">
              <c16:uniqueId val="{00000000-36A3-419A-B635-58935D63EABA}"/>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0.20833333333333348</c:v>
                </c:pt>
                <c:pt idx="1">
                  <c:v>0.1875</c:v>
                </c:pt>
                <c:pt idx="2">
                  <c:v>0.11111111111111116</c:v>
                </c:pt>
                <c:pt idx="3">
                  <c:v>9.9999999999999978E-2</c:v>
                </c:pt>
                <c:pt idx="4">
                  <c:v>0.33333333333333326</c:v>
                </c:pt>
                <c:pt idx="5">
                  <c:v>0.5</c:v>
                </c:pt>
              </c:numCache>
            </c:numRef>
          </c:val>
          <c:extLst>
            <c:ext xmlns:c16="http://schemas.microsoft.com/office/drawing/2014/chart" uri="{C3380CC4-5D6E-409C-BE32-E72D297353CC}">
              <c16:uniqueId val="{00000001-36A3-419A-B635-58935D63EABA}"/>
            </c:ext>
          </c:extLst>
        </c:ser>
        <c:dLbls>
          <c:showLegendKey val="0"/>
          <c:showVal val="1"/>
          <c:showCatName val="0"/>
          <c:showSerName val="0"/>
          <c:showPercent val="0"/>
          <c:showBubbleSize val="0"/>
        </c:dLbls>
        <c:gapWidth val="150"/>
        <c:shape val="box"/>
        <c:axId val="473513784"/>
        <c:axId val="473513000"/>
        <c:axId val="0"/>
      </c:bar3DChart>
      <c:catAx>
        <c:axId val="473513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473513000"/>
        <c:crosses val="autoZero"/>
        <c:auto val="1"/>
        <c:lblAlgn val="ctr"/>
        <c:lblOffset val="100"/>
        <c:noMultiLvlLbl val="0"/>
      </c:catAx>
      <c:valAx>
        <c:axId val="473513000"/>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35137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1203766851977"/>
          <c:y val="0.22043481766144421"/>
          <c:w val="0.43793577654645016"/>
          <c:h val="0.6053378481273458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 </c:v>
                </c:pt>
                <c:pt idx="3">
                  <c:v>A4. Beneficios asociados a las contribuciones de la naturaleza</c:v>
                </c:pt>
              </c:strCache>
            </c:strRef>
          </c:cat>
          <c:val>
            <c:numRef>
              <c:f>'Reporte Resultados'!$C$21:$C$24</c:f>
              <c:numCache>
                <c:formatCode>General</c:formatCode>
                <c:ptCount val="4"/>
                <c:pt idx="0" formatCode="0">
                  <c:v>2.5</c:v>
                </c:pt>
                <c:pt idx="1">
                  <c:v>3</c:v>
                </c:pt>
                <c:pt idx="2">
                  <c:v>0</c:v>
                </c:pt>
                <c:pt idx="3">
                  <c:v>4</c:v>
                </c:pt>
              </c:numCache>
            </c:numRef>
          </c:val>
          <c:extLst>
            <c:ext xmlns:c16="http://schemas.microsoft.com/office/drawing/2014/chart" uri="{C3380CC4-5D6E-409C-BE32-E72D297353CC}">
              <c16:uniqueId val="{00000000-F934-47A9-85D6-E9C58E3053DC}"/>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 </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934-47A9-85D6-E9C58E3053DC}"/>
            </c:ext>
          </c:extLst>
        </c:ser>
        <c:dLbls>
          <c:showLegendKey val="0"/>
          <c:showVal val="0"/>
          <c:showCatName val="0"/>
          <c:showSerName val="0"/>
          <c:showPercent val="0"/>
          <c:showBubbleSize val="0"/>
        </c:dLbls>
        <c:axId val="473512608"/>
        <c:axId val="473514176"/>
      </c:radarChart>
      <c:catAx>
        <c:axId val="473512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4176"/>
        <c:crosses val="autoZero"/>
        <c:auto val="1"/>
        <c:lblAlgn val="ctr"/>
        <c:lblOffset val="100"/>
        <c:noMultiLvlLbl val="0"/>
      </c:catAx>
      <c:valAx>
        <c:axId val="47351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2608"/>
        <c:crosses val="autoZero"/>
        <c:crossBetween val="between"/>
        <c:majorUnit val="1"/>
      </c:valAx>
      <c:spPr>
        <a:noFill/>
        <a:ln>
          <a:noFill/>
        </a:ln>
        <a:effectLst/>
      </c:spPr>
    </c:plotArea>
    <c:legend>
      <c:legendPos val="b"/>
      <c:layout>
        <c:manualLayout>
          <c:xMode val="edge"/>
          <c:yMode val="edge"/>
          <c:x val="6.3134037379185867E-2"/>
          <c:y val="0.91963711853091534"/>
          <c:w val="0.85637602386315881"/>
          <c:h val="4.1395177814302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15245662165528"/>
          <c:y val="0.17668272048518208"/>
          <c:w val="0.43824277621405927"/>
          <c:h val="0.62687154396962519"/>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3</c:v>
                </c:pt>
                <c:pt idx="3">
                  <c:v>3</c:v>
                </c:pt>
              </c:numCache>
            </c:numRef>
          </c:val>
          <c:extLst>
            <c:ext xmlns:c16="http://schemas.microsoft.com/office/drawing/2014/chart" uri="{C3380CC4-5D6E-409C-BE32-E72D297353CC}">
              <c16:uniqueId val="{00000000-E145-40EC-B88E-95ABF98C076A}"/>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145-40EC-B88E-95ABF98C076A}"/>
            </c:ext>
          </c:extLst>
        </c:ser>
        <c:dLbls>
          <c:showLegendKey val="0"/>
          <c:showVal val="0"/>
          <c:showCatName val="0"/>
          <c:showSerName val="0"/>
          <c:showPercent val="0"/>
          <c:showBubbleSize val="0"/>
        </c:dLbls>
        <c:axId val="473517312"/>
        <c:axId val="473516920"/>
      </c:radarChart>
      <c:catAx>
        <c:axId val="47351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920"/>
        <c:crosses val="autoZero"/>
        <c:auto val="1"/>
        <c:lblAlgn val="ctr"/>
        <c:lblOffset val="100"/>
        <c:noMultiLvlLbl val="0"/>
      </c:catAx>
      <c:valAx>
        <c:axId val="4735169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73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2.9063831379529698E-2"/>
                  <c:y val="7.9480549391971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AE-4541-80BA-A603D21B44EB}"/>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AE-4541-80BA-A603D21B44EB}"/>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AE-4541-80BA-A603D21B44EB}"/>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AE-4541-80BA-A603D21B44EB}"/>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AE-4541-80BA-A603D21B44EB}"/>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AE-4541-80BA-A603D21B44EB}"/>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AE-4541-80BA-A603D21B44EB}"/>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AE-4541-80BA-A603D21B44EB}"/>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908</c:v>
                </c:pt>
                <c:pt idx="1">
                  <c:v>95</c:v>
                </c:pt>
                <c:pt idx="2">
                  <c:v>36</c:v>
                </c:pt>
                <c:pt idx="3">
                  <c:v>22</c:v>
                </c:pt>
                <c:pt idx="4">
                  <c:v>15</c:v>
                </c:pt>
                <c:pt idx="5">
                  <c:v>11</c:v>
                </c:pt>
                <c:pt idx="6">
                  <c:v>7</c:v>
                </c:pt>
                <c:pt idx="7">
                  <c:v>3</c:v>
                </c:pt>
                <c:pt idx="8">
                  <c:v>7</c:v>
                </c:pt>
                <c:pt idx="9">
                  <c:v>5</c:v>
                </c:pt>
                <c:pt idx="10">
                  <c:v>15</c:v>
                </c:pt>
              </c:numCache>
            </c:numRef>
          </c:val>
          <c:extLst>
            <c:ext xmlns:c16="http://schemas.microsoft.com/office/drawing/2014/chart" uri="{C3380CC4-5D6E-409C-BE32-E72D297353CC}">
              <c16:uniqueId val="{00000008-0EAE-4541-80BA-A603D21B44EB}"/>
            </c:ext>
          </c:extLst>
        </c:ser>
        <c:dLbls>
          <c:showLegendKey val="0"/>
          <c:showVal val="0"/>
          <c:showCatName val="0"/>
          <c:showSerName val="0"/>
          <c:showPercent val="0"/>
          <c:showBubbleSize val="0"/>
        </c:dLbls>
        <c:gapWidth val="150"/>
        <c:axId val="54712416"/>
        <c:axId val="54718296"/>
      </c:barChart>
      <c:catAx>
        <c:axId val="5471241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4718296"/>
        <c:crosses val="autoZero"/>
        <c:auto val="1"/>
        <c:lblAlgn val="ctr"/>
        <c:lblOffset val="100"/>
        <c:noMultiLvlLbl val="0"/>
      </c:catAx>
      <c:valAx>
        <c:axId val="547182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471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12066110365378"/>
          <c:y val="0.12966639223716339"/>
          <c:w val="0.45759282744524182"/>
          <c:h val="0.64313419777751646"/>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4</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D815-4668-A90C-A8ECD5678A9B}"/>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D815-4668-A90C-A8ECD5678A9B}"/>
            </c:ext>
          </c:extLst>
        </c:ser>
        <c:dLbls>
          <c:showLegendKey val="0"/>
          <c:showVal val="0"/>
          <c:showCatName val="0"/>
          <c:showSerName val="0"/>
          <c:showPercent val="0"/>
          <c:showBubbleSize val="0"/>
        </c:dLbls>
        <c:axId val="473518488"/>
        <c:axId val="473518880"/>
      </c:radarChart>
      <c:catAx>
        <c:axId val="473518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880"/>
        <c:crosses val="autoZero"/>
        <c:auto val="1"/>
        <c:lblAlgn val="ctr"/>
        <c:lblOffset val="100"/>
        <c:noMultiLvlLbl val="0"/>
      </c:catAx>
      <c:valAx>
        <c:axId val="4735188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84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13038904818979"/>
          <c:y val="0.16977058423252647"/>
          <c:w val="0.47681721865691645"/>
          <c:h val="0.76379054470043095"/>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3</c:v>
                </c:pt>
                <c:pt idx="2">
                  <c:v>2</c:v>
                </c:pt>
              </c:numCache>
            </c:numRef>
          </c:val>
          <c:extLst>
            <c:ext xmlns:c16="http://schemas.microsoft.com/office/drawing/2014/chart" uri="{C3380CC4-5D6E-409C-BE32-E72D297353CC}">
              <c16:uniqueId val="{00000000-0309-40BB-9E41-07B9A38A7984}"/>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0309-40BB-9E41-07B9A38A7984}"/>
            </c:ext>
          </c:extLst>
        </c:ser>
        <c:dLbls>
          <c:showLegendKey val="0"/>
          <c:showVal val="0"/>
          <c:showCatName val="0"/>
          <c:showSerName val="0"/>
          <c:showPercent val="0"/>
          <c:showBubbleSize val="0"/>
        </c:dLbls>
        <c:axId val="433955928"/>
        <c:axId val="433958672"/>
      </c:radarChart>
      <c:catAx>
        <c:axId val="433955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8672"/>
        <c:crosses val="autoZero"/>
        <c:auto val="1"/>
        <c:lblAlgn val="ctr"/>
        <c:lblOffset val="100"/>
        <c:noMultiLvlLbl val="0"/>
      </c:catAx>
      <c:valAx>
        <c:axId val="4339586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59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4</c:v>
                </c:pt>
                <c:pt idx="4">
                  <c:v>3</c:v>
                </c:pt>
              </c:numCache>
            </c:numRef>
          </c:val>
          <c:extLst>
            <c:ext xmlns:c16="http://schemas.microsoft.com/office/drawing/2014/chart" uri="{C3380CC4-5D6E-409C-BE32-E72D297353CC}">
              <c16:uniqueId val="{00000000-FAC7-4304-B0D6-340D65252E2B}"/>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FAC7-4304-B0D6-340D65252E2B}"/>
            </c:ext>
          </c:extLst>
        </c:ser>
        <c:dLbls>
          <c:showLegendKey val="0"/>
          <c:showVal val="0"/>
          <c:showCatName val="0"/>
          <c:showSerName val="0"/>
          <c:showPercent val="0"/>
          <c:showBubbleSize val="0"/>
        </c:dLbls>
        <c:axId val="433957496"/>
        <c:axId val="433956712"/>
      </c:radarChart>
      <c:catAx>
        <c:axId val="433957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6712"/>
        <c:crosses val="autoZero"/>
        <c:auto val="1"/>
        <c:lblAlgn val="ctr"/>
        <c:lblOffset val="100"/>
        <c:noMultiLvlLbl val="0"/>
      </c:catAx>
      <c:valAx>
        <c:axId val="43395671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74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6995319087939"/>
          <c:y val="0.11089977389189988"/>
          <c:w val="0.42761773429912858"/>
          <c:h val="0.74972660850689066"/>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2</c:v>
                </c:pt>
                <c:pt idx="2">
                  <c:v>3</c:v>
                </c:pt>
                <c:pt idx="3">
                  <c:v>2</c:v>
                </c:pt>
              </c:numCache>
            </c:numRef>
          </c:val>
          <c:extLst>
            <c:ext xmlns:c16="http://schemas.microsoft.com/office/drawing/2014/chart" uri="{C3380CC4-5D6E-409C-BE32-E72D297353CC}">
              <c16:uniqueId val="{00000000-FB34-44C6-BBAE-4401F659F839}"/>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B34-44C6-BBAE-4401F659F839}"/>
            </c:ext>
          </c:extLst>
        </c:ser>
        <c:dLbls>
          <c:showLegendKey val="0"/>
          <c:showVal val="0"/>
          <c:showCatName val="0"/>
          <c:showSerName val="0"/>
          <c:showPercent val="0"/>
          <c:showBubbleSize val="0"/>
        </c:dLbls>
        <c:axId val="577024824"/>
        <c:axId val="577023256"/>
      </c:radarChart>
      <c:catAx>
        <c:axId val="577024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023256"/>
        <c:crosses val="autoZero"/>
        <c:auto val="1"/>
        <c:lblAlgn val="ctr"/>
        <c:lblOffset val="100"/>
        <c:noMultiLvlLbl val="0"/>
      </c:catAx>
      <c:valAx>
        <c:axId val="57702325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024824"/>
        <c:crosses val="autoZero"/>
        <c:crossBetween val="between"/>
        <c:majorUnit val="1"/>
      </c:valAx>
      <c:spPr>
        <a:noFill/>
        <a:ln>
          <a:noFill/>
        </a:ln>
        <a:effectLst/>
      </c:spPr>
    </c:plotArea>
    <c:legend>
      <c:legendPos val="b"/>
      <c:layout>
        <c:manualLayout>
          <c:xMode val="edge"/>
          <c:yMode val="edge"/>
          <c:x val="0.15772390033166758"/>
          <c:y val="0.9336761476244041"/>
          <c:w val="0.6499272112370883"/>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912B-4626-A3C5-AF377F2D471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General</c:formatCode>
                <c:ptCount val="3"/>
                <c:pt idx="0">
                  <c:v>744</c:v>
                </c:pt>
                <c:pt idx="1">
                  <c:v>128</c:v>
                </c:pt>
                <c:pt idx="2">
                  <c:v>55</c:v>
                </c:pt>
              </c:numCache>
            </c:numRef>
          </c:val>
          <c:extLst>
            <c:ext xmlns:c16="http://schemas.microsoft.com/office/drawing/2014/chart" uri="{C3380CC4-5D6E-409C-BE32-E72D297353CC}">
              <c16:uniqueId val="{00000002-912B-4626-A3C5-AF377F2D4711}"/>
            </c:ext>
          </c:extLst>
        </c:ser>
        <c:dLbls>
          <c:showLegendKey val="0"/>
          <c:showVal val="0"/>
          <c:showCatName val="0"/>
          <c:showSerName val="0"/>
          <c:showPercent val="0"/>
          <c:showBubbleSize val="0"/>
        </c:dLbls>
        <c:gapWidth val="219"/>
        <c:overlap val="-27"/>
        <c:axId val="54719472"/>
        <c:axId val="54713984"/>
      </c:barChart>
      <c:catAx>
        <c:axId val="5471947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a:t>
                </a:r>
                <a:r>
                  <a:rPr lang="en-US" sz="1000" b="1" i="0" baseline="0">
                    <a:solidFill>
                      <a:sysClr val="windowText" lastClr="000000"/>
                    </a:solidFill>
                    <a:effectLst/>
                  </a:rPr>
                  <a:t>de los predios por rango de hectáreas </a:t>
                </a:r>
                <a:endParaRPr lang="en-US" sz="1000">
                  <a:solidFill>
                    <a:sysClr val="windowText" lastClr="000000"/>
                  </a:solidFill>
                  <a:effectLst/>
                </a:endParaRPr>
              </a:p>
              <a:p>
                <a:pPr>
                  <a:defRPr sz="900"/>
                </a:pPr>
                <a:r>
                  <a:rPr lang="en-US" sz="1000" b="1" i="0" baseline="0">
                    <a:solidFill>
                      <a:sysClr val="windowText" lastClr="000000"/>
                    </a:solidFill>
                    <a:effectLst/>
                  </a:rPr>
                  <a:t>(UAF, 4 a 10 hectáreas)</a:t>
                </a:r>
                <a:endParaRPr lang="en-US" sz="1000">
                  <a:solidFill>
                    <a:sysClr val="windowText" lastClr="000000"/>
                  </a:solidFill>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4713984"/>
        <c:crosses val="autoZero"/>
        <c:auto val="1"/>
        <c:lblAlgn val="ctr"/>
        <c:lblOffset val="100"/>
        <c:noMultiLvlLbl val="0"/>
      </c:catAx>
      <c:valAx>
        <c:axId val="5471398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5471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Grafica4!$B$2:$B$12</c:f>
              <c:numCache>
                <c:formatCode>General</c:formatCode>
                <c:ptCount val="11"/>
                <c:pt idx="0">
                  <c:v>117</c:v>
                </c:pt>
                <c:pt idx="1">
                  <c:v>49</c:v>
                </c:pt>
                <c:pt idx="2">
                  <c:v>46</c:v>
                </c:pt>
                <c:pt idx="3">
                  <c:v>37</c:v>
                </c:pt>
                <c:pt idx="4">
                  <c:v>33</c:v>
                </c:pt>
                <c:pt idx="5">
                  <c:v>41</c:v>
                </c:pt>
                <c:pt idx="6">
                  <c:v>41</c:v>
                </c:pt>
                <c:pt idx="7">
                  <c:v>44</c:v>
                </c:pt>
                <c:pt idx="8">
                  <c:v>47</c:v>
                </c:pt>
                <c:pt idx="9">
                  <c:v>105</c:v>
                </c:pt>
                <c:pt idx="10">
                  <c:v>565</c:v>
                </c:pt>
              </c:numCache>
            </c:numRef>
          </c:val>
          <c:extLst>
            <c:ext xmlns:c16="http://schemas.microsoft.com/office/drawing/2014/chart" uri="{C3380CC4-5D6E-409C-BE32-E72D297353CC}">
              <c16:uniqueId val="{00000000-BABA-460B-9DC1-6F5116D1A8B2}"/>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Grafica4!$C$2:$C$12</c:f>
              <c:numCache>
                <c:formatCode>General</c:formatCode>
                <c:ptCount val="11"/>
                <c:pt idx="0">
                  <c:v>908</c:v>
                </c:pt>
                <c:pt idx="1">
                  <c:v>95</c:v>
                </c:pt>
                <c:pt idx="2">
                  <c:v>36</c:v>
                </c:pt>
                <c:pt idx="3">
                  <c:v>22</c:v>
                </c:pt>
                <c:pt idx="4">
                  <c:v>15</c:v>
                </c:pt>
                <c:pt idx="5">
                  <c:v>11</c:v>
                </c:pt>
                <c:pt idx="6">
                  <c:v>7</c:v>
                </c:pt>
                <c:pt idx="7">
                  <c:v>3</c:v>
                </c:pt>
                <c:pt idx="8">
                  <c:v>7</c:v>
                </c:pt>
                <c:pt idx="9">
                  <c:v>5</c:v>
                </c:pt>
                <c:pt idx="10">
                  <c:v>15</c:v>
                </c:pt>
              </c:numCache>
            </c:numRef>
          </c:val>
          <c:extLst>
            <c:ext xmlns:c16="http://schemas.microsoft.com/office/drawing/2014/chart" uri="{C3380CC4-5D6E-409C-BE32-E72D297353CC}">
              <c16:uniqueId val="{00000001-BABA-460B-9DC1-6F5116D1A8B2}"/>
            </c:ext>
          </c:extLst>
        </c:ser>
        <c:dLbls>
          <c:showLegendKey val="0"/>
          <c:showVal val="0"/>
          <c:showCatName val="0"/>
          <c:showSerName val="0"/>
          <c:showPercent val="0"/>
          <c:showBubbleSize val="0"/>
        </c:dLbls>
        <c:gapWidth val="150"/>
        <c:shape val="box"/>
        <c:axId val="54714376"/>
        <c:axId val="54715160"/>
        <c:axId val="437155144"/>
      </c:bar3DChart>
      <c:catAx>
        <c:axId val="54714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4715160"/>
        <c:crosses val="autoZero"/>
        <c:auto val="1"/>
        <c:lblAlgn val="ctr"/>
        <c:lblOffset val="100"/>
        <c:noMultiLvlLbl val="0"/>
      </c:catAx>
      <c:valAx>
        <c:axId val="54715160"/>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4714376"/>
        <c:crosses val="autoZero"/>
        <c:crossBetween val="between"/>
        <c:majorUnit val="150"/>
      </c:valAx>
      <c:serAx>
        <c:axId val="437155144"/>
        <c:scaling>
          <c:orientation val="minMax"/>
        </c:scaling>
        <c:delete val="1"/>
        <c:axPos val="b"/>
        <c:majorTickMark val="none"/>
        <c:minorTickMark val="none"/>
        <c:tickLblPos val="nextTo"/>
        <c:crossAx val="5471516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62D-4A30-A6CA-9355249FED3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62D-4A30-A6CA-9355249FED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2D-4A30-A6CA-9355249FED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2D-4A30-A6CA-9355249FED3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Datos!$A$80:$A$81</c:f>
              <c:strCache>
                <c:ptCount val="2"/>
                <c:pt idx="0">
                  <c:v>Predios totalmente al interior del área protegida </c:v>
                </c:pt>
                <c:pt idx="1">
                  <c:v>Predios parcialmente al interiordel área protegida </c:v>
                </c:pt>
              </c:strCache>
            </c:strRef>
          </c:cat>
          <c:val>
            <c:numRef>
              <c:f>Datos!$B$80:$B$81</c:f>
              <c:numCache>
                <c:formatCode>0</c:formatCode>
                <c:ptCount val="2"/>
                <c:pt idx="0">
                  <c:v>565</c:v>
                </c:pt>
                <c:pt idx="1">
                  <c:v>560</c:v>
                </c:pt>
              </c:numCache>
            </c:numRef>
          </c:val>
          <c:extLst>
            <c:ext xmlns:c16="http://schemas.microsoft.com/office/drawing/2014/chart" uri="{C3380CC4-5D6E-409C-BE32-E72D297353CC}">
              <c16:uniqueId val="{00000004-962D-4A30-A6CA-9355249FED3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Aves!$C$1</c:f>
              <c:strCache>
                <c:ptCount val="1"/>
                <c:pt idx="0">
                  <c:v>N°  Especies</c:v>
                </c:pt>
              </c:strCache>
            </c:strRef>
          </c:tx>
          <c:spPr>
            <a:solidFill>
              <a:schemeClr val="accent1"/>
            </a:solidFill>
            <a:ln>
              <a:noFill/>
            </a:ln>
            <a:effectLst/>
          </c:spPr>
          <c:invertIfNegative val="0"/>
          <c:cat>
            <c:strRef>
              <c:f>Aves!$B$2:$B$34</c:f>
              <c:strCache>
                <c:ptCount val="33"/>
                <c:pt idx="0">
                  <c:v>Thraupidae</c:v>
                </c:pt>
                <c:pt idx="1">
                  <c:v>Tyrannidae</c:v>
                </c:pt>
                <c:pt idx="2">
                  <c:v>Trochilidae</c:v>
                </c:pt>
                <c:pt idx="3">
                  <c:v>Furnariidae</c:v>
                </c:pt>
                <c:pt idx="4">
                  <c:v>Accipitridae</c:v>
                </c:pt>
                <c:pt idx="5">
                  <c:v>Parulidae</c:v>
                </c:pt>
                <c:pt idx="6">
                  <c:v>Troglodytidae</c:v>
                </c:pt>
                <c:pt idx="7">
                  <c:v>Picidae</c:v>
                </c:pt>
                <c:pt idx="8">
                  <c:v>Thamnophidae</c:v>
                </c:pt>
                <c:pt idx="9">
                  <c:v>Cotingidae</c:v>
                </c:pt>
                <c:pt idx="10">
                  <c:v>Emberizidae</c:v>
                </c:pt>
                <c:pt idx="11">
                  <c:v>Columbidae</c:v>
                </c:pt>
                <c:pt idx="12">
                  <c:v>Falconidae</c:v>
                </c:pt>
                <c:pt idx="13">
                  <c:v>Psittacidae</c:v>
                </c:pt>
                <c:pt idx="14">
                  <c:v>Icteridae</c:v>
                </c:pt>
                <c:pt idx="15">
                  <c:v>Turdidae</c:v>
                </c:pt>
                <c:pt idx="16">
                  <c:v>Cardinalidae</c:v>
                </c:pt>
                <c:pt idx="17">
                  <c:v>Fringillidae</c:v>
                </c:pt>
                <c:pt idx="18">
                  <c:v>Grallariidae</c:v>
                </c:pt>
                <c:pt idx="19">
                  <c:v>Vireonidae</c:v>
                </c:pt>
                <c:pt idx="20">
                  <c:v>Rhinocryptidae</c:v>
                </c:pt>
                <c:pt idx="21">
                  <c:v>Pipridae</c:v>
                </c:pt>
                <c:pt idx="22">
                  <c:v>Scolopacidae</c:v>
                </c:pt>
                <c:pt idx="23">
                  <c:v>Trogonidae</c:v>
                </c:pt>
                <c:pt idx="24">
                  <c:v>Tityridae</c:v>
                </c:pt>
                <c:pt idx="25">
                  <c:v>Tinamidae</c:v>
                </c:pt>
                <c:pt idx="26">
                  <c:v>Cracidae</c:v>
                </c:pt>
                <c:pt idx="27">
                  <c:v>Ardeidae</c:v>
                </c:pt>
                <c:pt idx="28">
                  <c:v>Bucconidae</c:v>
                </c:pt>
                <c:pt idx="29">
                  <c:v>Ramphastidae</c:v>
                </c:pt>
                <c:pt idx="30">
                  <c:v>Corvidae</c:v>
                </c:pt>
                <c:pt idx="31">
                  <c:v>Hirundinidae</c:v>
                </c:pt>
                <c:pt idx="32">
                  <c:v>Odontophoridae</c:v>
                </c:pt>
              </c:strCache>
            </c:strRef>
          </c:cat>
          <c:val>
            <c:numRef>
              <c:f>Aves!$C$2:$C$34</c:f>
              <c:numCache>
                <c:formatCode>General</c:formatCode>
                <c:ptCount val="33"/>
                <c:pt idx="0">
                  <c:v>57</c:v>
                </c:pt>
                <c:pt idx="1">
                  <c:v>53</c:v>
                </c:pt>
                <c:pt idx="2">
                  <c:v>38</c:v>
                </c:pt>
                <c:pt idx="3">
                  <c:v>22</c:v>
                </c:pt>
                <c:pt idx="4">
                  <c:v>17</c:v>
                </c:pt>
                <c:pt idx="5">
                  <c:v>17</c:v>
                </c:pt>
                <c:pt idx="6">
                  <c:v>13</c:v>
                </c:pt>
                <c:pt idx="7">
                  <c:v>11</c:v>
                </c:pt>
                <c:pt idx="8">
                  <c:v>10</c:v>
                </c:pt>
                <c:pt idx="9">
                  <c:v>10</c:v>
                </c:pt>
                <c:pt idx="10">
                  <c:v>10</c:v>
                </c:pt>
                <c:pt idx="11">
                  <c:v>9</c:v>
                </c:pt>
                <c:pt idx="12">
                  <c:v>9</c:v>
                </c:pt>
                <c:pt idx="13">
                  <c:v>9</c:v>
                </c:pt>
                <c:pt idx="14">
                  <c:v>9</c:v>
                </c:pt>
                <c:pt idx="15">
                  <c:v>8</c:v>
                </c:pt>
                <c:pt idx="16">
                  <c:v>8</c:v>
                </c:pt>
                <c:pt idx="17">
                  <c:v>8</c:v>
                </c:pt>
                <c:pt idx="18">
                  <c:v>7</c:v>
                </c:pt>
                <c:pt idx="19">
                  <c:v>7</c:v>
                </c:pt>
                <c:pt idx="20">
                  <c:v>6</c:v>
                </c:pt>
                <c:pt idx="21">
                  <c:v>5</c:v>
                </c:pt>
                <c:pt idx="22">
                  <c:v>4</c:v>
                </c:pt>
                <c:pt idx="23">
                  <c:v>4</c:v>
                </c:pt>
                <c:pt idx="24">
                  <c:v>4</c:v>
                </c:pt>
                <c:pt idx="25">
                  <c:v>3</c:v>
                </c:pt>
                <c:pt idx="26">
                  <c:v>3</c:v>
                </c:pt>
                <c:pt idx="27">
                  <c:v>3</c:v>
                </c:pt>
                <c:pt idx="28">
                  <c:v>3</c:v>
                </c:pt>
                <c:pt idx="29">
                  <c:v>3</c:v>
                </c:pt>
                <c:pt idx="30">
                  <c:v>3</c:v>
                </c:pt>
                <c:pt idx="31">
                  <c:v>3</c:v>
                </c:pt>
                <c:pt idx="32">
                  <c:v>2</c:v>
                </c:pt>
              </c:numCache>
            </c:numRef>
          </c:val>
          <c:extLst>
            <c:ext xmlns:c16="http://schemas.microsoft.com/office/drawing/2014/chart" uri="{C3380CC4-5D6E-409C-BE32-E72D297353CC}">
              <c16:uniqueId val="{00000000-247F-4965-826A-3620EA4CB93E}"/>
            </c:ext>
          </c:extLst>
        </c:ser>
        <c:dLbls>
          <c:showLegendKey val="0"/>
          <c:showVal val="0"/>
          <c:showCatName val="0"/>
          <c:showSerName val="0"/>
          <c:showPercent val="0"/>
          <c:showBubbleSize val="0"/>
        </c:dLbls>
        <c:gapWidth val="219"/>
        <c:overlap val="-27"/>
        <c:axId val="577220256"/>
        <c:axId val="577224960"/>
      </c:barChart>
      <c:catAx>
        <c:axId val="57722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4960"/>
        <c:crosses val="autoZero"/>
        <c:auto val="1"/>
        <c:lblAlgn val="ctr"/>
        <c:lblOffset val="100"/>
        <c:noMultiLvlLbl val="0"/>
      </c:catAx>
      <c:valAx>
        <c:axId val="57722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Mamiferos!$E$1</c:f>
              <c:strCache>
                <c:ptCount val="1"/>
                <c:pt idx="0">
                  <c:v>n° ESPECIES</c:v>
                </c:pt>
              </c:strCache>
            </c:strRef>
          </c:tx>
          <c:spPr>
            <a:solidFill>
              <a:schemeClr val="accent1"/>
            </a:solidFill>
            <a:ln>
              <a:noFill/>
            </a:ln>
            <a:effectLst/>
          </c:spPr>
          <c:invertIfNegative val="0"/>
          <c:cat>
            <c:strRef>
              <c:f>Mamiferos!$D$2:$D$18</c:f>
              <c:strCache>
                <c:ptCount val="17"/>
                <c:pt idx="0">
                  <c:v>Procyonidae</c:v>
                </c:pt>
                <c:pt idx="1">
                  <c:v>Felidae</c:v>
                </c:pt>
                <c:pt idx="2">
                  <c:v>Didelphidae</c:v>
                </c:pt>
                <c:pt idx="3">
                  <c:v>Mustelidae</c:v>
                </c:pt>
                <c:pt idx="4">
                  <c:v>Dasypodidae</c:v>
                </c:pt>
                <c:pt idx="5">
                  <c:v>Sciuridae</c:v>
                </c:pt>
                <c:pt idx="6">
                  <c:v>Canidae</c:v>
                </c:pt>
                <c:pt idx="7">
                  <c:v>Cervidae</c:v>
                </c:pt>
                <c:pt idx="8">
                  <c:v>Myrmecophagidae</c:v>
                </c:pt>
                <c:pt idx="9">
                  <c:v>Cuniculidae</c:v>
                </c:pt>
                <c:pt idx="10">
                  <c:v>Dasyproctidae</c:v>
                </c:pt>
                <c:pt idx="11">
                  <c:v>Megalonychidae</c:v>
                </c:pt>
                <c:pt idx="12">
                  <c:v>Aotidae</c:v>
                </c:pt>
                <c:pt idx="13">
                  <c:v>Leporidae</c:v>
                </c:pt>
                <c:pt idx="14">
                  <c:v>Dinomidae</c:v>
                </c:pt>
                <c:pt idx="15">
                  <c:v>Erethizontidae</c:v>
                </c:pt>
                <c:pt idx="16">
                  <c:v>Caenolestidae</c:v>
                </c:pt>
              </c:strCache>
            </c:strRef>
          </c:cat>
          <c:val>
            <c:numRef>
              <c:f>Mamiferos!$E$2:$E$18</c:f>
              <c:numCache>
                <c:formatCode>General</c:formatCode>
                <c:ptCount val="17"/>
                <c:pt idx="0">
                  <c:v>5</c:v>
                </c:pt>
                <c:pt idx="1">
                  <c:v>4</c:v>
                </c:pt>
                <c:pt idx="2">
                  <c:v>3</c:v>
                </c:pt>
                <c:pt idx="3">
                  <c:v>3</c:v>
                </c:pt>
                <c:pt idx="4">
                  <c:v>2</c:v>
                </c:pt>
                <c:pt idx="5">
                  <c:v>2</c:v>
                </c:pt>
                <c:pt idx="6">
                  <c:v>1</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00-98A8-4B59-ADFB-A24A3BC54815}"/>
            </c:ext>
          </c:extLst>
        </c:ser>
        <c:dLbls>
          <c:showLegendKey val="0"/>
          <c:showVal val="0"/>
          <c:showCatName val="0"/>
          <c:showSerName val="0"/>
          <c:showPercent val="0"/>
          <c:showBubbleSize val="0"/>
        </c:dLbls>
        <c:gapWidth val="219"/>
        <c:overlap val="-27"/>
        <c:axId val="577223000"/>
        <c:axId val="577220648"/>
      </c:barChart>
      <c:catAx>
        <c:axId val="577223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0648"/>
        <c:crosses val="autoZero"/>
        <c:auto val="1"/>
        <c:lblAlgn val="ctr"/>
        <c:lblOffset val="100"/>
        <c:noMultiLvlLbl val="0"/>
      </c:catAx>
      <c:valAx>
        <c:axId val="57722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t>
                </a:r>
                <a:r>
                  <a:rPr lang="en-US" baseline="0"/>
                  <a:t> </a:t>
                </a:r>
                <a:r>
                  <a:rPr lang="en-US"/>
                  <a:t>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Plantas!$D$1</c:f>
              <c:strCache>
                <c:ptCount val="1"/>
                <c:pt idx="0">
                  <c:v>N° Especies</c:v>
                </c:pt>
              </c:strCache>
            </c:strRef>
          </c:tx>
          <c:spPr>
            <a:solidFill>
              <a:schemeClr val="accent1"/>
            </a:solidFill>
            <a:ln>
              <a:noFill/>
            </a:ln>
            <a:effectLst/>
          </c:spPr>
          <c:invertIfNegative val="0"/>
          <c:cat>
            <c:strRef>
              <c:f>Plantas!$C$2:$C$42</c:f>
              <c:strCache>
                <c:ptCount val="41"/>
                <c:pt idx="0">
                  <c:v>Solanacea</c:v>
                </c:pt>
                <c:pt idx="1">
                  <c:v>Orquidacea</c:v>
                </c:pt>
                <c:pt idx="2">
                  <c:v>Melastomataceae</c:v>
                </c:pt>
                <c:pt idx="3">
                  <c:v>Rubiacea</c:v>
                </c:pt>
                <c:pt idx="4">
                  <c:v>Asteraceae</c:v>
                </c:pt>
                <c:pt idx="5">
                  <c:v>Lauraceae</c:v>
                </c:pt>
                <c:pt idx="6">
                  <c:v>Bromeliaceae</c:v>
                </c:pt>
                <c:pt idx="7">
                  <c:v>Fabaceae</c:v>
                </c:pt>
                <c:pt idx="8">
                  <c:v>Euphorbiaceae</c:v>
                </c:pt>
                <c:pt idx="9">
                  <c:v>Piperaceae</c:v>
                </c:pt>
                <c:pt idx="10">
                  <c:v>Araceae</c:v>
                </c:pt>
                <c:pt idx="11">
                  <c:v>Gesneriaceae</c:v>
                </c:pt>
                <c:pt idx="12">
                  <c:v>Moraceae</c:v>
                </c:pt>
                <c:pt idx="13">
                  <c:v>Orchidaceae</c:v>
                </c:pt>
                <c:pt idx="14">
                  <c:v>Arecaceae</c:v>
                </c:pt>
                <c:pt idx="15">
                  <c:v>Passifloraceae</c:v>
                </c:pt>
                <c:pt idx="16">
                  <c:v>Ericaceae</c:v>
                </c:pt>
                <c:pt idx="17">
                  <c:v>Annonaceae</c:v>
                </c:pt>
                <c:pt idx="18">
                  <c:v>Acanthaceae</c:v>
                </c:pt>
                <c:pt idx="19">
                  <c:v>Actidaceae</c:v>
                </c:pt>
                <c:pt idx="20">
                  <c:v>Alstroemeriaceae</c:v>
                </c:pt>
                <c:pt idx="21">
                  <c:v>Malvaceae</c:v>
                </c:pt>
                <c:pt idx="22">
                  <c:v>Heliconiaceae</c:v>
                </c:pt>
                <c:pt idx="23">
                  <c:v>Actinidiaceae</c:v>
                </c:pt>
                <c:pt idx="24">
                  <c:v>Urticaceae</c:v>
                </c:pt>
                <c:pt idx="25">
                  <c:v>Magnoliaceae</c:v>
                </c:pt>
                <c:pt idx="26">
                  <c:v>Rosaceae</c:v>
                </c:pt>
                <c:pt idx="27">
                  <c:v>Solanaceae</c:v>
                </c:pt>
                <c:pt idx="28">
                  <c:v>Amaranteceae</c:v>
                </c:pt>
                <c:pt idx="29">
                  <c:v>Poaceae</c:v>
                </c:pt>
                <c:pt idx="30">
                  <c:v>Boraginaceae</c:v>
                </c:pt>
                <c:pt idx="31">
                  <c:v>Campanulaceae</c:v>
                </c:pt>
                <c:pt idx="32">
                  <c:v>Chlorathaceae</c:v>
                </c:pt>
                <c:pt idx="33">
                  <c:v>Clusiaceae</c:v>
                </c:pt>
                <c:pt idx="34">
                  <c:v>Meliaceae</c:v>
                </c:pt>
                <c:pt idx="35">
                  <c:v>Siparunaceae</c:v>
                </c:pt>
                <c:pt idx="36">
                  <c:v>Primulaceae</c:v>
                </c:pt>
                <c:pt idx="37">
                  <c:v>stapphylaceae</c:v>
                </c:pt>
                <c:pt idx="38">
                  <c:v>Viscaceae</c:v>
                </c:pt>
                <c:pt idx="39">
                  <c:v>Zingiberaceae</c:v>
                </c:pt>
                <c:pt idx="40">
                  <c:v>Juglandaceae</c:v>
                </c:pt>
              </c:strCache>
            </c:strRef>
          </c:cat>
          <c:val>
            <c:numRef>
              <c:f>Plantas!$D$2:$D$42</c:f>
              <c:numCache>
                <c:formatCode>General</c:formatCode>
                <c:ptCount val="41"/>
                <c:pt idx="0">
                  <c:v>30</c:v>
                </c:pt>
                <c:pt idx="1">
                  <c:v>21</c:v>
                </c:pt>
                <c:pt idx="2">
                  <c:v>19</c:v>
                </c:pt>
                <c:pt idx="3">
                  <c:v>19</c:v>
                </c:pt>
                <c:pt idx="4">
                  <c:v>18</c:v>
                </c:pt>
                <c:pt idx="5">
                  <c:v>18</c:v>
                </c:pt>
                <c:pt idx="6">
                  <c:v>17</c:v>
                </c:pt>
                <c:pt idx="7">
                  <c:v>16</c:v>
                </c:pt>
                <c:pt idx="8">
                  <c:v>14</c:v>
                </c:pt>
                <c:pt idx="9">
                  <c:v>14</c:v>
                </c:pt>
                <c:pt idx="10">
                  <c:v>11</c:v>
                </c:pt>
                <c:pt idx="11">
                  <c:v>11</c:v>
                </c:pt>
                <c:pt idx="12">
                  <c:v>11</c:v>
                </c:pt>
                <c:pt idx="13">
                  <c:v>11</c:v>
                </c:pt>
                <c:pt idx="14">
                  <c:v>10</c:v>
                </c:pt>
                <c:pt idx="15">
                  <c:v>9</c:v>
                </c:pt>
                <c:pt idx="16">
                  <c:v>7</c:v>
                </c:pt>
                <c:pt idx="17">
                  <c:v>5</c:v>
                </c:pt>
                <c:pt idx="18">
                  <c:v>4</c:v>
                </c:pt>
                <c:pt idx="19">
                  <c:v>4</c:v>
                </c:pt>
                <c:pt idx="20">
                  <c:v>4</c:v>
                </c:pt>
                <c:pt idx="21">
                  <c:v>4</c:v>
                </c:pt>
                <c:pt idx="22">
                  <c:v>4</c:v>
                </c:pt>
                <c:pt idx="23">
                  <c:v>4</c:v>
                </c:pt>
                <c:pt idx="24">
                  <c:v>3</c:v>
                </c:pt>
                <c:pt idx="25">
                  <c:v>3</c:v>
                </c:pt>
                <c:pt idx="26">
                  <c:v>3</c:v>
                </c:pt>
                <c:pt idx="27">
                  <c:v>3</c:v>
                </c:pt>
                <c:pt idx="28">
                  <c:v>2</c:v>
                </c:pt>
                <c:pt idx="29">
                  <c:v>2</c:v>
                </c:pt>
                <c:pt idx="30">
                  <c:v>2</c:v>
                </c:pt>
                <c:pt idx="31">
                  <c:v>2</c:v>
                </c:pt>
                <c:pt idx="32">
                  <c:v>2</c:v>
                </c:pt>
                <c:pt idx="33">
                  <c:v>2</c:v>
                </c:pt>
                <c:pt idx="34">
                  <c:v>2</c:v>
                </c:pt>
                <c:pt idx="35">
                  <c:v>2</c:v>
                </c:pt>
                <c:pt idx="36">
                  <c:v>2</c:v>
                </c:pt>
                <c:pt idx="37">
                  <c:v>2</c:v>
                </c:pt>
                <c:pt idx="38">
                  <c:v>2</c:v>
                </c:pt>
                <c:pt idx="39">
                  <c:v>2</c:v>
                </c:pt>
                <c:pt idx="40">
                  <c:v>1</c:v>
                </c:pt>
              </c:numCache>
            </c:numRef>
          </c:val>
          <c:extLst>
            <c:ext xmlns:c16="http://schemas.microsoft.com/office/drawing/2014/chart" uri="{C3380CC4-5D6E-409C-BE32-E72D297353CC}">
              <c16:uniqueId val="{00000000-6DCC-413C-AA1B-EEBD2F6B3731}"/>
            </c:ext>
          </c:extLst>
        </c:ser>
        <c:dLbls>
          <c:showLegendKey val="0"/>
          <c:showVal val="0"/>
          <c:showCatName val="0"/>
          <c:showSerName val="0"/>
          <c:showPercent val="0"/>
          <c:showBubbleSize val="0"/>
        </c:dLbls>
        <c:gapWidth val="219"/>
        <c:overlap val="-27"/>
        <c:axId val="577226136"/>
        <c:axId val="577221824"/>
      </c:barChart>
      <c:catAx>
        <c:axId val="577226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layout>
            <c:manualLayout>
              <c:xMode val="edge"/>
              <c:yMode val="edge"/>
              <c:x val="0.46262645612947756"/>
              <c:y val="0.86942111402741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1824"/>
        <c:crosses val="autoZero"/>
        <c:auto val="1"/>
        <c:lblAlgn val="ctr"/>
        <c:lblOffset val="100"/>
        <c:noMultiLvlLbl val="0"/>
      </c:catAx>
      <c:valAx>
        <c:axId val="57722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8531626845613"/>
          <c:y val="5.6417423525384126E-2"/>
          <c:w val="0.72360238475345218"/>
          <c:h val="0.86967100979385248"/>
        </c:manualLayout>
      </c:layout>
      <c:barChart>
        <c:barDir val="col"/>
        <c:grouping val="stacked"/>
        <c:varyColors val="0"/>
        <c:ser>
          <c:idx val="3"/>
          <c:order val="0"/>
          <c:tx>
            <c:strRef>
              <c:f>'[Cuchilla San Juan Nuevo 20 Julio.xls]GraficaConcesAñoMenores0,1'!$B$1</c:f>
              <c:strCache>
                <c:ptCount val="1"/>
                <c:pt idx="0">
                  <c:v>Agrícola </c:v>
                </c:pt>
              </c:strCache>
            </c:strRef>
          </c:tx>
          <c:spPr>
            <a:solidFill>
              <a:srgbClr val="00B050"/>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Julio.xls]GraficaConcesAñoMenores0,1'!$B$2:$B$11</c:f>
              <c:numCache>
                <c:formatCode>General</c:formatCode>
                <c:ptCount val="10"/>
                <c:pt idx="4" formatCode="0.00">
                  <c:v>0.03</c:v>
                </c:pt>
                <c:pt idx="5">
                  <c:v>2.5000000000000001E-3</c:v>
                </c:pt>
                <c:pt idx="6">
                  <c:v>0.01</c:v>
                </c:pt>
                <c:pt idx="8" formatCode="0.00">
                  <c:v>1.9929999999999999</c:v>
                </c:pt>
                <c:pt idx="9">
                  <c:v>7.0000000000000001E-3</c:v>
                </c:pt>
              </c:numCache>
            </c:numRef>
          </c:val>
          <c:extLst>
            <c:ext xmlns:c16="http://schemas.microsoft.com/office/drawing/2014/chart" uri="{C3380CC4-5D6E-409C-BE32-E72D297353CC}">
              <c16:uniqueId val="{00000000-6CBC-42E1-926E-36DA5D5C418D}"/>
            </c:ext>
          </c:extLst>
        </c:ser>
        <c:ser>
          <c:idx val="5"/>
          <c:order val="1"/>
          <c:tx>
            <c:strRef>
              <c:f>'[Cuchilla San Juan Nuevo 20 Julio.xls]GraficaConcesAñoMenores0,1'!$C$1</c:f>
              <c:strCache>
                <c:ptCount val="1"/>
                <c:pt idx="0">
                  <c:v>Pecuario</c:v>
                </c:pt>
              </c:strCache>
            </c:strRef>
          </c:tx>
          <c:spPr>
            <a:solidFill>
              <a:srgbClr val="ED7D31"/>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Julio.xls]GraficaConcesAñoMenores0,1'!$C$2:$C$11</c:f>
              <c:numCache>
                <c:formatCode>General</c:formatCode>
                <c:ptCount val="10"/>
                <c:pt idx="4">
                  <c:v>0.05</c:v>
                </c:pt>
                <c:pt idx="5">
                  <c:v>2.3E-3</c:v>
                </c:pt>
                <c:pt idx="7" formatCode="#,##0.000">
                  <c:v>5.0000000000000001E-3</c:v>
                </c:pt>
                <c:pt idx="8">
                  <c:v>5.7000000000000002E-2</c:v>
                </c:pt>
                <c:pt idx="9">
                  <c:v>0.02</c:v>
                </c:pt>
              </c:numCache>
            </c:numRef>
          </c:val>
          <c:extLst>
            <c:ext xmlns:c16="http://schemas.microsoft.com/office/drawing/2014/chart" uri="{C3380CC4-5D6E-409C-BE32-E72D297353CC}">
              <c16:uniqueId val="{00000001-6CBC-42E1-926E-36DA5D5C418D}"/>
            </c:ext>
          </c:extLst>
        </c:ser>
        <c:ser>
          <c:idx val="6"/>
          <c:order val="2"/>
          <c:tx>
            <c:strRef>
              <c:f>'[Cuchilla San Juan Nuevo 20 Julio.xls]GraficaConcesAñoMenores0,1'!$D$1</c:f>
              <c:strCache>
                <c:ptCount val="1"/>
                <c:pt idx="0">
                  <c:v>Piscicola</c:v>
                </c:pt>
              </c:strCache>
            </c:strRef>
          </c:tx>
          <c:spPr>
            <a:solidFill>
              <a:srgbClr val="00B0F0"/>
            </a:solidFill>
            <a:ln w="25400">
              <a:noFill/>
            </a:ln>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Julio.xls]GraficaConcesAñoMenores0,1'!$D$2:$D$11</c:f>
              <c:numCache>
                <c:formatCode>General</c:formatCode>
                <c:ptCount val="10"/>
                <c:pt idx="6">
                  <c:v>4</c:v>
                </c:pt>
              </c:numCache>
            </c:numRef>
          </c:val>
          <c:extLst>
            <c:ext xmlns:c16="http://schemas.microsoft.com/office/drawing/2014/chart" uri="{C3380CC4-5D6E-409C-BE32-E72D297353CC}">
              <c16:uniqueId val="{00000002-6CBC-42E1-926E-36DA5D5C418D}"/>
            </c:ext>
          </c:extLst>
        </c:ser>
        <c:ser>
          <c:idx val="8"/>
          <c:order val="3"/>
          <c:tx>
            <c:strRef>
              <c:f>'[Cuchilla San Juan Nuevo 20 Julio.xls]GraficaConcesAñoMenores0,1'!$E$1</c:f>
              <c:strCache>
                <c:ptCount val="1"/>
                <c:pt idx="0">
                  <c:v>Humano y doméstico</c:v>
                </c:pt>
              </c:strCache>
            </c:strRef>
          </c:tx>
          <c:spPr>
            <a:solidFill>
              <a:srgbClr val="9999FF"/>
            </a:solidFill>
          </c:spPr>
          <c:invertIfNegative val="0"/>
          <c:cat>
            <c:numRef>
              <c:f>'[Cuchilla San Juan Nuevo 20 Julio.xls]GraficaConcesAñoMenores0,1'!$A$2:$A$11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'[Cuchilla San Juan Nuevo 20 Julio.xls]GraficaConcesAñoMenores0,1'!$E$2:$E$11</c:f>
              <c:numCache>
                <c:formatCode>0.00</c:formatCode>
                <c:ptCount val="10"/>
                <c:pt idx="0" formatCode="0.000">
                  <c:v>2.1999999999999999E-2</c:v>
                </c:pt>
                <c:pt idx="1">
                  <c:v>4.2000000000000003E-2</c:v>
                </c:pt>
                <c:pt idx="2" formatCode="0.000">
                  <c:v>0.01</c:v>
                </c:pt>
                <c:pt idx="4" formatCode="0.000">
                  <c:v>0.17000000000000004</c:v>
                </c:pt>
                <c:pt idx="5" formatCode="0.000">
                  <c:v>1.7000000000000001E-2</c:v>
                </c:pt>
                <c:pt idx="6" formatCode="0.000">
                  <c:v>0.02</c:v>
                </c:pt>
                <c:pt idx="7" formatCode="0.000">
                  <c:v>3.4000000000000002E-2</c:v>
                </c:pt>
                <c:pt idx="8" formatCode="0.000">
                  <c:v>8.5999999999999993E-2</c:v>
                </c:pt>
                <c:pt idx="9" formatCode="0.000">
                  <c:v>4.4999999999999998E-2</c:v>
                </c:pt>
              </c:numCache>
            </c:numRef>
          </c:val>
          <c:extLst>
            <c:ext xmlns:c16="http://schemas.microsoft.com/office/drawing/2014/chart" uri="{C3380CC4-5D6E-409C-BE32-E72D297353CC}">
              <c16:uniqueId val="{00000003-6CBC-42E1-926E-36DA5D5C418D}"/>
            </c:ext>
          </c:extLst>
        </c:ser>
        <c:dLbls>
          <c:showLegendKey val="0"/>
          <c:showVal val="0"/>
          <c:showCatName val="0"/>
          <c:showSerName val="0"/>
          <c:showPercent val="0"/>
          <c:showBubbleSize val="0"/>
        </c:dLbls>
        <c:gapWidth val="150"/>
        <c:overlap val="100"/>
        <c:axId val="577224568"/>
        <c:axId val="577223392"/>
      </c:barChart>
      <c:catAx>
        <c:axId val="577224568"/>
        <c:scaling>
          <c:orientation val="minMax"/>
        </c:scaling>
        <c:delete val="0"/>
        <c:axPos val="b"/>
        <c:title>
          <c:tx>
            <c:rich>
              <a:bodyPr/>
              <a:lstStyle/>
              <a:p>
                <a:pPr>
                  <a:defRPr sz="1000" b="1" i="0" u="none" strike="noStrike" baseline="0">
                    <a:solidFill>
                      <a:srgbClr val="333333"/>
                    </a:solidFill>
                    <a:latin typeface="Arial Narrow"/>
                    <a:ea typeface="Arial Narrow"/>
                    <a:cs typeface="Arial Narrow"/>
                  </a:defRPr>
                </a:pPr>
                <a:r>
                  <a:rPr lang="en-US"/>
                  <a:t>Destino</a:t>
                </a:r>
              </a:p>
            </c:rich>
          </c:tx>
          <c:layout>
            <c:manualLayout>
              <c:xMode val="edge"/>
              <c:yMode val="edge"/>
              <c:x val="0.86403205623393464"/>
              <c:y val="0.2413425431795450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3392"/>
        <c:crosses val="autoZero"/>
        <c:auto val="1"/>
        <c:lblAlgn val="ctr"/>
        <c:lblOffset val="100"/>
        <c:noMultiLvlLbl val="0"/>
      </c:catAx>
      <c:valAx>
        <c:axId val="577223392"/>
        <c:scaling>
          <c:orientation val="minMax"/>
          <c:max val="0.15000000000000002"/>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Arial Narrow"/>
                    <a:ea typeface="Arial Narrow"/>
                    <a:cs typeface="Arial Narrow"/>
                  </a:defRPr>
                </a:pPr>
                <a:r>
                  <a:rPr lang="en-US"/>
                  <a:t>Caudal concesiones menores de 0,1 l/s</a:t>
                </a:r>
              </a:p>
            </c:rich>
          </c:tx>
          <c:layout>
            <c:manualLayout>
              <c:xMode val="edge"/>
              <c:yMode val="edge"/>
              <c:x val="1.2168900574175218E-2"/>
              <c:y val="0.23289821508884279"/>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Arial Narrow"/>
                <a:ea typeface="Arial Narrow"/>
                <a:cs typeface="Arial Narrow"/>
              </a:defRPr>
            </a:pPr>
            <a:endParaRPr lang="es-CO"/>
          </a:p>
        </c:txPr>
        <c:crossAx val="577224568"/>
        <c:crosses val="autoZero"/>
        <c:crossBetween val="between"/>
        <c:majorUnit val="1.0000000000000002E-2"/>
        <c:minorUnit val="3.0000000000000001E-3"/>
      </c:valAx>
      <c:spPr>
        <a:noFill/>
        <a:ln w="25400">
          <a:noFill/>
        </a:ln>
      </c:spPr>
    </c:plotArea>
    <c:legend>
      <c:legendPos val="r"/>
      <c:layout>
        <c:manualLayout>
          <c:xMode val="edge"/>
          <c:yMode val="edge"/>
          <c:x val="0.82272667723763437"/>
          <c:y val="0.30847104469997516"/>
          <c:w val="0.16810964894448432"/>
          <c:h val="0.37623752273932515"/>
        </c:manualLayout>
      </c:layout>
      <c:overlay val="0"/>
      <c:txPr>
        <a:bodyPr/>
        <a:lstStyle/>
        <a:p>
          <a:pPr>
            <a:defRPr sz="92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2A6BF-D556-4F34-B554-7EB09F97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55</Pages>
  <Words>19293</Words>
  <Characters>106112</Characters>
  <Application>Microsoft Office Word</Application>
  <DocSecurity>0</DocSecurity>
  <Lines>884</Lines>
  <Paragraphs>250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76</cp:revision>
  <dcterms:created xsi:type="dcterms:W3CDTF">2021-06-09T04:09:00Z</dcterms:created>
  <dcterms:modified xsi:type="dcterms:W3CDTF">2021-06-24T18:23:00Z</dcterms:modified>
</cp:coreProperties>
</file>