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1"/>
          <w:szCs w:val="22"/>
          <w:lang w:val="es-ES"/>
        </w:rPr>
        <w:id w:val="1149714849"/>
        <w:docPartObj>
          <w:docPartGallery w:val="Table of Contents"/>
          <w:docPartUnique/>
        </w:docPartObj>
      </w:sdtPr>
      <w:sdtEndPr/>
      <w:sdtContent>
        <w:p w14:paraId="1443F49B" w14:textId="175FDF5C" w:rsidR="00C42684" w:rsidRPr="001B2C8C" w:rsidRDefault="00C42684">
          <w:pPr>
            <w:pStyle w:val="TtuloTDC"/>
            <w:rPr>
              <w:color w:val="auto"/>
            </w:rPr>
          </w:pPr>
          <w:r w:rsidRPr="001B2C8C">
            <w:rPr>
              <w:color w:val="auto"/>
              <w:lang w:val="es-ES"/>
            </w:rPr>
            <w:t>Tabla de contenido</w:t>
          </w:r>
        </w:p>
        <w:p w14:paraId="294A388E" w14:textId="3E81F7A2" w:rsidR="00311B59" w:rsidRDefault="00A62D89">
          <w:pPr>
            <w:pStyle w:val="TDC1"/>
            <w:tabs>
              <w:tab w:val="right" w:leader="dot" w:pos="9350"/>
            </w:tabs>
            <w:rPr>
              <w:noProof/>
              <w:sz w:val="22"/>
              <w:lang w:eastAsia="es-CO"/>
            </w:rPr>
          </w:pPr>
          <w:r>
            <w:fldChar w:fldCharType="begin"/>
          </w:r>
          <w:r>
            <w:instrText xml:space="preserve"> TOC \o "1-4" \h \z \u </w:instrText>
          </w:r>
          <w:r>
            <w:fldChar w:fldCharType="separate"/>
          </w:r>
          <w:hyperlink w:anchor="_Toc74849251" w:history="1">
            <w:r w:rsidR="00311B59" w:rsidRPr="00E46BA1">
              <w:rPr>
                <w:rStyle w:val="Hipervnculo"/>
                <w:noProof/>
              </w:rPr>
              <w:t>COMPONENTE ESTRATÉGICO</w:t>
            </w:r>
            <w:r w:rsidR="00311B59">
              <w:rPr>
                <w:noProof/>
                <w:webHidden/>
              </w:rPr>
              <w:tab/>
            </w:r>
            <w:r w:rsidR="00311B59">
              <w:rPr>
                <w:noProof/>
                <w:webHidden/>
              </w:rPr>
              <w:fldChar w:fldCharType="begin"/>
            </w:r>
            <w:r w:rsidR="00311B59">
              <w:rPr>
                <w:noProof/>
                <w:webHidden/>
              </w:rPr>
              <w:instrText xml:space="preserve"> PAGEREF _Toc74849251 \h </w:instrText>
            </w:r>
            <w:r w:rsidR="00311B59">
              <w:rPr>
                <w:noProof/>
                <w:webHidden/>
              </w:rPr>
            </w:r>
            <w:r w:rsidR="00311B59">
              <w:rPr>
                <w:noProof/>
                <w:webHidden/>
              </w:rPr>
              <w:fldChar w:fldCharType="separate"/>
            </w:r>
            <w:r w:rsidR="00311B59">
              <w:rPr>
                <w:noProof/>
                <w:webHidden/>
              </w:rPr>
              <w:t>0</w:t>
            </w:r>
            <w:r w:rsidR="00311B59">
              <w:rPr>
                <w:noProof/>
                <w:webHidden/>
              </w:rPr>
              <w:fldChar w:fldCharType="end"/>
            </w:r>
          </w:hyperlink>
        </w:p>
        <w:p w14:paraId="1F685A2F" w14:textId="73734367" w:rsidR="00311B59" w:rsidRDefault="006D4E88">
          <w:pPr>
            <w:pStyle w:val="TDC2"/>
            <w:tabs>
              <w:tab w:val="right" w:leader="dot" w:pos="9350"/>
            </w:tabs>
            <w:rPr>
              <w:noProof/>
              <w:sz w:val="22"/>
              <w:lang w:eastAsia="es-CO"/>
            </w:rPr>
          </w:pPr>
          <w:hyperlink w:anchor="_Toc74849252" w:history="1">
            <w:r w:rsidR="00311B59" w:rsidRPr="00E46BA1">
              <w:rPr>
                <w:rStyle w:val="Hipervnculo"/>
                <w:rFonts w:eastAsia="Times New Roman"/>
                <w:noProof/>
                <w:lang w:val="es"/>
              </w:rPr>
              <w:t>3.1. Líneas – Programas y Proyectos</w:t>
            </w:r>
            <w:r w:rsidR="00311B59">
              <w:rPr>
                <w:noProof/>
                <w:webHidden/>
              </w:rPr>
              <w:tab/>
            </w:r>
            <w:r w:rsidR="00311B59">
              <w:rPr>
                <w:noProof/>
                <w:webHidden/>
              </w:rPr>
              <w:fldChar w:fldCharType="begin"/>
            </w:r>
            <w:r w:rsidR="00311B59">
              <w:rPr>
                <w:noProof/>
                <w:webHidden/>
              </w:rPr>
              <w:instrText xml:space="preserve"> PAGEREF _Toc74849252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01587234" w14:textId="582BACD2" w:rsidR="00311B59" w:rsidRDefault="006D4E88">
          <w:pPr>
            <w:pStyle w:val="TDC3"/>
            <w:tabs>
              <w:tab w:val="right" w:leader="dot" w:pos="9350"/>
            </w:tabs>
            <w:rPr>
              <w:noProof/>
              <w:sz w:val="22"/>
              <w:lang w:eastAsia="es-CO"/>
            </w:rPr>
          </w:pPr>
          <w:hyperlink w:anchor="_Toc74849253" w:history="1">
            <w:r w:rsidR="00311B59" w:rsidRPr="00E46BA1">
              <w:rPr>
                <w:rStyle w:val="Hipervnculo"/>
                <w:rFonts w:eastAsia="Times New Roman"/>
                <w:noProof/>
                <w:lang w:val="es"/>
              </w:rPr>
              <w:t>3.1.1. Línea 1: Gobernanza y ordenamiento ambiental</w:t>
            </w:r>
            <w:r w:rsidR="00311B59">
              <w:rPr>
                <w:noProof/>
                <w:webHidden/>
              </w:rPr>
              <w:tab/>
            </w:r>
            <w:r w:rsidR="00311B59">
              <w:rPr>
                <w:noProof/>
                <w:webHidden/>
              </w:rPr>
              <w:fldChar w:fldCharType="begin"/>
            </w:r>
            <w:r w:rsidR="00311B59">
              <w:rPr>
                <w:noProof/>
                <w:webHidden/>
              </w:rPr>
              <w:instrText xml:space="preserve"> PAGEREF _Toc74849253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3921E00D" w14:textId="49150087" w:rsidR="00311B59" w:rsidRDefault="006D4E88">
          <w:pPr>
            <w:pStyle w:val="TDC4"/>
            <w:tabs>
              <w:tab w:val="right" w:leader="dot" w:pos="9350"/>
            </w:tabs>
            <w:rPr>
              <w:noProof/>
              <w:sz w:val="22"/>
              <w:lang w:eastAsia="es-CO"/>
            </w:rPr>
          </w:pPr>
          <w:hyperlink w:anchor="_Toc74849254" w:history="1">
            <w:r w:rsidR="00311B59" w:rsidRPr="00E46BA1">
              <w:rPr>
                <w:rStyle w:val="Hipervnculo"/>
                <w:noProof/>
              </w:rPr>
              <w:t>3.1.1.1. Programa: Gestión Ambiental Participativa</w:t>
            </w:r>
            <w:r w:rsidR="00311B59">
              <w:rPr>
                <w:noProof/>
                <w:webHidden/>
              </w:rPr>
              <w:tab/>
            </w:r>
            <w:r w:rsidR="00311B59">
              <w:rPr>
                <w:noProof/>
                <w:webHidden/>
              </w:rPr>
              <w:fldChar w:fldCharType="begin"/>
            </w:r>
            <w:r w:rsidR="00311B59">
              <w:rPr>
                <w:noProof/>
                <w:webHidden/>
              </w:rPr>
              <w:instrText xml:space="preserve"> PAGEREF _Toc74849254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639D1E2D" w14:textId="4917BA22" w:rsidR="00311B59" w:rsidRDefault="006D4E88">
          <w:pPr>
            <w:pStyle w:val="TDC4"/>
            <w:tabs>
              <w:tab w:val="right" w:leader="dot" w:pos="9350"/>
            </w:tabs>
            <w:rPr>
              <w:noProof/>
              <w:sz w:val="22"/>
              <w:lang w:eastAsia="es-CO"/>
            </w:rPr>
          </w:pPr>
          <w:hyperlink w:anchor="_Toc74849255" w:history="1">
            <w:r w:rsidR="00311B59" w:rsidRPr="00E46BA1">
              <w:rPr>
                <w:rStyle w:val="Hipervnculo"/>
                <w:noProof/>
              </w:rPr>
              <w:t>3.1.1.2. Programa: Educación Ambiental</w:t>
            </w:r>
            <w:r w:rsidR="00311B59">
              <w:rPr>
                <w:noProof/>
                <w:webHidden/>
              </w:rPr>
              <w:tab/>
            </w:r>
            <w:r w:rsidR="00311B59">
              <w:rPr>
                <w:noProof/>
                <w:webHidden/>
              </w:rPr>
              <w:fldChar w:fldCharType="begin"/>
            </w:r>
            <w:r w:rsidR="00311B59">
              <w:rPr>
                <w:noProof/>
                <w:webHidden/>
              </w:rPr>
              <w:instrText xml:space="preserve"> PAGEREF _Toc74849255 \h </w:instrText>
            </w:r>
            <w:r w:rsidR="00311B59">
              <w:rPr>
                <w:noProof/>
                <w:webHidden/>
              </w:rPr>
            </w:r>
            <w:r w:rsidR="00311B59">
              <w:rPr>
                <w:noProof/>
                <w:webHidden/>
              </w:rPr>
              <w:fldChar w:fldCharType="separate"/>
            </w:r>
            <w:r w:rsidR="00311B59">
              <w:rPr>
                <w:noProof/>
                <w:webHidden/>
              </w:rPr>
              <w:t>4</w:t>
            </w:r>
            <w:r w:rsidR="00311B59">
              <w:rPr>
                <w:noProof/>
                <w:webHidden/>
              </w:rPr>
              <w:fldChar w:fldCharType="end"/>
            </w:r>
          </w:hyperlink>
        </w:p>
        <w:p w14:paraId="1D9B8648" w14:textId="762E6403" w:rsidR="00311B59" w:rsidRDefault="006D4E88">
          <w:pPr>
            <w:pStyle w:val="TDC4"/>
            <w:tabs>
              <w:tab w:val="right" w:leader="dot" w:pos="9350"/>
            </w:tabs>
            <w:rPr>
              <w:noProof/>
              <w:sz w:val="22"/>
              <w:lang w:eastAsia="es-CO"/>
            </w:rPr>
          </w:pPr>
          <w:hyperlink w:anchor="_Toc74849256" w:history="1">
            <w:r w:rsidR="00311B59" w:rsidRPr="00E46BA1">
              <w:rPr>
                <w:rStyle w:val="Hipervnculo"/>
                <w:noProof/>
              </w:rPr>
              <w:t>3.1.1.3. Programa: Control y Seguimiento Ambiental</w:t>
            </w:r>
            <w:r w:rsidR="00311B59">
              <w:rPr>
                <w:noProof/>
                <w:webHidden/>
              </w:rPr>
              <w:tab/>
            </w:r>
            <w:r w:rsidR="00311B59">
              <w:rPr>
                <w:noProof/>
                <w:webHidden/>
              </w:rPr>
              <w:fldChar w:fldCharType="begin"/>
            </w:r>
            <w:r w:rsidR="00311B59">
              <w:rPr>
                <w:noProof/>
                <w:webHidden/>
              </w:rPr>
              <w:instrText xml:space="preserve"> PAGEREF _Toc74849256 \h </w:instrText>
            </w:r>
            <w:r w:rsidR="00311B59">
              <w:rPr>
                <w:noProof/>
                <w:webHidden/>
              </w:rPr>
            </w:r>
            <w:r w:rsidR="00311B59">
              <w:rPr>
                <w:noProof/>
                <w:webHidden/>
              </w:rPr>
              <w:fldChar w:fldCharType="separate"/>
            </w:r>
            <w:r w:rsidR="00311B59">
              <w:rPr>
                <w:noProof/>
                <w:webHidden/>
              </w:rPr>
              <w:t>6</w:t>
            </w:r>
            <w:r w:rsidR="00311B59">
              <w:rPr>
                <w:noProof/>
                <w:webHidden/>
              </w:rPr>
              <w:fldChar w:fldCharType="end"/>
            </w:r>
          </w:hyperlink>
        </w:p>
        <w:p w14:paraId="727B3B24" w14:textId="33A2CF74" w:rsidR="00311B59" w:rsidRDefault="006D4E88">
          <w:pPr>
            <w:pStyle w:val="TDC4"/>
            <w:tabs>
              <w:tab w:val="right" w:leader="dot" w:pos="9350"/>
            </w:tabs>
            <w:rPr>
              <w:noProof/>
              <w:sz w:val="22"/>
              <w:lang w:eastAsia="es-CO"/>
            </w:rPr>
          </w:pPr>
          <w:hyperlink w:anchor="_Toc74849257" w:history="1">
            <w:r w:rsidR="00311B59" w:rsidRPr="00E46BA1">
              <w:rPr>
                <w:rStyle w:val="Hipervnculo"/>
                <w:noProof/>
              </w:rPr>
              <w:t>3.1.1.4. Programa: Planificación y Ordenamiento Ambiental</w:t>
            </w:r>
            <w:r w:rsidR="00311B59">
              <w:rPr>
                <w:noProof/>
                <w:webHidden/>
              </w:rPr>
              <w:tab/>
            </w:r>
            <w:r w:rsidR="00311B59">
              <w:rPr>
                <w:noProof/>
                <w:webHidden/>
              </w:rPr>
              <w:fldChar w:fldCharType="begin"/>
            </w:r>
            <w:r w:rsidR="00311B59">
              <w:rPr>
                <w:noProof/>
                <w:webHidden/>
              </w:rPr>
              <w:instrText xml:space="preserve"> PAGEREF _Toc74849257 \h </w:instrText>
            </w:r>
            <w:r w:rsidR="00311B59">
              <w:rPr>
                <w:noProof/>
                <w:webHidden/>
              </w:rPr>
            </w:r>
            <w:r w:rsidR="00311B59">
              <w:rPr>
                <w:noProof/>
                <w:webHidden/>
              </w:rPr>
              <w:fldChar w:fldCharType="separate"/>
            </w:r>
            <w:r w:rsidR="00311B59">
              <w:rPr>
                <w:noProof/>
                <w:webHidden/>
              </w:rPr>
              <w:t>7</w:t>
            </w:r>
            <w:r w:rsidR="00311B59">
              <w:rPr>
                <w:noProof/>
                <w:webHidden/>
              </w:rPr>
              <w:fldChar w:fldCharType="end"/>
            </w:r>
          </w:hyperlink>
        </w:p>
        <w:p w14:paraId="7C98BCC0" w14:textId="681B941E" w:rsidR="00311B59" w:rsidRDefault="006D4E88">
          <w:pPr>
            <w:pStyle w:val="TDC3"/>
            <w:tabs>
              <w:tab w:val="right" w:leader="dot" w:pos="9350"/>
            </w:tabs>
            <w:rPr>
              <w:noProof/>
              <w:sz w:val="22"/>
              <w:lang w:eastAsia="es-CO"/>
            </w:rPr>
          </w:pPr>
          <w:hyperlink w:anchor="_Toc74849258" w:history="1">
            <w:r w:rsidR="00311B59" w:rsidRPr="00E46BA1">
              <w:rPr>
                <w:rStyle w:val="Hipervnculo"/>
                <w:noProof/>
              </w:rPr>
              <w:t>3.1.2. Línea 2: gestión de riesgos territoriales y cambio climático</w:t>
            </w:r>
            <w:r w:rsidR="00311B59">
              <w:rPr>
                <w:noProof/>
                <w:webHidden/>
              </w:rPr>
              <w:tab/>
            </w:r>
            <w:r w:rsidR="00311B59">
              <w:rPr>
                <w:noProof/>
                <w:webHidden/>
              </w:rPr>
              <w:fldChar w:fldCharType="begin"/>
            </w:r>
            <w:r w:rsidR="00311B59">
              <w:rPr>
                <w:noProof/>
                <w:webHidden/>
              </w:rPr>
              <w:instrText xml:space="preserve"> PAGEREF _Toc74849258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A8E0884" w14:textId="1B0E8C6F" w:rsidR="00311B59" w:rsidRDefault="006D4E88">
          <w:pPr>
            <w:pStyle w:val="TDC4"/>
            <w:tabs>
              <w:tab w:val="right" w:leader="dot" w:pos="9350"/>
            </w:tabs>
            <w:rPr>
              <w:noProof/>
              <w:sz w:val="22"/>
              <w:lang w:eastAsia="es-CO"/>
            </w:rPr>
          </w:pPr>
          <w:hyperlink w:anchor="_Toc74849259" w:history="1">
            <w:r w:rsidR="00311B59" w:rsidRPr="00E46BA1">
              <w:rPr>
                <w:rStyle w:val="Hipervnculo"/>
                <w:noProof/>
              </w:rPr>
              <w:t>3.1.2.1. Programa: Seguridad Hídrica</w:t>
            </w:r>
            <w:r w:rsidR="00311B59">
              <w:rPr>
                <w:noProof/>
                <w:webHidden/>
              </w:rPr>
              <w:tab/>
            </w:r>
            <w:r w:rsidR="00311B59">
              <w:rPr>
                <w:noProof/>
                <w:webHidden/>
              </w:rPr>
              <w:fldChar w:fldCharType="begin"/>
            </w:r>
            <w:r w:rsidR="00311B59">
              <w:rPr>
                <w:noProof/>
                <w:webHidden/>
              </w:rPr>
              <w:instrText xml:space="preserve"> PAGEREF _Toc74849259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5E95FB0" w14:textId="7DFCBBD6" w:rsidR="00311B59" w:rsidRDefault="006D4E88">
          <w:pPr>
            <w:pStyle w:val="TDC4"/>
            <w:tabs>
              <w:tab w:val="right" w:leader="dot" w:pos="9350"/>
            </w:tabs>
            <w:rPr>
              <w:noProof/>
              <w:sz w:val="22"/>
              <w:lang w:eastAsia="es-CO"/>
            </w:rPr>
          </w:pPr>
          <w:hyperlink w:anchor="_Toc74849260" w:history="1">
            <w:r w:rsidR="00311B59" w:rsidRPr="00E46BA1">
              <w:rPr>
                <w:rStyle w:val="Hipervnculo"/>
                <w:noProof/>
              </w:rPr>
              <w:t>3.1.2. 2. Programa: Gestión de la Biodiversidad y los Servicios Ecosistémicos</w:t>
            </w:r>
            <w:r w:rsidR="00311B59">
              <w:rPr>
                <w:noProof/>
                <w:webHidden/>
              </w:rPr>
              <w:tab/>
            </w:r>
            <w:r w:rsidR="00311B59">
              <w:rPr>
                <w:noProof/>
                <w:webHidden/>
              </w:rPr>
              <w:fldChar w:fldCharType="begin"/>
            </w:r>
            <w:r w:rsidR="00311B59">
              <w:rPr>
                <w:noProof/>
                <w:webHidden/>
              </w:rPr>
              <w:instrText xml:space="preserve"> PAGEREF _Toc74849260 \h </w:instrText>
            </w:r>
            <w:r w:rsidR="00311B59">
              <w:rPr>
                <w:noProof/>
                <w:webHidden/>
              </w:rPr>
            </w:r>
            <w:r w:rsidR="00311B59">
              <w:rPr>
                <w:noProof/>
                <w:webHidden/>
              </w:rPr>
              <w:fldChar w:fldCharType="separate"/>
            </w:r>
            <w:r w:rsidR="00311B59">
              <w:rPr>
                <w:noProof/>
                <w:webHidden/>
              </w:rPr>
              <w:t>9</w:t>
            </w:r>
            <w:r w:rsidR="00311B59">
              <w:rPr>
                <w:noProof/>
                <w:webHidden/>
              </w:rPr>
              <w:fldChar w:fldCharType="end"/>
            </w:r>
          </w:hyperlink>
        </w:p>
        <w:p w14:paraId="65088B19" w14:textId="3DE4C2CA" w:rsidR="00311B59" w:rsidRDefault="006D4E88">
          <w:pPr>
            <w:pStyle w:val="TDC4"/>
            <w:tabs>
              <w:tab w:val="right" w:leader="dot" w:pos="9350"/>
            </w:tabs>
            <w:rPr>
              <w:noProof/>
              <w:sz w:val="22"/>
              <w:lang w:eastAsia="es-CO"/>
            </w:rPr>
          </w:pPr>
          <w:hyperlink w:anchor="_Toc74849261" w:history="1">
            <w:r w:rsidR="00311B59" w:rsidRPr="00E46BA1">
              <w:rPr>
                <w:rStyle w:val="Hipervnculo"/>
                <w:noProof/>
              </w:rPr>
              <w:t>3.1.2.3. Programa: Gestión del Riesgo de Desastres</w:t>
            </w:r>
            <w:r w:rsidR="00311B59">
              <w:rPr>
                <w:noProof/>
                <w:webHidden/>
              </w:rPr>
              <w:tab/>
            </w:r>
            <w:r w:rsidR="00311B59">
              <w:rPr>
                <w:noProof/>
                <w:webHidden/>
              </w:rPr>
              <w:fldChar w:fldCharType="begin"/>
            </w:r>
            <w:r w:rsidR="00311B59">
              <w:rPr>
                <w:noProof/>
                <w:webHidden/>
              </w:rPr>
              <w:instrText xml:space="preserve"> PAGEREF _Toc74849261 \h </w:instrText>
            </w:r>
            <w:r w:rsidR="00311B59">
              <w:rPr>
                <w:noProof/>
                <w:webHidden/>
              </w:rPr>
            </w:r>
            <w:r w:rsidR="00311B59">
              <w:rPr>
                <w:noProof/>
                <w:webHidden/>
              </w:rPr>
              <w:fldChar w:fldCharType="separate"/>
            </w:r>
            <w:r w:rsidR="00311B59">
              <w:rPr>
                <w:noProof/>
                <w:webHidden/>
              </w:rPr>
              <w:t>10</w:t>
            </w:r>
            <w:r w:rsidR="00311B59">
              <w:rPr>
                <w:noProof/>
                <w:webHidden/>
              </w:rPr>
              <w:fldChar w:fldCharType="end"/>
            </w:r>
          </w:hyperlink>
        </w:p>
        <w:p w14:paraId="13CD25B6" w14:textId="2BD9EC0A" w:rsidR="00311B59" w:rsidRDefault="006D4E88">
          <w:pPr>
            <w:pStyle w:val="TDC4"/>
            <w:tabs>
              <w:tab w:val="right" w:leader="dot" w:pos="9350"/>
            </w:tabs>
            <w:rPr>
              <w:noProof/>
              <w:sz w:val="22"/>
              <w:lang w:eastAsia="es-CO"/>
            </w:rPr>
          </w:pPr>
          <w:hyperlink w:anchor="_Toc74849262" w:history="1">
            <w:r w:rsidR="00311B59" w:rsidRPr="00E46BA1">
              <w:rPr>
                <w:rStyle w:val="Hipervnculo"/>
                <w:noProof/>
              </w:rPr>
              <w:t>3.1.2.4. Programa: Adaptación al Cambio Climático</w:t>
            </w:r>
            <w:r w:rsidR="00311B59">
              <w:rPr>
                <w:noProof/>
                <w:webHidden/>
              </w:rPr>
              <w:tab/>
            </w:r>
            <w:r w:rsidR="00311B59">
              <w:rPr>
                <w:noProof/>
                <w:webHidden/>
              </w:rPr>
              <w:fldChar w:fldCharType="begin"/>
            </w:r>
            <w:r w:rsidR="00311B59">
              <w:rPr>
                <w:noProof/>
                <w:webHidden/>
              </w:rPr>
              <w:instrText xml:space="preserve"> PAGEREF _Toc74849262 \h </w:instrText>
            </w:r>
            <w:r w:rsidR="00311B59">
              <w:rPr>
                <w:noProof/>
                <w:webHidden/>
              </w:rPr>
            </w:r>
            <w:r w:rsidR="00311B59">
              <w:rPr>
                <w:noProof/>
                <w:webHidden/>
              </w:rPr>
              <w:fldChar w:fldCharType="separate"/>
            </w:r>
            <w:r w:rsidR="00311B59">
              <w:rPr>
                <w:noProof/>
                <w:webHidden/>
              </w:rPr>
              <w:t>11</w:t>
            </w:r>
            <w:r w:rsidR="00311B59">
              <w:rPr>
                <w:noProof/>
                <w:webHidden/>
              </w:rPr>
              <w:fldChar w:fldCharType="end"/>
            </w:r>
          </w:hyperlink>
        </w:p>
        <w:p w14:paraId="402C729C" w14:textId="767BA4A7" w:rsidR="00311B59" w:rsidRDefault="006D4E88">
          <w:pPr>
            <w:pStyle w:val="TDC3"/>
            <w:tabs>
              <w:tab w:val="right" w:leader="dot" w:pos="9350"/>
            </w:tabs>
            <w:rPr>
              <w:noProof/>
              <w:sz w:val="22"/>
              <w:lang w:eastAsia="es-CO"/>
            </w:rPr>
          </w:pPr>
          <w:hyperlink w:anchor="_Toc74849263" w:history="1">
            <w:r w:rsidR="00311B59" w:rsidRPr="00E46BA1">
              <w:rPr>
                <w:rStyle w:val="Hipervnculo"/>
                <w:noProof/>
              </w:rPr>
              <w:t>3.1.3. Línea 3: producción sostenible y consumo responsable</w:t>
            </w:r>
            <w:r w:rsidR="00311B59">
              <w:rPr>
                <w:noProof/>
                <w:webHidden/>
              </w:rPr>
              <w:tab/>
            </w:r>
            <w:r w:rsidR="00311B59">
              <w:rPr>
                <w:noProof/>
                <w:webHidden/>
              </w:rPr>
              <w:fldChar w:fldCharType="begin"/>
            </w:r>
            <w:r w:rsidR="00311B59">
              <w:rPr>
                <w:noProof/>
                <w:webHidden/>
              </w:rPr>
              <w:instrText xml:space="preserve"> PAGEREF _Toc74849263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0435AD0F" w14:textId="06458205" w:rsidR="00311B59" w:rsidRDefault="006D4E88">
          <w:pPr>
            <w:pStyle w:val="TDC4"/>
            <w:tabs>
              <w:tab w:val="right" w:leader="dot" w:pos="9350"/>
            </w:tabs>
            <w:rPr>
              <w:noProof/>
              <w:sz w:val="22"/>
              <w:lang w:eastAsia="es-CO"/>
            </w:rPr>
          </w:pPr>
          <w:hyperlink w:anchor="_Toc74849264" w:history="1">
            <w:r w:rsidR="00311B59" w:rsidRPr="00E46BA1">
              <w:rPr>
                <w:rStyle w:val="Hipervnculo"/>
                <w:noProof/>
              </w:rPr>
              <w:t>3.1.3.1. Programa: Gestión del Hábitat Sostenible</w:t>
            </w:r>
            <w:r w:rsidR="00311B59">
              <w:rPr>
                <w:noProof/>
                <w:webHidden/>
              </w:rPr>
              <w:tab/>
            </w:r>
            <w:r w:rsidR="00311B59">
              <w:rPr>
                <w:noProof/>
                <w:webHidden/>
              </w:rPr>
              <w:fldChar w:fldCharType="begin"/>
            </w:r>
            <w:r w:rsidR="00311B59">
              <w:rPr>
                <w:noProof/>
                <w:webHidden/>
              </w:rPr>
              <w:instrText xml:space="preserve"> PAGEREF _Toc74849264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1A3CB885" w14:textId="01E5B4A0" w:rsidR="00311B59" w:rsidRDefault="006D4E88">
          <w:pPr>
            <w:pStyle w:val="TDC4"/>
            <w:tabs>
              <w:tab w:val="right" w:leader="dot" w:pos="9350"/>
            </w:tabs>
            <w:rPr>
              <w:noProof/>
              <w:sz w:val="22"/>
              <w:lang w:eastAsia="es-CO"/>
            </w:rPr>
          </w:pPr>
          <w:hyperlink w:anchor="_Toc74849265" w:history="1">
            <w:r w:rsidR="00311B59" w:rsidRPr="00E46BA1">
              <w:rPr>
                <w:rStyle w:val="Hipervnculo"/>
                <w:noProof/>
              </w:rPr>
              <w:t>3.1.3.2. Programa: Sistemas Productivos Sostenibles</w:t>
            </w:r>
            <w:r w:rsidR="00311B59">
              <w:rPr>
                <w:noProof/>
                <w:webHidden/>
              </w:rPr>
              <w:tab/>
            </w:r>
            <w:r w:rsidR="00311B59">
              <w:rPr>
                <w:noProof/>
                <w:webHidden/>
              </w:rPr>
              <w:fldChar w:fldCharType="begin"/>
            </w:r>
            <w:r w:rsidR="00311B59">
              <w:rPr>
                <w:noProof/>
                <w:webHidden/>
              </w:rPr>
              <w:instrText xml:space="preserve"> PAGEREF _Toc74849265 \h </w:instrText>
            </w:r>
            <w:r w:rsidR="00311B59">
              <w:rPr>
                <w:noProof/>
                <w:webHidden/>
              </w:rPr>
            </w:r>
            <w:r w:rsidR="00311B59">
              <w:rPr>
                <w:noProof/>
                <w:webHidden/>
              </w:rPr>
              <w:fldChar w:fldCharType="separate"/>
            </w:r>
            <w:r w:rsidR="00311B59">
              <w:rPr>
                <w:noProof/>
                <w:webHidden/>
              </w:rPr>
              <w:t>13</w:t>
            </w:r>
            <w:r w:rsidR="00311B59">
              <w:rPr>
                <w:noProof/>
                <w:webHidden/>
              </w:rPr>
              <w:fldChar w:fldCharType="end"/>
            </w:r>
          </w:hyperlink>
        </w:p>
        <w:p w14:paraId="267F9644" w14:textId="1D6D5B8D" w:rsidR="00311B59" w:rsidRDefault="006D4E88">
          <w:pPr>
            <w:pStyle w:val="TDC4"/>
            <w:tabs>
              <w:tab w:val="right" w:leader="dot" w:pos="9350"/>
            </w:tabs>
            <w:rPr>
              <w:noProof/>
              <w:sz w:val="22"/>
              <w:lang w:eastAsia="es-CO"/>
            </w:rPr>
          </w:pPr>
          <w:hyperlink w:anchor="_Toc74849266" w:history="1">
            <w:r w:rsidR="00311B59" w:rsidRPr="00E46BA1">
              <w:rPr>
                <w:rStyle w:val="Hipervnculo"/>
                <w:noProof/>
              </w:rPr>
              <w:t>3.1.3.3. Programa: Negocios Verdes</w:t>
            </w:r>
            <w:r w:rsidR="00311B59">
              <w:rPr>
                <w:noProof/>
                <w:webHidden/>
              </w:rPr>
              <w:tab/>
            </w:r>
            <w:r w:rsidR="00311B59">
              <w:rPr>
                <w:noProof/>
                <w:webHidden/>
              </w:rPr>
              <w:fldChar w:fldCharType="begin"/>
            </w:r>
            <w:r w:rsidR="00311B59">
              <w:rPr>
                <w:noProof/>
                <w:webHidden/>
              </w:rPr>
              <w:instrText xml:space="preserve"> PAGEREF _Toc74849266 \h </w:instrText>
            </w:r>
            <w:r w:rsidR="00311B59">
              <w:rPr>
                <w:noProof/>
                <w:webHidden/>
              </w:rPr>
            </w:r>
            <w:r w:rsidR="00311B59">
              <w:rPr>
                <w:noProof/>
                <w:webHidden/>
              </w:rPr>
              <w:fldChar w:fldCharType="separate"/>
            </w:r>
            <w:r w:rsidR="00311B59">
              <w:rPr>
                <w:noProof/>
                <w:webHidden/>
              </w:rPr>
              <w:t>14</w:t>
            </w:r>
            <w:r w:rsidR="00311B59">
              <w:rPr>
                <w:noProof/>
                <w:webHidden/>
              </w:rPr>
              <w:fldChar w:fldCharType="end"/>
            </w:r>
          </w:hyperlink>
        </w:p>
        <w:p w14:paraId="616FB374" w14:textId="07B48147" w:rsidR="00C42684" w:rsidRDefault="00A62D89" w:rsidP="00C42684">
          <w:pPr>
            <w:rPr>
              <w:b/>
              <w:bCs/>
              <w:lang w:val="es-ES"/>
            </w:rPr>
          </w:pPr>
          <w:r>
            <w:fldChar w:fldCharType="end"/>
          </w:r>
        </w:p>
      </w:sdtContent>
    </w:sdt>
    <w:p w14:paraId="17B8B077" w14:textId="3BD12470" w:rsidR="00735816" w:rsidRDefault="00C42684" w:rsidP="00C67CBB">
      <w:pPr>
        <w:pStyle w:val="Ttulo1"/>
      </w:pPr>
      <w:bookmarkStart w:id="0" w:name="_Toc74849251"/>
      <w:r>
        <w:t>C</w:t>
      </w:r>
      <w:r w:rsidR="00760A6E" w:rsidRPr="0009478A">
        <w:t>OMPONENTE ESTRATÉGICO</w:t>
      </w:r>
      <w:bookmarkEnd w:id="0"/>
    </w:p>
    <w:p w14:paraId="213280E5" w14:textId="77777777" w:rsidR="00C67CBB" w:rsidRDefault="00C67CBB" w:rsidP="0009478A">
      <w:pPr>
        <w:autoSpaceDE w:val="0"/>
        <w:autoSpaceDN w:val="0"/>
        <w:adjustRightInd w:val="0"/>
        <w:spacing w:after="0" w:line="276" w:lineRule="auto"/>
        <w:jc w:val="both"/>
        <w:rPr>
          <w:rFonts w:ascii="Arial Narrow" w:hAnsi="Arial Narrow" w:cs="Arial"/>
          <w:sz w:val="24"/>
          <w:szCs w:val="24"/>
          <w:shd w:val="clear" w:color="auto" w:fill="FFFFFF"/>
        </w:rPr>
      </w:pPr>
    </w:p>
    <w:p w14:paraId="09A4778B" w14:textId="7A8025AE" w:rsidR="0009478A" w:rsidRDefault="00B65BB3" w:rsidP="0009478A">
      <w:pPr>
        <w:autoSpaceDE w:val="0"/>
        <w:autoSpaceDN w:val="0"/>
        <w:adjustRightInd w:val="0"/>
        <w:spacing w:after="0" w:line="276" w:lineRule="auto"/>
        <w:jc w:val="both"/>
        <w:rPr>
          <w:rFonts w:ascii="Arial Narrow" w:eastAsiaTheme="minorHAnsi" w:hAnsi="Arial Narrow" w:cs="Arial"/>
          <w:sz w:val="24"/>
          <w:szCs w:val="24"/>
        </w:rPr>
      </w:pPr>
      <w:r w:rsidRPr="0009478A">
        <w:rPr>
          <w:rFonts w:ascii="Arial Narrow" w:hAnsi="Arial Narrow" w:cs="Arial"/>
          <w:sz w:val="24"/>
          <w:szCs w:val="24"/>
          <w:shd w:val="clear" w:color="auto" w:fill="FFFFFF"/>
        </w:rPr>
        <w:t>La formulación del componente estratégico de los Planes de Manejo de Áreas Protegidas del SIDAP Risaralda para el período 2020 - 2025,</w:t>
      </w:r>
      <w:r w:rsidR="00760A6E" w:rsidRPr="0009478A">
        <w:rPr>
          <w:rFonts w:ascii="Arial Narrow" w:hAnsi="Arial Narrow" w:cs="Arial"/>
          <w:sz w:val="24"/>
          <w:szCs w:val="24"/>
          <w:shd w:val="clear" w:color="auto" w:fill="FFFFFF"/>
        </w:rPr>
        <w:t xml:space="preserve"> parte de los </w:t>
      </w:r>
      <w:r w:rsidR="0009478A" w:rsidRPr="0009478A">
        <w:rPr>
          <w:rFonts w:ascii="Arial Narrow" w:hAnsi="Arial Narrow" w:cs="Arial"/>
          <w:sz w:val="24"/>
          <w:szCs w:val="24"/>
          <w:shd w:val="clear" w:color="auto" w:fill="FFFFFF"/>
        </w:rPr>
        <w:t xml:space="preserve">atributos del Sistema Nacional de Áreas Protegidas, SINAP, de los </w:t>
      </w:r>
      <w:r w:rsidR="00760A6E" w:rsidRPr="0009478A">
        <w:rPr>
          <w:rFonts w:ascii="Arial Narrow" w:hAnsi="Arial Narrow" w:cs="Arial"/>
          <w:sz w:val="24"/>
          <w:szCs w:val="24"/>
          <w:shd w:val="clear" w:color="auto" w:fill="FFFFFF"/>
        </w:rPr>
        <w:t>objetivos de conservación del área protegida</w:t>
      </w:r>
      <w:r w:rsidR="0009478A" w:rsidRPr="0009478A">
        <w:rPr>
          <w:rFonts w:ascii="Arial Narrow" w:hAnsi="Arial Narrow" w:cs="Arial"/>
          <w:sz w:val="24"/>
          <w:szCs w:val="24"/>
          <w:shd w:val="clear" w:color="auto" w:fill="FFFFFF"/>
        </w:rPr>
        <w:t xml:space="preserve"> y de las líneas de Gestión del </w:t>
      </w:r>
      <w:proofErr w:type="spellStart"/>
      <w:r w:rsidR="0009478A" w:rsidRPr="0009478A">
        <w:rPr>
          <w:rFonts w:ascii="Arial Narrow" w:hAnsi="Arial Narrow" w:cs="Arial"/>
          <w:sz w:val="24"/>
          <w:szCs w:val="24"/>
          <w:shd w:val="clear" w:color="auto" w:fill="FFFFFF"/>
        </w:rPr>
        <w:t>Sidap</w:t>
      </w:r>
      <w:proofErr w:type="spellEnd"/>
      <w:r w:rsidR="0009478A" w:rsidRPr="0009478A">
        <w:rPr>
          <w:rFonts w:ascii="Arial Narrow" w:hAnsi="Arial Narrow" w:cs="Arial"/>
          <w:sz w:val="24"/>
          <w:szCs w:val="24"/>
          <w:shd w:val="clear" w:color="auto" w:fill="FFFFFF"/>
        </w:rPr>
        <w:t xml:space="preserve"> Risaralda y </w:t>
      </w:r>
      <w:r w:rsidRPr="0009478A">
        <w:rPr>
          <w:rFonts w:ascii="Arial Narrow" w:hAnsi="Arial Narrow" w:cs="Arial"/>
          <w:sz w:val="24"/>
          <w:szCs w:val="24"/>
          <w:shd w:val="clear" w:color="auto" w:fill="FFFFFF"/>
        </w:rPr>
        <w:t>se articula a las líneas estratégicas del Plan de Gestión Ambiental Regional – PGAR 2020 – 2039 “Risaralda ambientalmente sostenible: Responsabilidad de todos”, y al  Plan de Acción Institucional 2020 – 2023 “Risaralda Sostenible y Resiliente, Compromiso de Todos”, en este último se concreta el compromiso institucional para el logro de los objetivos y metas planteados en el Plan de Gestión Ambiental Regional</w:t>
      </w:r>
      <w:r w:rsidR="008928EB" w:rsidRPr="0009478A">
        <w:rPr>
          <w:rFonts w:ascii="Arial Narrow" w:hAnsi="Arial Narrow" w:cs="Arial"/>
          <w:sz w:val="24"/>
          <w:szCs w:val="24"/>
          <w:shd w:val="clear" w:color="auto" w:fill="FFFFFF"/>
        </w:rPr>
        <w:t xml:space="preserve">.  De esta </w:t>
      </w:r>
      <w:r w:rsidR="00DA780B" w:rsidRPr="0009478A">
        <w:rPr>
          <w:rFonts w:ascii="Arial Narrow" w:hAnsi="Arial Narrow" w:cs="Arial"/>
          <w:sz w:val="24"/>
          <w:szCs w:val="24"/>
          <w:shd w:val="clear" w:color="auto" w:fill="FFFFFF"/>
        </w:rPr>
        <w:t>forma se</w:t>
      </w:r>
      <w:r w:rsidR="008928EB" w:rsidRPr="0009478A">
        <w:rPr>
          <w:rFonts w:ascii="Arial Narrow" w:hAnsi="Arial Narrow" w:cs="Arial"/>
          <w:sz w:val="24"/>
          <w:szCs w:val="24"/>
          <w:shd w:val="clear" w:color="auto" w:fill="FFFFFF"/>
        </w:rPr>
        <w:t xml:space="preserve"> presenta una coherencia en el proceso planificador, de manera que se armonicen los instrumentos de planificación ambiental de largo plazo de la región, con los procesos e instrumentos de </w:t>
      </w:r>
      <w:r w:rsidR="0009478A" w:rsidRPr="0009478A">
        <w:rPr>
          <w:rFonts w:ascii="Arial Narrow" w:hAnsi="Arial Narrow" w:cs="Arial"/>
          <w:sz w:val="24"/>
          <w:szCs w:val="24"/>
          <w:shd w:val="clear" w:color="auto" w:fill="FFFFFF"/>
        </w:rPr>
        <w:t>planeación local y regional que se lleven a cabo en la jurisdicción de Risaralda.</w:t>
      </w:r>
      <w:r w:rsidR="0009478A" w:rsidRPr="0009478A">
        <w:rPr>
          <w:rFonts w:ascii="Arial Narrow" w:eastAsiaTheme="minorHAnsi" w:hAnsi="Arial Narrow" w:cs="Arial"/>
          <w:sz w:val="24"/>
          <w:szCs w:val="24"/>
        </w:rPr>
        <w:t xml:space="preserve"> </w:t>
      </w:r>
    </w:p>
    <w:p w14:paraId="35E28D97" w14:textId="77777777" w:rsidR="0009478A" w:rsidRDefault="0009478A" w:rsidP="0009478A">
      <w:pPr>
        <w:autoSpaceDE w:val="0"/>
        <w:autoSpaceDN w:val="0"/>
        <w:adjustRightInd w:val="0"/>
        <w:spacing w:after="0" w:line="276" w:lineRule="auto"/>
        <w:jc w:val="both"/>
        <w:rPr>
          <w:rFonts w:ascii="Arial Narrow" w:eastAsiaTheme="minorHAnsi" w:hAnsi="Arial Narrow" w:cs="Arial"/>
          <w:sz w:val="24"/>
          <w:szCs w:val="24"/>
        </w:rPr>
      </w:pPr>
    </w:p>
    <w:p w14:paraId="42F6F85E" w14:textId="058AB8DC" w:rsidR="0009478A" w:rsidRPr="00213382" w:rsidRDefault="0009478A" w:rsidP="0009478A">
      <w:pPr>
        <w:autoSpaceDE w:val="0"/>
        <w:autoSpaceDN w:val="0"/>
        <w:adjustRightInd w:val="0"/>
        <w:spacing w:after="0" w:line="276" w:lineRule="auto"/>
        <w:jc w:val="both"/>
        <w:rPr>
          <w:rFonts w:ascii="Arial Narrow" w:eastAsiaTheme="minorHAnsi" w:hAnsi="Arial Narrow" w:cs="Arial"/>
          <w:b/>
          <w:bCs/>
          <w:sz w:val="24"/>
          <w:szCs w:val="24"/>
        </w:rPr>
      </w:pPr>
      <w:r w:rsidRPr="00213382">
        <w:rPr>
          <w:rFonts w:ascii="Arial Narrow" w:eastAsiaTheme="minorHAnsi" w:hAnsi="Arial Narrow" w:cs="Arial"/>
          <w:b/>
          <w:bCs/>
          <w:sz w:val="24"/>
          <w:szCs w:val="24"/>
        </w:rPr>
        <w:t>Atributos del SINAP</w:t>
      </w:r>
    </w:p>
    <w:p w14:paraId="17A2F615" w14:textId="77777777" w:rsidR="0009478A" w:rsidRPr="0009478A" w:rsidRDefault="0009478A" w:rsidP="0009478A">
      <w:pPr>
        <w:autoSpaceDE w:val="0"/>
        <w:autoSpaceDN w:val="0"/>
        <w:adjustRightInd w:val="0"/>
        <w:spacing w:after="0" w:line="276" w:lineRule="auto"/>
        <w:jc w:val="both"/>
        <w:rPr>
          <w:rFonts w:ascii="Arial Narrow" w:eastAsia="Times New Roman" w:hAnsi="Arial Narrow" w:cs="Arial"/>
          <w:b/>
          <w:sz w:val="24"/>
          <w:szCs w:val="24"/>
          <w:lang w:val="es"/>
        </w:rPr>
      </w:pPr>
    </w:p>
    <w:p w14:paraId="61C7457D" w14:textId="44360DB6" w:rsidR="0009478A" w:rsidRPr="0009478A" w:rsidRDefault="0009478A" w:rsidP="0009478A">
      <w:pPr>
        <w:pStyle w:val="Prrafodelista"/>
        <w:numPr>
          <w:ilvl w:val="0"/>
          <w:numId w:val="16"/>
        </w:numPr>
        <w:spacing w:line="276" w:lineRule="auto"/>
        <w:jc w:val="both"/>
        <w:rPr>
          <w:rFonts w:ascii="Arial Narrow" w:hAnsi="Arial Narrow" w:cs="Arial"/>
          <w:b/>
          <w:color w:val="auto"/>
          <w:sz w:val="24"/>
          <w:szCs w:val="24"/>
        </w:rPr>
      </w:pPr>
      <w:r w:rsidRPr="00213382">
        <w:rPr>
          <w:rFonts w:ascii="Arial Narrow" w:hAnsi="Arial Narrow" w:cs="Arial"/>
          <w:b/>
          <w:bCs/>
          <w:color w:val="auto"/>
          <w:sz w:val="24"/>
          <w:szCs w:val="24"/>
        </w:rPr>
        <w:lastRenderedPageBreak/>
        <w:t>Un Sistema Nacional de Áreas Protegidas ecológicamente representativo.</w:t>
      </w:r>
      <w:r w:rsidRPr="0009478A">
        <w:rPr>
          <w:rFonts w:ascii="Arial Narrow" w:hAnsi="Arial Narrow" w:cs="Arial"/>
          <w:color w:val="auto"/>
          <w:sz w:val="24"/>
          <w:szCs w:val="24"/>
        </w:rPr>
        <w:t xml:space="preserve">  Representatividad de los diferentes ecosistemas, que reconozcan dentro del Sistema Nacional, las áreas municipales. Retos: mejorar la definición de las metas conservación para el SINAP; disminuir los impulsores de degradación del patrimonio natural y cultural conservado en el SINAP</w:t>
      </w:r>
    </w:p>
    <w:p w14:paraId="34C1BFA7" w14:textId="5404B9DE"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bien conectado social y ecológicamente.</w:t>
      </w:r>
      <w:r w:rsidRPr="0009478A">
        <w:rPr>
          <w:rFonts w:ascii="Arial Narrow" w:eastAsia="Times New Roman" w:hAnsi="Arial Narrow" w:cs="Arial"/>
          <w:color w:val="auto"/>
          <w:sz w:val="24"/>
          <w:szCs w:val="24"/>
          <w:lang w:val="es"/>
        </w:rPr>
        <w:t xml:space="preserve">  Retos: conectividad estructural del sistema; integrar </w:t>
      </w:r>
      <w:r w:rsidRPr="0009478A">
        <w:rPr>
          <w:rFonts w:ascii="Arial Narrow" w:hAnsi="Arial Narrow" w:cs="Arial"/>
          <w:color w:val="auto"/>
          <w:sz w:val="24"/>
          <w:szCs w:val="24"/>
        </w:rPr>
        <w:t>las diferentes estrategias de conservación in situ, incluidas las áreas protegidas, en la estructura ecológica principal en los procesos de ordenamiento del territorio a escalas locales, municipales, departamentales y regionales.</w:t>
      </w:r>
    </w:p>
    <w:p w14:paraId="07E22B16" w14:textId="673D4C04"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efectivamente gestionado (altamente incluyente y completo).</w:t>
      </w:r>
      <w:r w:rsidRPr="0009478A">
        <w:rPr>
          <w:rFonts w:ascii="Arial Narrow" w:eastAsia="Times New Roman" w:hAnsi="Arial Narrow" w:cs="Arial"/>
          <w:color w:val="auto"/>
          <w:sz w:val="24"/>
          <w:szCs w:val="24"/>
          <w:lang w:val="es"/>
        </w:rPr>
        <w:t xml:space="preserve">  Áreas protegidas </w:t>
      </w:r>
      <w:r w:rsidRPr="0009478A">
        <w:rPr>
          <w:rFonts w:ascii="Arial Narrow" w:hAnsi="Arial Narrow" w:cs="Arial"/>
          <w:color w:val="auto"/>
          <w:sz w:val="24"/>
          <w:szCs w:val="24"/>
        </w:rPr>
        <w:t>bien manejadas, deben lograr los propósitos para las cuales fueron creadas, impulsar el análisis de efectividad a nivel de área.  Retos: mejorar la sostenibilidad financiera del sistema; evaluar la efectividad a nivel de sistema; sistema de información y monitoreo; mejorar la gobernanza (pública, privada, compartida y comunitaria) en la gestión incluyente y corresponsable de las áreas protegidas; o fortalecer la planificación del manejo de las áreas protegidas y del sistema; mejorar la gestión del conocimiento en el SINAP</w:t>
      </w:r>
    </w:p>
    <w:p w14:paraId="1E682162" w14:textId="24A45469" w:rsidR="0009478A" w:rsidRPr="0009478A" w:rsidRDefault="0009478A" w:rsidP="0009478A">
      <w:pPr>
        <w:pStyle w:val="Prrafodelista"/>
        <w:numPr>
          <w:ilvl w:val="0"/>
          <w:numId w:val="16"/>
        </w:numPr>
        <w:spacing w:line="276" w:lineRule="auto"/>
        <w:jc w:val="both"/>
        <w:rPr>
          <w:rFonts w:ascii="Arial Narrow" w:hAnsi="Arial Narrow" w:cs="Arial"/>
          <w:color w:val="auto"/>
          <w:sz w:val="24"/>
          <w:szCs w:val="24"/>
        </w:rPr>
      </w:pPr>
      <w:r w:rsidRPr="00213382">
        <w:rPr>
          <w:rFonts w:ascii="Arial Narrow" w:eastAsia="Times New Roman" w:hAnsi="Arial Narrow" w:cs="Arial"/>
          <w:b/>
          <w:bCs/>
          <w:color w:val="auto"/>
          <w:sz w:val="24"/>
          <w:szCs w:val="24"/>
          <w:lang w:val="es"/>
        </w:rPr>
        <w:t xml:space="preserve">Un Sistema Nacional de Áreas Protegidas equitativamente gestionado, distribución correcta de </w:t>
      </w:r>
      <w:r w:rsidRPr="00213382">
        <w:rPr>
          <w:rFonts w:ascii="Arial Narrow" w:hAnsi="Arial Narrow" w:cs="Arial"/>
          <w:b/>
          <w:bCs/>
          <w:color w:val="auto"/>
          <w:sz w:val="24"/>
          <w:szCs w:val="24"/>
        </w:rPr>
        <w:t>costos y beneficios.</w:t>
      </w:r>
      <w:r w:rsidRPr="0009478A">
        <w:rPr>
          <w:rFonts w:ascii="Arial Narrow" w:hAnsi="Arial Narrow" w:cs="Arial"/>
          <w:color w:val="auto"/>
          <w:sz w:val="24"/>
          <w:szCs w:val="24"/>
        </w:rPr>
        <w:t xml:space="preserve">  Retos: conocer a la población que habita en las áreas protegidas; incrementar la corresponsabilidad en los costos de la conservación de las áreas protegidas por parte de los sectores productivos; incrementar la retribución a las acciones de conservación de quienes habitan las áreas protegidas; mejorar la eficiencia en el acceso a las contribuciones de la naturaleza generadas en las áreas protegidas públicas como fuente de bienestar humano y equidad social.</w:t>
      </w:r>
    </w:p>
    <w:p w14:paraId="49A140D9" w14:textId="53EF4CF4" w:rsidR="0009478A" w:rsidRPr="0009478A" w:rsidRDefault="0009478A" w:rsidP="0009478A">
      <w:pPr>
        <w:spacing w:line="276" w:lineRule="auto"/>
        <w:jc w:val="both"/>
        <w:rPr>
          <w:rFonts w:ascii="Arial Narrow" w:hAnsi="Arial Narrow" w:cs="Arial"/>
          <w:b/>
          <w:color w:val="000000"/>
          <w:sz w:val="24"/>
          <w:szCs w:val="24"/>
        </w:rPr>
      </w:pPr>
      <w:r w:rsidRPr="0009478A">
        <w:rPr>
          <w:rFonts w:ascii="Arial Narrow" w:hAnsi="Arial Narrow" w:cs="Arial"/>
          <w:b/>
          <w:color w:val="000000"/>
          <w:sz w:val="24"/>
          <w:szCs w:val="24"/>
        </w:rPr>
        <w:t>Líneas de gestión del SIDAP Risaralda</w:t>
      </w:r>
    </w:p>
    <w:p w14:paraId="235670FE" w14:textId="2E9B143F" w:rsidR="00E40C75" w:rsidRPr="0009478A" w:rsidRDefault="0009478A" w:rsidP="0009478A">
      <w:pPr>
        <w:spacing w:line="276" w:lineRule="auto"/>
        <w:jc w:val="both"/>
        <w:rPr>
          <w:rFonts w:ascii="Arial Narrow" w:hAnsi="Arial Narrow" w:cs="Arial"/>
          <w:sz w:val="24"/>
          <w:szCs w:val="24"/>
          <w:lang w:val="es-MX"/>
        </w:rPr>
      </w:pPr>
      <w:r w:rsidRPr="0009478A">
        <w:rPr>
          <w:rFonts w:ascii="Arial Narrow" w:hAnsi="Arial Narrow" w:cs="Arial"/>
          <w:sz w:val="24"/>
          <w:szCs w:val="24"/>
          <w:lang w:val="es-MX"/>
        </w:rPr>
        <w:t>Para el desarrollo de la gestión en el SIDAP Risaralda se identifican cinco (5) líneas que permiten guiar las actividades y proyectos del sistema, que además responden a los objetivos de creación y conservación de las áreas protegidas, estas se ven reflejadas a través de las acciones planteadas en el componente programático de los planes de manejo.</w:t>
      </w:r>
    </w:p>
    <w:p w14:paraId="0E648F07" w14:textId="0899C727"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Efectividad del Manejo:</w:t>
      </w:r>
      <w:r w:rsidRPr="00EB3231">
        <w:rPr>
          <w:rFonts w:ascii="Arial Narrow" w:hAnsi="Arial Narrow" w:cs="Arial"/>
          <w:color w:val="auto"/>
          <w:sz w:val="24"/>
          <w:szCs w:val="24"/>
        </w:rPr>
        <w:t xml:space="preserve"> Proceso mediante el cual evaluamos el estado, la gestión, las dinámicas y la viabilidad de las áreas protegidas y del sistema departamental en el corto, mediano y largo plazo; con esta línea se busca una revisión permanente de las actividades que se desarrollan en las áreas; además el seguimiento al cumplimiento de los objetivos de conservación de las áreas y del sistema y la conservación de los valores objeto de conservación identificados</w:t>
      </w:r>
    </w:p>
    <w:p w14:paraId="0E79E782" w14:textId="478FBE3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Educación y Cultura Ambiental:</w:t>
      </w:r>
      <w:r w:rsidRPr="00EB3231">
        <w:rPr>
          <w:rFonts w:ascii="Arial Narrow" w:hAnsi="Arial Narrow" w:cs="Arial"/>
          <w:color w:val="auto"/>
          <w:sz w:val="24"/>
          <w:szCs w:val="24"/>
        </w:rPr>
        <w:t xml:space="preserve"> Proceso que permite al individuo comprender las relaciones de interdependencia con su entorno, con base en el conocimiento reflexivo y crítico de su realidad biofísica, social, política económica y cultural, para que, a partir de la apropiación de la realidad concreta se pueda generar en él y en su comunidad actitudes de valoración y respeto por el ambiente.</w:t>
      </w:r>
    </w:p>
    <w:p w14:paraId="42AEFD78" w14:textId="492CE20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lang w:val="es-ES_tradnl"/>
        </w:rPr>
      </w:pPr>
      <w:r w:rsidRPr="00EB3231">
        <w:rPr>
          <w:rFonts w:ascii="Arial Narrow" w:hAnsi="Arial Narrow" w:cs="Arial"/>
          <w:b/>
          <w:bCs/>
          <w:color w:val="auto"/>
          <w:sz w:val="24"/>
          <w:szCs w:val="24"/>
        </w:rPr>
        <w:lastRenderedPageBreak/>
        <w:t>Línea de gestión Ordenamiento Territorial:</w:t>
      </w:r>
      <w:r w:rsidRPr="00EB3231">
        <w:rPr>
          <w:rFonts w:ascii="Arial Narrow" w:hAnsi="Arial Narrow" w:cs="Arial"/>
          <w:color w:val="auto"/>
          <w:sz w:val="24"/>
          <w:szCs w:val="24"/>
        </w:rPr>
        <w:t xml:space="preserve"> </w:t>
      </w:r>
      <w:r w:rsidRPr="00EB3231">
        <w:rPr>
          <w:rFonts w:ascii="Arial Narrow" w:hAnsi="Arial Narrow" w:cs="Arial"/>
          <w:color w:val="auto"/>
          <w:sz w:val="24"/>
          <w:szCs w:val="24"/>
          <w:lang w:val="es-ES_tradnl"/>
        </w:rPr>
        <w:t xml:space="preserve">Conjunto de acciones político-administrativas y de planificación física concertadas en orden a disponer de instrumentos eficientes para orientar el desarrollo del territorio y regular la utilización y ocupación del espacio. </w:t>
      </w:r>
    </w:p>
    <w:p w14:paraId="59E909C7" w14:textId="5DE158BC"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Sistemas Productivos Sostenibles:</w:t>
      </w:r>
      <w:r w:rsidRPr="00EB3231">
        <w:rPr>
          <w:rFonts w:ascii="Arial Narrow" w:hAnsi="Arial Narrow" w:cs="Arial"/>
          <w:color w:val="auto"/>
          <w:sz w:val="24"/>
          <w:szCs w:val="24"/>
        </w:rPr>
        <w:t xml:space="preserve"> Conjunto de las actividades agrícolas y pecuarias que se desarrollan en las áreas naturales protegidas, con criterios de sostenibilidad tendientes a minimizar los impactos sobre las zonas de conservación.</w:t>
      </w:r>
    </w:p>
    <w:p w14:paraId="29160AA7" w14:textId="66D994C8"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Ecoturismo:</w:t>
      </w:r>
      <w:r w:rsidRPr="00EB3231">
        <w:rPr>
          <w:rFonts w:ascii="Arial Narrow" w:hAnsi="Arial Narrow" w:cs="Arial"/>
          <w:color w:val="auto"/>
          <w:sz w:val="24"/>
          <w:szCs w:val="24"/>
        </w:rPr>
        <w:t xml:space="preserve"> Es la forma de turismo especializado y dirigido que se desarrolla en áreas protegidas con un atractivo natural especial y se enmarca dentro de los parámetros del desarrollo humano sostenible; busca la recreación, el esparcimiento y la educación del visitante a través de la observación, el estudio de los valores naturales y de los aspectos culturales relacionados con ello</w:t>
      </w:r>
    </w:p>
    <w:p w14:paraId="1E15E6F5" w14:textId="5AD252CA" w:rsidR="00213382" w:rsidRDefault="00CB0F95" w:rsidP="00C67CBB">
      <w:pPr>
        <w:pStyle w:val="Ttulo2"/>
        <w:rPr>
          <w:rFonts w:eastAsia="Times New Roman"/>
          <w:lang w:val="es"/>
        </w:rPr>
      </w:pPr>
      <w:bookmarkStart w:id="1" w:name="_Toc74849252"/>
      <w:r>
        <w:rPr>
          <w:rFonts w:eastAsia="Times New Roman"/>
          <w:lang w:val="es"/>
        </w:rPr>
        <w:t>3</w:t>
      </w:r>
      <w:r w:rsidR="00C67CBB">
        <w:rPr>
          <w:rFonts w:eastAsia="Times New Roman"/>
          <w:lang w:val="es"/>
        </w:rPr>
        <w:t xml:space="preserve">.1. </w:t>
      </w:r>
      <w:r w:rsidR="00213382">
        <w:rPr>
          <w:rFonts w:eastAsia="Times New Roman"/>
          <w:lang w:val="es"/>
        </w:rPr>
        <w:t>Líneas – Programas y Proyectos</w:t>
      </w:r>
      <w:bookmarkEnd w:id="1"/>
      <w:r w:rsidR="00213382">
        <w:rPr>
          <w:rFonts w:eastAsia="Times New Roman"/>
          <w:lang w:val="es"/>
        </w:rPr>
        <w:t xml:space="preserve"> </w:t>
      </w:r>
    </w:p>
    <w:p w14:paraId="7C8DB754" w14:textId="77777777" w:rsidR="00C67CBB" w:rsidRDefault="00C67CBB" w:rsidP="0009478A">
      <w:pPr>
        <w:spacing w:line="276" w:lineRule="auto"/>
        <w:jc w:val="both"/>
        <w:rPr>
          <w:rFonts w:ascii="Arial Narrow" w:eastAsia="Times New Roman" w:hAnsi="Arial Narrow" w:cs="Arial"/>
          <w:b/>
          <w:sz w:val="22"/>
          <w:lang w:val="es"/>
        </w:rPr>
      </w:pPr>
    </w:p>
    <w:p w14:paraId="463976BF" w14:textId="57D47396" w:rsidR="00E717C5" w:rsidRPr="00213382" w:rsidRDefault="00C67CBB" w:rsidP="00C67CBB">
      <w:pPr>
        <w:pStyle w:val="Ttulo3"/>
        <w:rPr>
          <w:rFonts w:eastAsia="Times New Roman"/>
          <w:lang w:val="es"/>
        </w:rPr>
      </w:pPr>
      <w:bookmarkStart w:id="2" w:name="_Toc74849253"/>
      <w:r>
        <w:rPr>
          <w:rFonts w:eastAsia="Times New Roman"/>
          <w:lang w:val="es"/>
        </w:rPr>
        <w:t xml:space="preserve">3.1.1. </w:t>
      </w:r>
      <w:r w:rsidR="00213382" w:rsidRPr="00213382">
        <w:rPr>
          <w:rFonts w:eastAsia="Times New Roman"/>
          <w:lang w:val="es"/>
        </w:rPr>
        <w:t xml:space="preserve">Línea 1: </w:t>
      </w:r>
      <w:r w:rsidR="00213382">
        <w:rPr>
          <w:rFonts w:eastAsia="Times New Roman"/>
          <w:lang w:val="es"/>
        </w:rPr>
        <w:t>G</w:t>
      </w:r>
      <w:r w:rsidR="00213382" w:rsidRPr="00213382">
        <w:rPr>
          <w:rFonts w:eastAsia="Times New Roman"/>
          <w:lang w:val="es"/>
        </w:rPr>
        <w:t>obernanza y ordenamiento ambiental</w:t>
      </w:r>
      <w:bookmarkEnd w:id="2"/>
    </w:p>
    <w:p w14:paraId="258D5940" w14:textId="28075CF5" w:rsidR="00E40C75" w:rsidRPr="0009478A" w:rsidRDefault="00E40C75" w:rsidP="0009478A">
      <w:pPr>
        <w:spacing w:line="276" w:lineRule="auto"/>
        <w:jc w:val="both"/>
        <w:rPr>
          <w:rFonts w:ascii="Arial Narrow" w:hAnsi="Arial Narrow" w:cs="Arial"/>
          <w:sz w:val="24"/>
          <w:szCs w:val="24"/>
        </w:rPr>
      </w:pPr>
      <w:r w:rsidRPr="0009478A">
        <w:rPr>
          <w:rFonts w:ascii="Arial Narrow" w:hAnsi="Arial Narrow" w:cs="Arial"/>
          <w:sz w:val="24"/>
          <w:szCs w:val="24"/>
        </w:rPr>
        <w:t>Esta línea busc</w:t>
      </w:r>
      <w:r w:rsidR="00D05677" w:rsidRPr="0009478A">
        <w:rPr>
          <w:rFonts w:ascii="Arial Narrow" w:hAnsi="Arial Narrow" w:cs="Arial"/>
          <w:sz w:val="24"/>
          <w:szCs w:val="24"/>
        </w:rPr>
        <w:t>a procurar mejores condiciones de gobernabilidad y de empoderamiento en los procesos de gestión ambiental que se adelanten en el área protegida, con participación de actores públicos y privados, mediante estrategias de participación, educación, ordenamiento, y control en todos los procesos de planeación, ejecución y seguimiento de la gestión del área, con el fin de que estos se desarrollen, de manera oportuna y en un marco de eficiencia, integridad y transparencia.</w:t>
      </w:r>
    </w:p>
    <w:p w14:paraId="3AA5BA40" w14:textId="49207EEE" w:rsidR="00C05835" w:rsidRPr="0009478A" w:rsidRDefault="00C67CBB" w:rsidP="00C67CBB">
      <w:pPr>
        <w:pStyle w:val="Ttulo4"/>
      </w:pPr>
      <w:bookmarkStart w:id="3" w:name="_Toc74849254"/>
      <w:r>
        <w:t xml:space="preserve">3.1.1.1. </w:t>
      </w:r>
      <w:r w:rsidR="00C05835" w:rsidRPr="0009478A">
        <w:t>Programa: Gestión Ambiental Participativa</w:t>
      </w:r>
      <w:bookmarkEnd w:id="3"/>
    </w:p>
    <w:p w14:paraId="02E70677" w14:textId="45676E1A" w:rsidR="00E40C75" w:rsidRPr="0009478A" w:rsidRDefault="00E40C75" w:rsidP="0009478A">
      <w:pPr>
        <w:spacing w:line="276" w:lineRule="auto"/>
        <w:jc w:val="both"/>
        <w:rPr>
          <w:rFonts w:ascii="Arial Narrow" w:hAnsi="Arial Narrow" w:cs="Arial"/>
          <w:sz w:val="24"/>
          <w:szCs w:val="24"/>
        </w:rPr>
      </w:pPr>
      <w:r w:rsidRPr="00213382">
        <w:rPr>
          <w:rFonts w:ascii="Arial Narrow" w:hAnsi="Arial Narrow" w:cs="Arial"/>
          <w:b/>
          <w:bCs/>
          <w:sz w:val="24"/>
          <w:szCs w:val="24"/>
        </w:rPr>
        <w:t>O</w:t>
      </w:r>
      <w:r w:rsidR="00C05835" w:rsidRPr="00213382">
        <w:rPr>
          <w:rFonts w:ascii="Arial Narrow" w:hAnsi="Arial Narrow" w:cs="Arial"/>
          <w:b/>
          <w:bCs/>
          <w:sz w:val="24"/>
          <w:szCs w:val="24"/>
        </w:rPr>
        <w:t>bjetivo:</w:t>
      </w:r>
      <w:r w:rsidR="00C05835" w:rsidRPr="0009478A">
        <w:rPr>
          <w:rFonts w:ascii="Arial Narrow" w:hAnsi="Arial Narrow" w:cs="Arial"/>
          <w:sz w:val="24"/>
          <w:szCs w:val="24"/>
        </w:rPr>
        <w:t xml:space="preserve"> Fomentar la participación democrática como estrategia para el fortalecimiento de la toma de decisiones incluyentes e informadas en materia de planificación, ejecución y seguimiento de los procesos de gestión ambiental, mediante mecanismos y espacios de participación amplios y abiertos, así como a través de la inversión y ejecución de proyectos compartidos, con el fin de maximizar el empoderamiento y liderazgo de los diferentes actores en la gestión ambiental del </w:t>
      </w:r>
      <w:r w:rsidR="002C2996" w:rsidRPr="0009478A">
        <w:rPr>
          <w:rFonts w:ascii="Arial Narrow" w:hAnsi="Arial Narrow" w:cs="Arial"/>
          <w:sz w:val="24"/>
          <w:szCs w:val="24"/>
        </w:rPr>
        <w:t>área protegida.</w:t>
      </w:r>
    </w:p>
    <w:p w14:paraId="73EFB534" w14:textId="77777777" w:rsidR="00A35F6A" w:rsidRPr="0009478A" w:rsidRDefault="00A35F6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Administración social en las áreas protegidas</w:t>
      </w:r>
      <w:r w:rsidRPr="0009478A">
        <w:rPr>
          <w:rFonts w:ascii="Arial Narrow" w:hAnsi="Arial Narrow" w:cs="Arial"/>
          <w:sz w:val="24"/>
          <w:szCs w:val="24"/>
        </w:rPr>
        <w:t>.  Comprende las acciones de articulación inter e intra institucional, comunitaria, pública y/o privada con el fin de llevar a cabo procesos de autogestión y/o coadministración en las áreas protegidas, involucra la gestión de recursos técnicos y financieros, la articulación programática, la concertación de acciones</w:t>
      </w:r>
      <w:r w:rsidR="002E38B4" w:rsidRPr="0009478A">
        <w:rPr>
          <w:rFonts w:ascii="Arial Narrow" w:hAnsi="Arial Narrow" w:cs="Arial"/>
          <w:sz w:val="24"/>
          <w:szCs w:val="24"/>
        </w:rPr>
        <w:t>.</w:t>
      </w:r>
    </w:p>
    <w:p w14:paraId="4E079204" w14:textId="77777777" w:rsidR="00777624" w:rsidRPr="0009478A" w:rsidRDefault="0057058F" w:rsidP="0009478A">
      <w:pPr>
        <w:spacing w:line="276" w:lineRule="auto"/>
        <w:jc w:val="both"/>
        <w:rPr>
          <w:rFonts w:ascii="Arial Narrow" w:hAnsi="Arial Narrow" w:cs="Arial"/>
          <w:sz w:val="24"/>
          <w:szCs w:val="24"/>
        </w:rPr>
      </w:pPr>
      <w:r w:rsidRPr="0009478A">
        <w:rPr>
          <w:rFonts w:ascii="Arial Narrow" w:hAnsi="Arial Narrow" w:cs="Arial"/>
          <w:sz w:val="24"/>
          <w:szCs w:val="24"/>
        </w:rPr>
        <w:t>Como una actividad asociada al proyecto y en el marco del trabajo de los mecanismos de participación y de los comités de planificación conjunta, así como con la participación de los S</w:t>
      </w:r>
      <w:r w:rsidR="00D10898" w:rsidRPr="0009478A">
        <w:rPr>
          <w:rFonts w:ascii="Arial Narrow" w:hAnsi="Arial Narrow" w:cs="Arial"/>
          <w:sz w:val="24"/>
          <w:szCs w:val="24"/>
        </w:rPr>
        <w:t>istemas Municipales de Áreas Protegidas - S</w:t>
      </w:r>
      <w:r w:rsidRPr="0009478A">
        <w:rPr>
          <w:rFonts w:ascii="Arial Narrow" w:hAnsi="Arial Narrow" w:cs="Arial"/>
          <w:sz w:val="24"/>
          <w:szCs w:val="24"/>
        </w:rPr>
        <w:t xml:space="preserve">IMAP, deberán trabajarse </w:t>
      </w:r>
      <w:r w:rsidR="00D1356A" w:rsidRPr="0009478A">
        <w:rPr>
          <w:rFonts w:ascii="Arial Narrow" w:hAnsi="Arial Narrow" w:cs="Arial"/>
          <w:sz w:val="24"/>
          <w:szCs w:val="24"/>
        </w:rPr>
        <w:t xml:space="preserve">como los escenarios donde confluyen los diferentes actores </w:t>
      </w:r>
      <w:r w:rsidR="00A8682B" w:rsidRPr="0009478A">
        <w:rPr>
          <w:rFonts w:ascii="Arial Narrow" w:hAnsi="Arial Narrow" w:cs="Arial"/>
          <w:sz w:val="24"/>
          <w:szCs w:val="24"/>
        </w:rPr>
        <w:t xml:space="preserve">que </w:t>
      </w:r>
      <w:r w:rsidR="00777624" w:rsidRPr="0009478A">
        <w:rPr>
          <w:rFonts w:ascii="Arial Narrow" w:hAnsi="Arial Narrow" w:cs="Arial"/>
          <w:sz w:val="24"/>
          <w:szCs w:val="24"/>
        </w:rPr>
        <w:t>faciliten la adecuada participación, coordinaci</w:t>
      </w:r>
      <w:r w:rsidR="002C2BB3" w:rsidRPr="0009478A">
        <w:rPr>
          <w:rFonts w:ascii="Arial Narrow" w:hAnsi="Arial Narrow" w:cs="Arial"/>
          <w:sz w:val="24"/>
          <w:szCs w:val="24"/>
        </w:rPr>
        <w:t xml:space="preserve">ón y articulación entre los diferentes actores públicos, </w:t>
      </w:r>
      <w:r w:rsidR="00A67009" w:rsidRPr="0009478A">
        <w:rPr>
          <w:rFonts w:ascii="Arial Narrow" w:hAnsi="Arial Narrow" w:cs="Arial"/>
          <w:sz w:val="24"/>
          <w:szCs w:val="24"/>
        </w:rPr>
        <w:t>privados y</w:t>
      </w:r>
      <w:r w:rsidR="00BD1F54" w:rsidRPr="0009478A">
        <w:rPr>
          <w:rFonts w:ascii="Arial Narrow" w:hAnsi="Arial Narrow" w:cs="Arial"/>
          <w:sz w:val="24"/>
          <w:szCs w:val="24"/>
        </w:rPr>
        <w:t xml:space="preserve"> comunitarios que son importantes para la planeaci</w:t>
      </w:r>
      <w:r w:rsidR="00A67009" w:rsidRPr="0009478A">
        <w:rPr>
          <w:rFonts w:ascii="Arial Narrow" w:hAnsi="Arial Narrow" w:cs="Arial"/>
          <w:sz w:val="24"/>
          <w:szCs w:val="24"/>
        </w:rPr>
        <w:t>ón del manejo, la toma de decisiones, la resoluci</w:t>
      </w:r>
      <w:r w:rsidR="00A07D94" w:rsidRPr="0009478A">
        <w:rPr>
          <w:rFonts w:ascii="Arial Narrow" w:hAnsi="Arial Narrow" w:cs="Arial"/>
          <w:sz w:val="24"/>
          <w:szCs w:val="24"/>
        </w:rPr>
        <w:t xml:space="preserve">ón de conflictos, el relevo intergeneracional y la inclusión de género, </w:t>
      </w:r>
      <w:r w:rsidR="00AA7DEF" w:rsidRPr="0009478A">
        <w:rPr>
          <w:rFonts w:ascii="Arial Narrow" w:hAnsi="Arial Narrow" w:cs="Arial"/>
          <w:sz w:val="24"/>
          <w:szCs w:val="24"/>
        </w:rPr>
        <w:t>promoviendo la gobernanza ambiental en el territorio donde se encuentra inmersa el área protegida.</w:t>
      </w:r>
    </w:p>
    <w:p w14:paraId="13797341" w14:textId="77777777" w:rsidR="002E38B4" w:rsidRPr="0009478A" w:rsidRDefault="002E38B4"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35474940" w14:textId="77777777" w:rsidR="009159C7" w:rsidRPr="00213382" w:rsidRDefault="002E38B4"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Gestión técnica y financiera</w:t>
      </w:r>
      <w:r w:rsidRPr="00213382">
        <w:rPr>
          <w:rFonts w:ascii="Arial Narrow" w:hAnsi="Arial Narrow" w:cs="Arial"/>
          <w:b/>
          <w:bCs/>
          <w:color w:val="auto"/>
          <w:sz w:val="24"/>
          <w:szCs w:val="24"/>
        </w:rPr>
        <w:t>,</w:t>
      </w:r>
      <w:r w:rsidRPr="00213382">
        <w:rPr>
          <w:rFonts w:ascii="Arial Narrow" w:hAnsi="Arial Narrow" w:cs="Arial"/>
          <w:color w:val="auto"/>
          <w:sz w:val="24"/>
          <w:szCs w:val="24"/>
        </w:rPr>
        <w:t xml:space="preserve"> un tema relevante de trabajo es el relacionado con los instrumentos de gestión y financiación por conservar, búsqueda de alternativas de desarrollo que se encuentren a partir de los estipulado en </w:t>
      </w:r>
      <w:proofErr w:type="gramStart"/>
      <w:r w:rsidRPr="00213382">
        <w:rPr>
          <w:rFonts w:ascii="Arial Narrow" w:hAnsi="Arial Narrow" w:cs="Arial"/>
          <w:color w:val="auto"/>
          <w:sz w:val="24"/>
          <w:szCs w:val="24"/>
        </w:rPr>
        <w:t>el  Decreto</w:t>
      </w:r>
      <w:proofErr w:type="gramEnd"/>
      <w:r w:rsidRPr="00213382">
        <w:rPr>
          <w:rFonts w:ascii="Arial Narrow" w:hAnsi="Arial Narrow" w:cs="Arial"/>
          <w:color w:val="auto"/>
          <w:sz w:val="24"/>
          <w:szCs w:val="24"/>
        </w:rPr>
        <w:t xml:space="preserve"> 0953/2013, a nivel municipal </w:t>
      </w:r>
      <w:r w:rsidR="001D5142" w:rsidRPr="00213382">
        <w:rPr>
          <w:rFonts w:ascii="Arial Narrow" w:hAnsi="Arial Narrow" w:cs="Arial"/>
          <w:color w:val="auto"/>
          <w:sz w:val="24"/>
          <w:szCs w:val="24"/>
        </w:rPr>
        <w:t xml:space="preserve">la exploración de </w:t>
      </w:r>
      <w:r w:rsidRPr="00213382">
        <w:rPr>
          <w:rFonts w:ascii="Arial Narrow" w:hAnsi="Arial Narrow" w:cs="Arial"/>
          <w:color w:val="auto"/>
          <w:sz w:val="24"/>
          <w:szCs w:val="24"/>
        </w:rPr>
        <w:t>compensaciones o incentivos económicos y financieros como  la exención o disminución en el porcentaje de impuestos a pagar por los contribuyentes, como es el caso del impuesto predial.</w:t>
      </w:r>
    </w:p>
    <w:p w14:paraId="304E4AE5" w14:textId="10791EC6" w:rsidR="001D5142" w:rsidRPr="00213382" w:rsidRDefault="00DA780B"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M</w:t>
      </w:r>
      <w:r w:rsidR="009159C7" w:rsidRPr="00213382">
        <w:rPr>
          <w:rFonts w:ascii="Arial Narrow" w:hAnsi="Arial Narrow" w:cs="Arial"/>
          <w:b/>
          <w:bCs/>
          <w:color w:val="auto"/>
          <w:sz w:val="24"/>
          <w:szCs w:val="24"/>
          <w:u w:val="single"/>
        </w:rPr>
        <w:t xml:space="preserve">ecanismos de participación de la sociedad civil y/o empresas </w:t>
      </w:r>
      <w:proofErr w:type="gramStart"/>
      <w:r w:rsidR="009159C7" w:rsidRPr="00213382">
        <w:rPr>
          <w:rFonts w:ascii="Arial Narrow" w:hAnsi="Arial Narrow" w:cs="Arial"/>
          <w:b/>
          <w:bCs/>
          <w:color w:val="auto"/>
          <w:sz w:val="24"/>
          <w:szCs w:val="24"/>
          <w:u w:val="single"/>
        </w:rPr>
        <w:t>privadas</w:t>
      </w:r>
      <w:r w:rsidR="009159C7" w:rsidRPr="00213382">
        <w:rPr>
          <w:rFonts w:ascii="Arial Narrow" w:hAnsi="Arial Narrow" w:cs="Arial"/>
          <w:color w:val="auto"/>
          <w:sz w:val="24"/>
          <w:szCs w:val="24"/>
        </w:rPr>
        <w:t xml:space="preserve">  y</w:t>
      </w:r>
      <w:proofErr w:type="gramEnd"/>
      <w:r w:rsidR="009159C7" w:rsidRPr="00213382">
        <w:rPr>
          <w:rFonts w:ascii="Arial Narrow" w:hAnsi="Arial Narrow" w:cs="Arial"/>
          <w:color w:val="auto"/>
          <w:sz w:val="24"/>
          <w:szCs w:val="24"/>
        </w:rPr>
        <w:t xml:space="preserve"> su representación en los espacios de discusión de la gestión en las áreas protegidas. </w:t>
      </w:r>
      <w:r w:rsidR="001D5142" w:rsidRPr="00213382">
        <w:rPr>
          <w:rFonts w:ascii="Arial Narrow" w:hAnsi="Arial Narrow" w:cs="Arial"/>
          <w:color w:val="auto"/>
          <w:sz w:val="24"/>
          <w:szCs w:val="24"/>
        </w:rPr>
        <w:t xml:space="preserve"> En relación con l</w:t>
      </w:r>
      <w:r w:rsidR="009159C7" w:rsidRPr="00213382">
        <w:rPr>
          <w:rFonts w:ascii="Arial Narrow" w:hAnsi="Arial Narrow" w:cs="Arial"/>
          <w:color w:val="auto"/>
          <w:sz w:val="24"/>
          <w:szCs w:val="24"/>
        </w:rPr>
        <w:t>a</w:t>
      </w:r>
      <w:r w:rsidR="001D5142" w:rsidRPr="00213382">
        <w:rPr>
          <w:rFonts w:ascii="Arial Narrow" w:hAnsi="Arial Narrow" w:cs="Arial"/>
          <w:color w:val="auto"/>
          <w:sz w:val="24"/>
          <w:szCs w:val="24"/>
        </w:rPr>
        <w:t xml:space="preserve"> </w:t>
      </w:r>
      <w:r w:rsidR="009159C7" w:rsidRPr="00213382">
        <w:rPr>
          <w:rFonts w:ascii="Arial Narrow" w:hAnsi="Arial Narrow" w:cs="Arial"/>
          <w:color w:val="auto"/>
          <w:sz w:val="24"/>
          <w:szCs w:val="24"/>
        </w:rPr>
        <w:t xml:space="preserve">acción </w:t>
      </w:r>
      <w:r w:rsidR="001D5142" w:rsidRPr="00213382">
        <w:rPr>
          <w:rFonts w:ascii="Arial Narrow" w:hAnsi="Arial Narrow" w:cs="Arial"/>
          <w:color w:val="auto"/>
          <w:sz w:val="24"/>
          <w:szCs w:val="24"/>
        </w:rPr>
        <w:t>se enmarcan el establecimiento de</w:t>
      </w:r>
      <w:r w:rsidR="009159C7" w:rsidRPr="00213382">
        <w:rPr>
          <w:rFonts w:ascii="Arial Narrow" w:hAnsi="Arial Narrow" w:cs="Arial"/>
          <w:color w:val="auto"/>
          <w:sz w:val="24"/>
          <w:szCs w:val="24"/>
        </w:rPr>
        <w:t xml:space="preserve"> alianza</w:t>
      </w:r>
      <w:r w:rsidR="001D5142" w:rsidRPr="00213382">
        <w:rPr>
          <w:rFonts w:ascii="Arial Narrow" w:hAnsi="Arial Narrow" w:cs="Arial"/>
          <w:color w:val="auto"/>
          <w:sz w:val="24"/>
          <w:szCs w:val="24"/>
        </w:rPr>
        <w:t>s y/o acuerdos público - privado</w:t>
      </w:r>
      <w:r w:rsidR="009159C7" w:rsidRPr="00213382">
        <w:rPr>
          <w:rFonts w:ascii="Arial Narrow" w:hAnsi="Arial Narrow" w:cs="Arial"/>
          <w:color w:val="auto"/>
          <w:sz w:val="24"/>
          <w:szCs w:val="24"/>
        </w:rPr>
        <w:t>s para la planificación y gestión ambiental en las áreas proteg</w:t>
      </w:r>
      <w:r w:rsidR="00EC60EC" w:rsidRPr="00213382">
        <w:rPr>
          <w:rFonts w:ascii="Arial Narrow" w:hAnsi="Arial Narrow" w:cs="Arial"/>
          <w:color w:val="auto"/>
          <w:sz w:val="24"/>
          <w:szCs w:val="24"/>
        </w:rPr>
        <w:t>idas (alianzas, agendas con sec</w:t>
      </w:r>
      <w:r w:rsidR="009159C7" w:rsidRPr="00213382">
        <w:rPr>
          <w:rFonts w:ascii="Arial Narrow" w:hAnsi="Arial Narrow" w:cs="Arial"/>
          <w:color w:val="auto"/>
          <w:sz w:val="24"/>
          <w:szCs w:val="24"/>
        </w:rPr>
        <w:t>t</w:t>
      </w:r>
      <w:r w:rsidR="00EC60EC" w:rsidRPr="00213382">
        <w:rPr>
          <w:rFonts w:ascii="Arial Narrow" w:hAnsi="Arial Narrow" w:cs="Arial"/>
          <w:color w:val="auto"/>
          <w:sz w:val="24"/>
          <w:szCs w:val="24"/>
        </w:rPr>
        <w:t>o</w:t>
      </w:r>
      <w:r w:rsidR="009159C7" w:rsidRPr="00213382">
        <w:rPr>
          <w:rFonts w:ascii="Arial Narrow" w:hAnsi="Arial Narrow" w:cs="Arial"/>
          <w:color w:val="auto"/>
          <w:sz w:val="24"/>
          <w:szCs w:val="24"/>
        </w:rPr>
        <w:t>res productivos)</w:t>
      </w:r>
      <w:r w:rsidR="001D5142" w:rsidRPr="00213382">
        <w:rPr>
          <w:rFonts w:ascii="Arial Narrow" w:hAnsi="Arial Narrow" w:cs="Arial"/>
          <w:color w:val="auto"/>
          <w:sz w:val="24"/>
          <w:szCs w:val="24"/>
        </w:rPr>
        <w:t>; la exploración de</w:t>
      </w:r>
      <w:r w:rsidR="009159C7" w:rsidRPr="00213382">
        <w:rPr>
          <w:rFonts w:ascii="Arial Narrow" w:hAnsi="Arial Narrow" w:cs="Arial"/>
          <w:color w:val="auto"/>
          <w:sz w:val="24"/>
          <w:szCs w:val="24"/>
        </w:rPr>
        <w:t xml:space="preserve"> mecanismos para transferir el valor de los servicios ambientales a los actores involucrados </w:t>
      </w:r>
      <w:r w:rsidR="001D5142" w:rsidRPr="00213382">
        <w:rPr>
          <w:rFonts w:ascii="Arial Narrow" w:hAnsi="Arial Narrow" w:cs="Arial"/>
          <w:color w:val="auto"/>
          <w:sz w:val="24"/>
          <w:szCs w:val="24"/>
        </w:rPr>
        <w:t>en los procesos de conservación, entre otros.</w:t>
      </w:r>
    </w:p>
    <w:p w14:paraId="6B4B01F9" w14:textId="4640C59E" w:rsidR="007E0F82" w:rsidRPr="00213382" w:rsidRDefault="001D5142" w:rsidP="00961C83">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Constitución y puesta en marcha comités de planificación conjunta</w:t>
      </w:r>
      <w:r w:rsidRPr="00213382">
        <w:rPr>
          <w:rFonts w:ascii="Arial Narrow" w:hAnsi="Arial Narrow" w:cs="Arial"/>
          <w:color w:val="auto"/>
          <w:sz w:val="24"/>
          <w:szCs w:val="24"/>
        </w:rPr>
        <w:t xml:space="preserve"> de carácter comunitario e institucional en las áreas protegidas.  En estos espacios se pueden </w:t>
      </w:r>
      <w:r w:rsidR="009D5AAB" w:rsidRPr="00213382">
        <w:rPr>
          <w:rFonts w:ascii="Arial Narrow" w:hAnsi="Arial Narrow" w:cs="Arial"/>
          <w:color w:val="auto"/>
          <w:sz w:val="24"/>
          <w:szCs w:val="24"/>
        </w:rPr>
        <w:t xml:space="preserve">discutir, analizar, proponer y </w:t>
      </w:r>
      <w:r w:rsidRPr="00213382">
        <w:rPr>
          <w:rFonts w:ascii="Arial Narrow" w:hAnsi="Arial Narrow" w:cs="Arial"/>
          <w:color w:val="auto"/>
          <w:sz w:val="24"/>
          <w:szCs w:val="24"/>
        </w:rPr>
        <w:t xml:space="preserve">trabajar </w:t>
      </w:r>
      <w:r w:rsidR="009D5AAB" w:rsidRPr="00213382">
        <w:rPr>
          <w:rFonts w:ascii="Arial Narrow" w:hAnsi="Arial Narrow" w:cs="Arial"/>
          <w:color w:val="auto"/>
          <w:sz w:val="24"/>
          <w:szCs w:val="24"/>
        </w:rPr>
        <w:t xml:space="preserve">los </w:t>
      </w:r>
      <w:r w:rsidRPr="00213382">
        <w:rPr>
          <w:rFonts w:ascii="Arial Narrow" w:hAnsi="Arial Narrow" w:cs="Arial"/>
          <w:color w:val="auto"/>
          <w:sz w:val="24"/>
          <w:szCs w:val="24"/>
        </w:rPr>
        <w:t xml:space="preserve">temas relacionados con </w:t>
      </w:r>
      <w:r w:rsidR="009D5AAB" w:rsidRPr="00213382">
        <w:rPr>
          <w:rFonts w:ascii="Arial Narrow" w:hAnsi="Arial Narrow" w:cs="Arial"/>
          <w:color w:val="auto"/>
          <w:sz w:val="24"/>
          <w:szCs w:val="24"/>
        </w:rPr>
        <w:t xml:space="preserve">las </w:t>
      </w:r>
      <w:r w:rsidRPr="00213382">
        <w:rPr>
          <w:rFonts w:ascii="Arial Narrow" w:hAnsi="Arial Narrow" w:cs="Arial"/>
          <w:color w:val="auto"/>
          <w:sz w:val="24"/>
          <w:szCs w:val="24"/>
        </w:rPr>
        <w:t>instancias de diálogo para la identificación, priorización y discusión y transformación de los conflictos socioambientales que se presenten en el área protegida</w:t>
      </w:r>
      <w:r w:rsidR="009D5AAB" w:rsidRPr="00213382">
        <w:rPr>
          <w:rFonts w:ascii="Arial Narrow" w:hAnsi="Arial Narrow" w:cs="Arial"/>
          <w:color w:val="auto"/>
          <w:sz w:val="24"/>
          <w:szCs w:val="24"/>
        </w:rPr>
        <w:t xml:space="preserve">, así como la puesta </w:t>
      </w:r>
      <w:r w:rsidRPr="00213382">
        <w:rPr>
          <w:rFonts w:ascii="Arial Narrow" w:hAnsi="Arial Narrow" w:cs="Arial"/>
          <w:color w:val="auto"/>
          <w:sz w:val="24"/>
          <w:szCs w:val="24"/>
        </w:rPr>
        <w:t xml:space="preserve">en marcha </w:t>
      </w:r>
      <w:r w:rsidR="009D5AAB" w:rsidRPr="00213382">
        <w:rPr>
          <w:rFonts w:ascii="Arial Narrow" w:hAnsi="Arial Narrow" w:cs="Arial"/>
          <w:color w:val="auto"/>
          <w:sz w:val="24"/>
          <w:szCs w:val="24"/>
        </w:rPr>
        <w:t xml:space="preserve">de </w:t>
      </w:r>
      <w:r w:rsidRPr="00213382">
        <w:rPr>
          <w:rFonts w:ascii="Arial Narrow" w:hAnsi="Arial Narrow" w:cs="Arial"/>
          <w:color w:val="auto"/>
          <w:sz w:val="24"/>
          <w:szCs w:val="24"/>
        </w:rPr>
        <w:t>los instrumentos y alternativas de resolución de conflictos</w:t>
      </w:r>
      <w:r w:rsidR="009D5AAB" w:rsidRPr="00213382">
        <w:rPr>
          <w:rFonts w:ascii="Arial Narrow" w:hAnsi="Arial Narrow" w:cs="Arial"/>
          <w:color w:val="auto"/>
          <w:sz w:val="24"/>
          <w:szCs w:val="24"/>
        </w:rPr>
        <w:t>, la c</w:t>
      </w:r>
      <w:r w:rsidRPr="00213382">
        <w:rPr>
          <w:rFonts w:ascii="Arial Narrow" w:hAnsi="Arial Narrow" w:cs="Arial"/>
          <w:color w:val="auto"/>
          <w:sz w:val="24"/>
          <w:szCs w:val="24"/>
        </w:rPr>
        <w:t>apa</w:t>
      </w:r>
      <w:r w:rsidR="009D5AAB" w:rsidRPr="00213382">
        <w:rPr>
          <w:rFonts w:ascii="Arial Narrow" w:hAnsi="Arial Narrow" w:cs="Arial"/>
          <w:color w:val="auto"/>
          <w:sz w:val="24"/>
          <w:szCs w:val="24"/>
        </w:rPr>
        <w:t>citación</w:t>
      </w:r>
      <w:r w:rsidRPr="00213382">
        <w:rPr>
          <w:rFonts w:ascii="Arial Narrow" w:hAnsi="Arial Narrow" w:cs="Arial"/>
          <w:color w:val="auto"/>
          <w:sz w:val="24"/>
          <w:szCs w:val="24"/>
        </w:rPr>
        <w:t xml:space="preserve"> al personal encargado de la administración y gestión de las ANP y a las comunidades en los conceptos y técni</w:t>
      </w:r>
      <w:r w:rsidR="009D5AAB" w:rsidRPr="00213382">
        <w:rPr>
          <w:rFonts w:ascii="Arial Narrow" w:hAnsi="Arial Narrow" w:cs="Arial"/>
          <w:color w:val="auto"/>
          <w:sz w:val="24"/>
          <w:szCs w:val="24"/>
        </w:rPr>
        <w:t>cas de resolución de conflictos.  Además son espacio para revisar las propuestas en temas propios de acuerdos de manejo que incluya mejorar el uso del suelo y mejores prácticas para la conservación; la d</w:t>
      </w:r>
      <w:r w:rsidRPr="00213382">
        <w:rPr>
          <w:rFonts w:ascii="Arial Narrow" w:hAnsi="Arial Narrow" w:cs="Arial"/>
          <w:color w:val="auto"/>
          <w:sz w:val="24"/>
          <w:szCs w:val="24"/>
        </w:rPr>
        <w:t>efinición de las zonas con función amortiguadora de las áreas protegidas</w:t>
      </w:r>
      <w:r w:rsidR="009D5AAB" w:rsidRPr="00213382">
        <w:rPr>
          <w:rFonts w:ascii="Arial Narrow" w:hAnsi="Arial Narrow" w:cs="Arial"/>
          <w:color w:val="auto"/>
          <w:sz w:val="24"/>
          <w:szCs w:val="24"/>
        </w:rPr>
        <w:t xml:space="preserve"> en conjunto con los municipios; son espacio para discutir la articulación y complementariedad de información producto de procesos de</w:t>
      </w:r>
      <w:r w:rsidRPr="00213382">
        <w:rPr>
          <w:rFonts w:ascii="Arial Narrow" w:hAnsi="Arial Narrow" w:cs="Arial"/>
          <w:color w:val="auto"/>
          <w:sz w:val="24"/>
          <w:szCs w:val="24"/>
        </w:rPr>
        <w:t xml:space="preserve"> actualización de las zonas de amenaza y riesg</w:t>
      </w:r>
      <w:r w:rsidR="009D5AAB" w:rsidRPr="00213382">
        <w:rPr>
          <w:rFonts w:ascii="Arial Narrow" w:hAnsi="Arial Narrow" w:cs="Arial"/>
          <w:color w:val="auto"/>
          <w:sz w:val="24"/>
          <w:szCs w:val="24"/>
        </w:rPr>
        <w:t>o que incluyan las áreas protegidas o de estudios de detalle que aporten información para la planificación de las áreas.</w:t>
      </w:r>
      <w:r w:rsidR="00213382" w:rsidRPr="00213382">
        <w:rPr>
          <w:rFonts w:ascii="Arial Narrow" w:hAnsi="Arial Narrow" w:cs="Arial"/>
          <w:color w:val="auto"/>
          <w:sz w:val="24"/>
          <w:szCs w:val="24"/>
        </w:rPr>
        <w:t xml:space="preserve"> </w:t>
      </w:r>
      <w:r w:rsidR="007E0F82" w:rsidRPr="00213382">
        <w:rPr>
          <w:rFonts w:ascii="Arial Narrow" w:hAnsi="Arial Narrow" w:cs="Arial"/>
          <w:color w:val="auto"/>
          <w:sz w:val="24"/>
          <w:szCs w:val="24"/>
        </w:rPr>
        <w:t>Aunque se enmarca en un municipio, esta acción está centrada en tres (3) áreas protegidas, que por sus condiciones particulares requieren un espacio de trabajo que trasciende los l</w:t>
      </w:r>
      <w:r w:rsidR="00C20967" w:rsidRPr="00213382">
        <w:rPr>
          <w:rFonts w:ascii="Arial Narrow" w:hAnsi="Arial Narrow" w:cs="Arial"/>
          <w:color w:val="auto"/>
          <w:sz w:val="24"/>
          <w:szCs w:val="24"/>
        </w:rPr>
        <w:t>ímites municipales de los SIMAP.</w:t>
      </w:r>
    </w:p>
    <w:p w14:paraId="4EDD15F0" w14:textId="77777777" w:rsidR="00AA46BC" w:rsidRPr="00213382" w:rsidRDefault="00AA46BC"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Fortalecimiento y trabajo articulado en el marco del SIMAP</w:t>
      </w:r>
      <w:r w:rsidRPr="00213382">
        <w:rPr>
          <w:rFonts w:ascii="Arial Narrow" w:hAnsi="Arial Narrow" w:cs="Arial"/>
          <w:color w:val="auto"/>
          <w:sz w:val="24"/>
          <w:szCs w:val="24"/>
        </w:rPr>
        <w:t xml:space="preserve"> - Sistema de Gestión Ambiental Municipal SIGAM</w:t>
      </w:r>
      <w:r w:rsidR="007E0F82" w:rsidRPr="00213382">
        <w:rPr>
          <w:rFonts w:ascii="Arial Narrow" w:hAnsi="Arial Narrow" w:cs="Arial"/>
          <w:color w:val="auto"/>
          <w:sz w:val="24"/>
          <w:szCs w:val="24"/>
        </w:rPr>
        <w:t xml:space="preserve">.  de carácter comunitario e institucional en las áreas protegidas.  En estos espacios se pueden discutir, analizar, proponer y trabajar los temas relacionados con las instancias de diálogo para la identificación, priorización y discusión y transformación de los conflictos socioambientales que se presenten en el área protegida, así como la puesta en marcha de los instrumentos y alternativas de resolución de conflictos, la capacitación al personal encargado de la administración y gestión de las ANP y a las comunidades en los conceptos y técnicas de resolución de conflictos.  Además son espacio para revisar las propuestas en temas propios de acuerdos de manejo que incluya mejorar el uso del suelo y mejores prácticas para la conservación; la definición de las zonas con función amortiguadora de las áreas protegidas en conjunto con los municipios; son espacio para discutir la articulación y complementariedad de información producto de procesos de </w:t>
      </w:r>
      <w:r w:rsidR="007E0F82" w:rsidRPr="00213382">
        <w:rPr>
          <w:rFonts w:ascii="Arial Narrow" w:hAnsi="Arial Narrow" w:cs="Arial"/>
          <w:color w:val="auto"/>
          <w:sz w:val="24"/>
          <w:szCs w:val="24"/>
        </w:rPr>
        <w:lastRenderedPageBreak/>
        <w:t xml:space="preserve">actualización de las zonas de amenaza y riesgo que incluyan las áreas protegidas o de estudios de detalle que aporten información para la planificación de las áreas. A nivel municipal, son el espacio más propicio para articular y conectar el </w:t>
      </w:r>
      <w:proofErr w:type="gramStart"/>
      <w:r w:rsidR="007E0F82" w:rsidRPr="00213382">
        <w:rPr>
          <w:rFonts w:ascii="Arial Narrow" w:hAnsi="Arial Narrow" w:cs="Arial"/>
          <w:color w:val="auto"/>
          <w:sz w:val="24"/>
          <w:szCs w:val="24"/>
        </w:rPr>
        <w:t>trabajo  asociado</w:t>
      </w:r>
      <w:proofErr w:type="gramEnd"/>
      <w:r w:rsidR="007E0F82" w:rsidRPr="00213382">
        <w:rPr>
          <w:rFonts w:ascii="Arial Narrow" w:hAnsi="Arial Narrow" w:cs="Arial"/>
          <w:color w:val="auto"/>
          <w:sz w:val="24"/>
          <w:szCs w:val="24"/>
        </w:rPr>
        <w:t xml:space="preserve"> a las áreas que conforman la estructura ecológica municipal.</w:t>
      </w:r>
    </w:p>
    <w:p w14:paraId="09876C7C" w14:textId="77777777" w:rsidR="0057058F" w:rsidRPr="00213382" w:rsidRDefault="0057058F"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seguimiento de efectividad de manejo</w:t>
      </w:r>
      <w:r w:rsidRPr="00213382">
        <w:rPr>
          <w:rFonts w:ascii="Arial Narrow" w:hAnsi="Arial Narrow" w:cs="Arial"/>
          <w:color w:val="auto"/>
          <w:sz w:val="24"/>
          <w:szCs w:val="24"/>
        </w:rPr>
        <w:t xml:space="preserve"> del área protegida</w:t>
      </w:r>
      <w:r w:rsidR="00C20967" w:rsidRPr="00213382">
        <w:rPr>
          <w:rFonts w:ascii="Arial Narrow" w:hAnsi="Arial Narrow" w:cs="Arial"/>
          <w:color w:val="auto"/>
          <w:sz w:val="24"/>
          <w:szCs w:val="24"/>
        </w:rPr>
        <w:t xml:space="preserve">, esta acción está determinada para realizarse </w:t>
      </w:r>
      <w:r w:rsidR="00BD0E46" w:rsidRPr="00213382">
        <w:rPr>
          <w:rFonts w:ascii="Arial Narrow" w:hAnsi="Arial Narrow" w:cs="Arial"/>
          <w:color w:val="auto"/>
          <w:sz w:val="24"/>
          <w:szCs w:val="24"/>
        </w:rPr>
        <w:t>a la mitad (</w:t>
      </w:r>
      <w:r w:rsidRPr="00213382">
        <w:rPr>
          <w:rFonts w:ascii="Arial Narrow" w:hAnsi="Arial Narrow" w:cs="Arial"/>
          <w:color w:val="auto"/>
          <w:sz w:val="24"/>
          <w:szCs w:val="24"/>
        </w:rPr>
        <w:t>2</w:t>
      </w:r>
      <w:r w:rsidR="00BD0E46" w:rsidRPr="00213382">
        <w:rPr>
          <w:rFonts w:ascii="Arial Narrow" w:hAnsi="Arial Narrow" w:cs="Arial"/>
          <w:color w:val="auto"/>
          <w:sz w:val="24"/>
          <w:szCs w:val="24"/>
        </w:rPr>
        <w:t xml:space="preserve"> y </w:t>
      </w:r>
      <w:r w:rsidRPr="00213382">
        <w:rPr>
          <w:rFonts w:ascii="Arial Narrow" w:hAnsi="Arial Narrow" w:cs="Arial"/>
          <w:color w:val="auto"/>
          <w:sz w:val="24"/>
          <w:szCs w:val="24"/>
        </w:rPr>
        <w:t>1/2 años</w:t>
      </w:r>
      <w:r w:rsidR="00BD0E46" w:rsidRPr="00213382">
        <w:rPr>
          <w:rFonts w:ascii="Arial Narrow" w:hAnsi="Arial Narrow" w:cs="Arial"/>
          <w:color w:val="auto"/>
          <w:sz w:val="24"/>
          <w:szCs w:val="24"/>
        </w:rPr>
        <w:t>)</w:t>
      </w:r>
      <w:r w:rsidRPr="00213382">
        <w:rPr>
          <w:rFonts w:ascii="Arial Narrow" w:hAnsi="Arial Narrow" w:cs="Arial"/>
          <w:color w:val="auto"/>
          <w:sz w:val="24"/>
          <w:szCs w:val="24"/>
        </w:rPr>
        <w:t xml:space="preserve"> y</w:t>
      </w:r>
      <w:r w:rsidR="00BD0E46" w:rsidRPr="00213382">
        <w:rPr>
          <w:rFonts w:ascii="Arial Narrow" w:hAnsi="Arial Narrow" w:cs="Arial"/>
          <w:color w:val="auto"/>
          <w:sz w:val="24"/>
          <w:szCs w:val="24"/>
        </w:rPr>
        <w:t xml:space="preserve"> final</w:t>
      </w:r>
      <w:r w:rsidRPr="00213382">
        <w:rPr>
          <w:rFonts w:ascii="Arial Narrow" w:hAnsi="Arial Narrow" w:cs="Arial"/>
          <w:color w:val="auto"/>
          <w:sz w:val="24"/>
          <w:szCs w:val="24"/>
        </w:rPr>
        <w:t xml:space="preserve"> </w:t>
      </w:r>
      <w:r w:rsidR="00DF213B" w:rsidRPr="00213382">
        <w:rPr>
          <w:rFonts w:ascii="Arial Narrow" w:hAnsi="Arial Narrow" w:cs="Arial"/>
          <w:color w:val="auto"/>
          <w:sz w:val="24"/>
          <w:szCs w:val="24"/>
        </w:rPr>
        <w:t>(</w:t>
      </w:r>
      <w:r w:rsidRPr="00213382">
        <w:rPr>
          <w:rFonts w:ascii="Arial Narrow" w:hAnsi="Arial Narrow" w:cs="Arial"/>
          <w:color w:val="auto"/>
          <w:sz w:val="24"/>
          <w:szCs w:val="24"/>
        </w:rPr>
        <w:t>5 años</w:t>
      </w:r>
      <w:r w:rsidR="00DF213B" w:rsidRPr="00213382">
        <w:rPr>
          <w:rFonts w:ascii="Arial Narrow" w:hAnsi="Arial Narrow" w:cs="Arial"/>
          <w:color w:val="auto"/>
          <w:sz w:val="24"/>
          <w:szCs w:val="24"/>
        </w:rPr>
        <w:t>) del periodo de vigencia del plan de manejo</w:t>
      </w:r>
      <w:r w:rsidR="00C20967" w:rsidRPr="00213382">
        <w:rPr>
          <w:rFonts w:ascii="Arial Narrow" w:hAnsi="Arial Narrow" w:cs="Arial"/>
          <w:color w:val="auto"/>
          <w:sz w:val="24"/>
          <w:szCs w:val="24"/>
        </w:rPr>
        <w:t>,</w:t>
      </w:r>
      <w:r w:rsidR="00DF213B" w:rsidRPr="00213382">
        <w:rPr>
          <w:rFonts w:ascii="Arial Narrow" w:hAnsi="Arial Narrow" w:cs="Arial"/>
          <w:color w:val="auto"/>
          <w:sz w:val="24"/>
          <w:szCs w:val="24"/>
        </w:rPr>
        <w:t xml:space="preserve"> aplicando la herramienta de efectividad de manejo para las área protegidas del nivel regional,</w:t>
      </w:r>
      <w:r w:rsidR="00C20967" w:rsidRPr="00213382">
        <w:rPr>
          <w:rFonts w:ascii="Arial Narrow" w:hAnsi="Arial Narrow" w:cs="Arial"/>
          <w:color w:val="auto"/>
          <w:sz w:val="24"/>
          <w:szCs w:val="24"/>
        </w:rPr>
        <w:t xml:space="preserve"> como parte del proceso de evaluación del mismo Sistema Nacional de Áreas </w:t>
      </w:r>
      <w:proofErr w:type="gramStart"/>
      <w:r w:rsidR="00C20967" w:rsidRPr="00213382">
        <w:rPr>
          <w:rFonts w:ascii="Arial Narrow" w:hAnsi="Arial Narrow" w:cs="Arial"/>
          <w:color w:val="auto"/>
          <w:sz w:val="24"/>
          <w:szCs w:val="24"/>
        </w:rPr>
        <w:t>Protegidas  SINAP</w:t>
      </w:r>
      <w:proofErr w:type="gramEnd"/>
      <w:r w:rsidR="00C20967" w:rsidRPr="00213382">
        <w:rPr>
          <w:rFonts w:ascii="Arial Narrow" w:hAnsi="Arial Narrow" w:cs="Arial"/>
          <w:color w:val="auto"/>
          <w:sz w:val="24"/>
          <w:szCs w:val="24"/>
        </w:rPr>
        <w:t>, con base en los lineamientos de evaluación que se establecen a nivel nacional.</w:t>
      </w:r>
    </w:p>
    <w:p w14:paraId="274E970C" w14:textId="77777777" w:rsidR="00C43845" w:rsidRPr="00213382" w:rsidRDefault="00C43845"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análisis de avance del plan de manejo</w:t>
      </w:r>
      <w:r w:rsidRPr="00213382">
        <w:rPr>
          <w:rFonts w:ascii="Arial Narrow" w:hAnsi="Arial Narrow" w:cs="Arial"/>
          <w:color w:val="auto"/>
          <w:sz w:val="24"/>
          <w:szCs w:val="24"/>
        </w:rPr>
        <w:t xml:space="preserve"> como insumo para </w:t>
      </w:r>
      <w:r w:rsidR="00C20967" w:rsidRPr="00213382">
        <w:rPr>
          <w:rFonts w:ascii="Arial Narrow" w:hAnsi="Arial Narrow" w:cs="Arial"/>
          <w:color w:val="auto"/>
          <w:sz w:val="24"/>
          <w:szCs w:val="24"/>
        </w:rPr>
        <w:t>evaluar el cumplimiento de los planes de manejo adoptados en el 2021, se debe llevar a cabo un proceso de análisis que permita verificar el avance de las acciones propuestas, así como definir la oportunidad de elaborar nuevos planes o actualizar y hacer cambios en las acciones que se estime pertinente, bien sea por cambios normativos, en los procesos de planificación o por el nivel de satisfacción alcanzado para el cumplimiento de las metas.</w:t>
      </w:r>
    </w:p>
    <w:p w14:paraId="25490993" w14:textId="4F4DD0AC" w:rsidR="00C05835" w:rsidRPr="0009478A" w:rsidRDefault="00C67CBB" w:rsidP="00C67CBB">
      <w:pPr>
        <w:pStyle w:val="Ttulo4"/>
        <w:rPr>
          <w:rFonts w:eastAsia="Times New Roman"/>
          <w:lang w:val="es"/>
        </w:rPr>
      </w:pPr>
      <w:bookmarkStart w:id="4" w:name="_Toc74849255"/>
      <w:r>
        <w:t xml:space="preserve">3.1.1.2. </w:t>
      </w:r>
      <w:r w:rsidR="00C05835" w:rsidRPr="0009478A">
        <w:t>Programa: Educación Ambiental</w:t>
      </w:r>
      <w:bookmarkEnd w:id="4"/>
    </w:p>
    <w:p w14:paraId="7E0115D4" w14:textId="06934CB9" w:rsidR="00966AEA"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 xml:space="preserve">Objetivo:  </w:t>
      </w:r>
      <w:r w:rsidR="00C05835" w:rsidRPr="0009478A">
        <w:rPr>
          <w:rFonts w:ascii="Arial Narrow" w:hAnsi="Arial Narrow" w:cs="Arial"/>
          <w:sz w:val="24"/>
          <w:szCs w:val="24"/>
        </w:rPr>
        <w:t xml:space="preserve">Avanzar en el mejoramiento de la cultura ambiental, mediante procesos de educación, formación, capacitación, sensibilización, información e investigación, con el fin de generar, en la población risaraldense, suficientes capacidades que permitan una aproximación crítica y reflexiva en la comprensión de las problemáticas ambientales en </w:t>
      </w:r>
      <w:r w:rsidR="002C2996" w:rsidRPr="0009478A">
        <w:rPr>
          <w:rFonts w:ascii="Arial Narrow" w:hAnsi="Arial Narrow" w:cs="Arial"/>
          <w:sz w:val="24"/>
          <w:szCs w:val="24"/>
        </w:rPr>
        <w:t>el contexto</w:t>
      </w:r>
      <w:r w:rsidR="00C05835" w:rsidRPr="0009478A">
        <w:rPr>
          <w:rFonts w:ascii="Arial Narrow" w:hAnsi="Arial Narrow" w:cs="Arial"/>
          <w:sz w:val="24"/>
          <w:szCs w:val="24"/>
        </w:rPr>
        <w:t xml:space="preserve"> </w:t>
      </w:r>
      <w:r w:rsidR="002C2996" w:rsidRPr="0009478A">
        <w:rPr>
          <w:rFonts w:ascii="Arial Narrow" w:hAnsi="Arial Narrow" w:cs="Arial"/>
          <w:sz w:val="24"/>
          <w:szCs w:val="24"/>
        </w:rPr>
        <w:t xml:space="preserve">del área </w:t>
      </w:r>
      <w:r w:rsidR="00B03512" w:rsidRPr="0009478A">
        <w:rPr>
          <w:rFonts w:ascii="Arial Narrow" w:hAnsi="Arial Narrow" w:cs="Arial"/>
          <w:sz w:val="24"/>
          <w:szCs w:val="24"/>
        </w:rPr>
        <w:t>protegida, posibilitando</w:t>
      </w:r>
      <w:r w:rsidR="00C05835" w:rsidRPr="0009478A">
        <w:rPr>
          <w:rFonts w:ascii="Arial Narrow" w:hAnsi="Arial Narrow" w:cs="Arial"/>
          <w:sz w:val="24"/>
          <w:szCs w:val="24"/>
        </w:rPr>
        <w:t xml:space="preserve"> la construcción de apuestas integrales para la gestión ambiental</w:t>
      </w:r>
      <w:r w:rsidR="004D2FF3" w:rsidRPr="0009478A">
        <w:rPr>
          <w:rFonts w:ascii="Arial Narrow" w:hAnsi="Arial Narrow" w:cs="Arial"/>
          <w:sz w:val="24"/>
          <w:szCs w:val="24"/>
        </w:rPr>
        <w:t xml:space="preserve"> y generando apropiación y valoración hacia los procesos de conservación en las áreas protegidas</w:t>
      </w:r>
      <w:r w:rsidR="008847B9" w:rsidRPr="0009478A">
        <w:rPr>
          <w:rFonts w:ascii="Arial Narrow" w:hAnsi="Arial Narrow" w:cs="Arial"/>
          <w:sz w:val="24"/>
          <w:szCs w:val="24"/>
        </w:rPr>
        <w:t>.</w:t>
      </w:r>
    </w:p>
    <w:p w14:paraId="0AAF6685" w14:textId="77777777" w:rsidR="00966AEA" w:rsidRPr="0009478A" w:rsidRDefault="00966AE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estrategia de educación ambiental en las áreas protegidas</w:t>
      </w:r>
      <w:r w:rsidR="0057310D" w:rsidRPr="0009478A">
        <w:rPr>
          <w:rFonts w:ascii="Arial Narrow" w:hAnsi="Arial Narrow" w:cs="Arial"/>
          <w:b/>
          <w:i/>
          <w:sz w:val="24"/>
          <w:szCs w:val="24"/>
        </w:rPr>
        <w:t xml:space="preserve">. </w:t>
      </w:r>
      <w:r w:rsidR="0057310D" w:rsidRPr="0009478A">
        <w:rPr>
          <w:rFonts w:ascii="Arial Narrow" w:hAnsi="Arial Narrow" w:cs="Arial"/>
          <w:sz w:val="24"/>
          <w:szCs w:val="24"/>
        </w:rPr>
        <w:t>Comprende el conjunto de acciones para sensibilizar, capacitar y promover el conocimiento, valoración, la apropiación y empoderamiento social que permita mejorar la interacción socio -institucional de las áreas protegidas.</w:t>
      </w:r>
    </w:p>
    <w:p w14:paraId="4CE7AE47" w14:textId="77777777" w:rsidR="00FD4FF0" w:rsidRPr="0009478A" w:rsidRDefault="00FD4FF0"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F15A565"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Formulación e implementación de un</w:t>
      </w:r>
      <w:r w:rsidRPr="00213382">
        <w:rPr>
          <w:rFonts w:ascii="Arial Narrow" w:hAnsi="Arial Narrow" w:cs="Arial"/>
          <w:b/>
          <w:bCs/>
          <w:color w:val="auto"/>
          <w:sz w:val="24"/>
          <w:szCs w:val="24"/>
        </w:rPr>
        <w:t xml:space="preserve"> </w:t>
      </w:r>
      <w:r w:rsidRPr="00213382">
        <w:rPr>
          <w:rFonts w:ascii="Arial Narrow" w:hAnsi="Arial Narrow" w:cs="Arial"/>
          <w:b/>
          <w:bCs/>
          <w:color w:val="auto"/>
          <w:sz w:val="24"/>
          <w:szCs w:val="24"/>
          <w:u w:val="single"/>
        </w:rPr>
        <w:t>plan de capacitaciones para las comunidades y/</w:t>
      </w:r>
      <w:proofErr w:type="spellStart"/>
      <w:r w:rsidRPr="00213382">
        <w:rPr>
          <w:rFonts w:ascii="Arial Narrow" w:hAnsi="Arial Narrow" w:cs="Arial"/>
          <w:b/>
          <w:bCs/>
          <w:color w:val="auto"/>
          <w:sz w:val="24"/>
          <w:szCs w:val="24"/>
          <w:u w:val="single"/>
        </w:rPr>
        <w:t>o</w:t>
      </w:r>
      <w:proofErr w:type="spellEnd"/>
      <w:r w:rsidRPr="00213382">
        <w:rPr>
          <w:rFonts w:ascii="Arial Narrow" w:hAnsi="Arial Narrow" w:cs="Arial"/>
          <w:b/>
          <w:bCs/>
          <w:color w:val="auto"/>
          <w:sz w:val="24"/>
          <w:szCs w:val="24"/>
          <w:u w:val="single"/>
        </w:rPr>
        <w:t xml:space="preserve"> organizaciones</w:t>
      </w:r>
      <w:r w:rsidRPr="00213382">
        <w:rPr>
          <w:rFonts w:ascii="Arial Narrow" w:hAnsi="Arial Narrow" w:cs="Arial"/>
          <w:color w:val="auto"/>
          <w:sz w:val="24"/>
          <w:szCs w:val="24"/>
        </w:rPr>
        <w:t xml:space="preserve"> locales en torno a la participación, administración y el control para la gestión del área protegida</w:t>
      </w:r>
      <w:r w:rsidR="002B0968" w:rsidRPr="00213382">
        <w:rPr>
          <w:rFonts w:ascii="Arial Narrow" w:hAnsi="Arial Narrow" w:cs="Arial"/>
          <w:color w:val="auto"/>
          <w:sz w:val="24"/>
          <w:szCs w:val="24"/>
        </w:rPr>
        <w:t>, se reconoce la necesidad de establecer mecanismos y herramientas que permitan el manejo estandarizado de información, unidad de criterios con pertinencia y actualización constante, que permita afianzar el conocimiento para promover mejores canales de comunicación, mayor participación social y por ende una mejor administración y control en la gestión de las áreas protegidas.</w:t>
      </w:r>
    </w:p>
    <w:p w14:paraId="6B1899D7"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proyectos comunitarios de educación ambiental - PROCEDAS</w:t>
      </w:r>
      <w:r w:rsidRPr="00213382">
        <w:rPr>
          <w:rFonts w:ascii="Arial Narrow" w:hAnsi="Arial Narrow" w:cs="Arial"/>
          <w:color w:val="auto"/>
          <w:sz w:val="24"/>
          <w:szCs w:val="24"/>
        </w:rPr>
        <w:t xml:space="preserve"> en áreas protegidas.</w:t>
      </w:r>
      <w:r w:rsidR="00BC3C7E" w:rsidRPr="00213382">
        <w:rPr>
          <w:rFonts w:ascii="Arial Narrow" w:hAnsi="Arial Narrow" w:cs="Arial"/>
          <w:color w:val="auto"/>
          <w:sz w:val="24"/>
          <w:szCs w:val="24"/>
        </w:rPr>
        <w:t xml:space="preserve"> En esta acción se trabajará en apoyar</w:t>
      </w:r>
      <w:r w:rsidRPr="00213382">
        <w:rPr>
          <w:rFonts w:ascii="Arial Narrow" w:hAnsi="Arial Narrow" w:cs="Arial"/>
          <w:color w:val="auto"/>
          <w:sz w:val="24"/>
          <w:szCs w:val="24"/>
        </w:rPr>
        <w:t xml:space="preserve"> y </w:t>
      </w:r>
      <w:r w:rsidR="00BC3C7E" w:rsidRPr="00213382">
        <w:rPr>
          <w:rFonts w:ascii="Arial Narrow" w:hAnsi="Arial Narrow" w:cs="Arial"/>
          <w:color w:val="auto"/>
          <w:sz w:val="24"/>
          <w:szCs w:val="24"/>
        </w:rPr>
        <w:t xml:space="preserve">hacer </w:t>
      </w:r>
      <w:r w:rsidRPr="00213382">
        <w:rPr>
          <w:rFonts w:ascii="Arial Narrow" w:hAnsi="Arial Narrow" w:cs="Arial"/>
          <w:color w:val="auto"/>
          <w:sz w:val="24"/>
          <w:szCs w:val="24"/>
        </w:rPr>
        <w:t xml:space="preserve">seguimiento a Proyectos Ciudadanos de Educación Ambiental -PROCEDAS con sociedad </w:t>
      </w:r>
      <w:proofErr w:type="gramStart"/>
      <w:r w:rsidRPr="00213382">
        <w:rPr>
          <w:rFonts w:ascii="Arial Narrow" w:hAnsi="Arial Narrow" w:cs="Arial"/>
          <w:color w:val="auto"/>
          <w:sz w:val="24"/>
          <w:szCs w:val="24"/>
        </w:rPr>
        <w:t>civil  en</w:t>
      </w:r>
      <w:proofErr w:type="gramEnd"/>
      <w:r w:rsidRPr="00213382">
        <w:rPr>
          <w:rFonts w:ascii="Arial Narrow" w:hAnsi="Arial Narrow" w:cs="Arial"/>
          <w:color w:val="auto"/>
          <w:sz w:val="24"/>
          <w:szCs w:val="24"/>
        </w:rPr>
        <w:t xml:space="preserve"> las áreas protegidas</w:t>
      </w:r>
      <w:r w:rsidR="00BC3C7E" w:rsidRPr="00213382">
        <w:rPr>
          <w:rFonts w:ascii="Arial Narrow" w:hAnsi="Arial Narrow" w:cs="Arial"/>
          <w:color w:val="auto"/>
          <w:sz w:val="24"/>
          <w:szCs w:val="24"/>
        </w:rPr>
        <w:t>, así como el a</w:t>
      </w:r>
      <w:r w:rsidRPr="00213382">
        <w:rPr>
          <w:rFonts w:ascii="Arial Narrow" w:hAnsi="Arial Narrow" w:cs="Arial"/>
          <w:color w:val="auto"/>
          <w:sz w:val="24"/>
          <w:szCs w:val="24"/>
        </w:rPr>
        <w:t xml:space="preserve">poyo y </w:t>
      </w:r>
      <w:r w:rsidRPr="00213382">
        <w:rPr>
          <w:rFonts w:ascii="Arial Narrow" w:hAnsi="Arial Narrow" w:cs="Arial"/>
          <w:color w:val="auto"/>
          <w:sz w:val="24"/>
          <w:szCs w:val="24"/>
        </w:rPr>
        <w:lastRenderedPageBreak/>
        <w:t>acompañamiento a PRAES de instituciones educativas que se encuentra en áreas de influencia</w:t>
      </w:r>
      <w:r w:rsidR="00BC3C7E" w:rsidRPr="00213382">
        <w:rPr>
          <w:rFonts w:ascii="Arial Narrow" w:hAnsi="Arial Narrow" w:cs="Arial"/>
          <w:color w:val="auto"/>
          <w:sz w:val="24"/>
          <w:szCs w:val="24"/>
        </w:rPr>
        <w:t>, esto en articulación con el equipo de Educación ambiental de la CARDER.</w:t>
      </w:r>
    </w:p>
    <w:p w14:paraId="16324C00" w14:textId="77777777" w:rsidR="003D5F95" w:rsidRPr="00213382" w:rsidRDefault="00B46C12"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Actividades de educación ambiental, sensibilización, concientización, conocimiento, intercambio de saberes,</w:t>
      </w:r>
      <w:r w:rsidRPr="00213382">
        <w:rPr>
          <w:rFonts w:ascii="Arial Narrow" w:hAnsi="Arial Narrow" w:cs="Arial"/>
          <w:color w:val="auto"/>
          <w:sz w:val="24"/>
          <w:szCs w:val="24"/>
          <w:u w:val="single"/>
        </w:rPr>
        <w:t xml:space="preserve"> </w:t>
      </w:r>
      <w:r w:rsidRPr="00213382">
        <w:rPr>
          <w:rFonts w:ascii="Arial Narrow" w:hAnsi="Arial Narrow" w:cs="Arial"/>
          <w:color w:val="auto"/>
          <w:sz w:val="24"/>
          <w:szCs w:val="24"/>
        </w:rPr>
        <w:t>comprende las acciones para a</w:t>
      </w:r>
      <w:r w:rsidR="003D5F95" w:rsidRPr="00213382">
        <w:rPr>
          <w:rFonts w:ascii="Arial Narrow" w:hAnsi="Arial Narrow" w:cs="Arial"/>
          <w:color w:val="auto"/>
          <w:sz w:val="24"/>
          <w:szCs w:val="24"/>
        </w:rPr>
        <w:t>delantar actividades de educación ambiental</w:t>
      </w:r>
      <w:r w:rsidRPr="00213382">
        <w:rPr>
          <w:rFonts w:ascii="Arial Narrow" w:hAnsi="Arial Narrow" w:cs="Arial"/>
          <w:color w:val="auto"/>
          <w:sz w:val="24"/>
          <w:szCs w:val="24"/>
        </w:rPr>
        <w:t>, c</w:t>
      </w:r>
      <w:r w:rsidR="003D5F95" w:rsidRPr="00213382">
        <w:rPr>
          <w:rFonts w:ascii="Arial Narrow" w:hAnsi="Arial Narrow" w:cs="Arial"/>
          <w:color w:val="auto"/>
          <w:sz w:val="24"/>
          <w:szCs w:val="24"/>
        </w:rPr>
        <w:t xml:space="preserve">apacitaciones de formación, sensibilización, concientización, </w:t>
      </w:r>
      <w:r w:rsidRPr="00213382">
        <w:rPr>
          <w:rFonts w:ascii="Arial Narrow" w:hAnsi="Arial Narrow" w:cs="Arial"/>
          <w:color w:val="auto"/>
          <w:sz w:val="24"/>
          <w:szCs w:val="24"/>
        </w:rPr>
        <w:t xml:space="preserve">difusión de </w:t>
      </w:r>
      <w:r w:rsidR="003D5F95" w:rsidRPr="00213382">
        <w:rPr>
          <w:rFonts w:ascii="Arial Narrow" w:hAnsi="Arial Narrow" w:cs="Arial"/>
          <w:color w:val="auto"/>
          <w:sz w:val="24"/>
          <w:szCs w:val="24"/>
        </w:rPr>
        <w:t xml:space="preserve">conocimiento, </w:t>
      </w:r>
      <w:r w:rsidRPr="00213382">
        <w:rPr>
          <w:rFonts w:ascii="Arial Narrow" w:hAnsi="Arial Narrow" w:cs="Arial"/>
          <w:color w:val="auto"/>
          <w:sz w:val="24"/>
          <w:szCs w:val="24"/>
        </w:rPr>
        <w:t xml:space="preserve"> intercambio de saberes, </w:t>
      </w:r>
      <w:r w:rsidR="003D5F95" w:rsidRPr="00213382">
        <w:rPr>
          <w:rFonts w:ascii="Arial Narrow" w:hAnsi="Arial Narrow" w:cs="Arial"/>
          <w:color w:val="auto"/>
          <w:sz w:val="24"/>
          <w:szCs w:val="24"/>
        </w:rPr>
        <w:t>que generen en la po</w:t>
      </w:r>
      <w:r w:rsidRPr="00213382">
        <w:rPr>
          <w:rFonts w:ascii="Arial Narrow" w:hAnsi="Arial Narrow" w:cs="Arial"/>
          <w:color w:val="auto"/>
          <w:sz w:val="24"/>
          <w:szCs w:val="24"/>
        </w:rPr>
        <w:t>blación local</w:t>
      </w:r>
      <w:r w:rsidR="003D5F95" w:rsidRPr="00213382">
        <w:rPr>
          <w:rFonts w:ascii="Arial Narrow" w:hAnsi="Arial Narrow" w:cs="Arial"/>
          <w:color w:val="auto"/>
          <w:sz w:val="24"/>
          <w:szCs w:val="24"/>
        </w:rPr>
        <w:t xml:space="preserve"> una aproximación cultural a los propósitos de la conservación de la biodiversidad y a la estabilidad y mantenimiento de las áreas del SIDAP</w:t>
      </w:r>
      <w:r w:rsidRPr="00213382">
        <w:rPr>
          <w:rFonts w:ascii="Arial Narrow" w:hAnsi="Arial Narrow" w:cs="Arial"/>
          <w:color w:val="auto"/>
          <w:sz w:val="24"/>
          <w:szCs w:val="24"/>
        </w:rPr>
        <w:t>, así como el empoderamiento para asumir la responsabilidad ambiental que tiene cada uno de los habitantes con estas áreas que son el patrimonio natural de los risaraldenses</w:t>
      </w:r>
      <w:r w:rsidR="00B343BB" w:rsidRPr="00213382">
        <w:rPr>
          <w:rFonts w:ascii="Arial Narrow" w:hAnsi="Arial Narrow" w:cs="Arial"/>
          <w:color w:val="auto"/>
          <w:sz w:val="24"/>
          <w:szCs w:val="24"/>
        </w:rPr>
        <w:t xml:space="preserve">, </w:t>
      </w:r>
      <w:r w:rsidR="009510FC" w:rsidRPr="00213382">
        <w:rPr>
          <w:rFonts w:ascii="Arial Narrow" w:hAnsi="Arial Narrow" w:cs="Arial"/>
          <w:color w:val="auto"/>
          <w:sz w:val="24"/>
          <w:szCs w:val="24"/>
        </w:rPr>
        <w:t xml:space="preserve">se podrá incluir la innovación en los procesos de educación ambiental, tales como las experiencias de aulas vivas, bosque escuela,  proyectos ONDAS –Colciencias, </w:t>
      </w:r>
      <w:r w:rsidR="00B343BB" w:rsidRPr="00213382">
        <w:rPr>
          <w:rFonts w:ascii="Arial Narrow" w:hAnsi="Arial Narrow" w:cs="Arial"/>
          <w:color w:val="auto"/>
          <w:sz w:val="24"/>
          <w:szCs w:val="24"/>
        </w:rPr>
        <w:t>esto en articulación con el equipo de Educación ambiental de la CARDER.</w:t>
      </w:r>
    </w:p>
    <w:p w14:paraId="15356981" w14:textId="77777777" w:rsidR="00B343BB" w:rsidRPr="00213382" w:rsidRDefault="00B343BB"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estrategias de relevo generacional</w:t>
      </w:r>
      <w:r w:rsidRPr="00213382">
        <w:rPr>
          <w:rFonts w:ascii="Arial Narrow" w:hAnsi="Arial Narrow" w:cs="Arial"/>
          <w:color w:val="auto"/>
          <w:sz w:val="24"/>
          <w:szCs w:val="24"/>
        </w:rPr>
        <w:t>.   Esta acción se enfoca al fortalecimiento  de estrategias para afianzar el relevo generacional en las áreas protegidas, por años se ha venido realizando un trabajo con comunidades y poblaciones, que es necesario continuar en el tiempo, pero es innegable que hay un cambio poblacional y que se necesita de la participación de otros grupos de población, por lo que se reconoce que hay que afianzar el trabajo con jóvenes y niños, una estrategia que se ha promovido es la conformación de semilleros de niños y jóvenes de la comunidad local para la observación de aves.</w:t>
      </w:r>
    </w:p>
    <w:p w14:paraId="3D1D30B6" w14:textId="77777777" w:rsidR="00E37DDD" w:rsidRPr="0009478A" w:rsidRDefault="00E37DDD" w:rsidP="0009478A">
      <w:pPr>
        <w:spacing w:line="276" w:lineRule="auto"/>
        <w:jc w:val="both"/>
        <w:rPr>
          <w:rFonts w:ascii="Arial Narrow" w:hAnsi="Arial Narrow" w:cs="Arial"/>
          <w:sz w:val="24"/>
          <w:szCs w:val="24"/>
        </w:rPr>
      </w:pPr>
    </w:p>
    <w:p w14:paraId="23E28E76" w14:textId="77777777" w:rsidR="00E37DDD" w:rsidRPr="0009478A" w:rsidRDefault="00E37DDD"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Comunicación, información y divulgación para la valoración social de las áreas protegidas.</w:t>
      </w:r>
      <w:r w:rsidR="008E22D7" w:rsidRPr="0009478A">
        <w:rPr>
          <w:rFonts w:ascii="Arial Narrow" w:hAnsi="Arial Narrow" w:cs="Arial"/>
          <w:b/>
          <w:i/>
          <w:sz w:val="24"/>
          <w:szCs w:val="24"/>
        </w:rPr>
        <w:t xml:space="preserve"> </w:t>
      </w:r>
      <w:r w:rsidR="008E22D7" w:rsidRPr="0009478A">
        <w:rPr>
          <w:rFonts w:ascii="Arial Narrow" w:hAnsi="Arial Narrow" w:cs="Arial"/>
          <w:sz w:val="24"/>
          <w:szCs w:val="24"/>
        </w:rPr>
        <w:t xml:space="preserve">Comprende el conjunto de herramientas, acciones o estrategias para apoyar los procesos de comunicación involucrados en la gestión del área protegida, con el fin de informar y poner en el conocimiento del público en general: las contribuciones de la naturaleza y/o servicios </w:t>
      </w:r>
      <w:proofErr w:type="spellStart"/>
      <w:r w:rsidR="008E22D7" w:rsidRPr="0009478A">
        <w:rPr>
          <w:rFonts w:ascii="Arial Narrow" w:hAnsi="Arial Narrow" w:cs="Arial"/>
          <w:sz w:val="24"/>
          <w:szCs w:val="24"/>
        </w:rPr>
        <w:t>ecosistemicos</w:t>
      </w:r>
      <w:proofErr w:type="spellEnd"/>
      <w:r w:rsidR="008E22D7" w:rsidRPr="0009478A">
        <w:rPr>
          <w:rFonts w:ascii="Arial Narrow" w:hAnsi="Arial Narrow" w:cs="Arial"/>
          <w:sz w:val="24"/>
          <w:szCs w:val="24"/>
        </w:rPr>
        <w:t xml:space="preserve"> que brindan las áreas protegidas a la sociedad en general.</w:t>
      </w:r>
    </w:p>
    <w:p w14:paraId="5A4A2F6C" w14:textId="77777777" w:rsidR="00935BB1" w:rsidRPr="0009478A" w:rsidRDefault="00935BB1"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B0A2F54" w14:textId="77777777" w:rsidR="00935BB1" w:rsidRPr="00213382" w:rsidRDefault="00935BB1" w:rsidP="00213382">
      <w:pPr>
        <w:pStyle w:val="Prrafodelista"/>
        <w:numPr>
          <w:ilvl w:val="0"/>
          <w:numId w:val="21"/>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Diseño de herramientas pedagógicas enfocadas a la divulgación de los valores naturales de las áreas protegidas</w:t>
      </w:r>
      <w:r w:rsidR="00F473BC" w:rsidRPr="00213382">
        <w:rPr>
          <w:rFonts w:ascii="Arial Narrow" w:hAnsi="Arial Narrow" w:cs="Arial"/>
          <w:b/>
          <w:bCs/>
          <w:color w:val="auto"/>
          <w:sz w:val="24"/>
          <w:szCs w:val="24"/>
        </w:rPr>
        <w:t>,</w:t>
      </w:r>
      <w:r w:rsidR="00F473BC" w:rsidRPr="00213382">
        <w:rPr>
          <w:rFonts w:ascii="Arial Narrow" w:hAnsi="Arial Narrow" w:cs="Arial"/>
          <w:color w:val="auto"/>
          <w:sz w:val="24"/>
          <w:szCs w:val="24"/>
        </w:rPr>
        <w:t xml:space="preserve"> elaboración </w:t>
      </w:r>
      <w:r w:rsidRPr="00213382">
        <w:rPr>
          <w:rFonts w:ascii="Arial Narrow" w:hAnsi="Arial Narrow" w:cs="Arial"/>
          <w:color w:val="auto"/>
          <w:sz w:val="24"/>
          <w:szCs w:val="24"/>
        </w:rPr>
        <w:t xml:space="preserve">de manera coordinada </w:t>
      </w:r>
      <w:r w:rsidR="00F473BC" w:rsidRPr="00213382">
        <w:rPr>
          <w:rFonts w:ascii="Arial Narrow" w:hAnsi="Arial Narrow" w:cs="Arial"/>
          <w:color w:val="auto"/>
          <w:sz w:val="24"/>
          <w:szCs w:val="24"/>
        </w:rPr>
        <w:t>con los actores comunitarios, con el equipo de educación ambiental y con la oficina de comunicaciones</w:t>
      </w:r>
      <w:r w:rsidR="000A4574" w:rsidRPr="00213382">
        <w:rPr>
          <w:rFonts w:ascii="Arial Narrow" w:hAnsi="Arial Narrow" w:cs="Arial"/>
          <w:color w:val="auto"/>
          <w:sz w:val="24"/>
          <w:szCs w:val="24"/>
        </w:rPr>
        <w:t xml:space="preserve"> de CARDER,</w:t>
      </w:r>
      <w:r w:rsidR="00F473BC" w:rsidRPr="00213382">
        <w:rPr>
          <w:rFonts w:ascii="Arial Narrow" w:hAnsi="Arial Narrow" w:cs="Arial"/>
          <w:color w:val="auto"/>
          <w:sz w:val="24"/>
          <w:szCs w:val="24"/>
        </w:rPr>
        <w:t xml:space="preserve"> de las </w:t>
      </w:r>
      <w:r w:rsidRPr="00213382">
        <w:rPr>
          <w:rFonts w:ascii="Arial Narrow" w:hAnsi="Arial Narrow" w:cs="Arial"/>
          <w:color w:val="auto"/>
          <w:sz w:val="24"/>
          <w:szCs w:val="24"/>
        </w:rPr>
        <w:t>herramientas pedagógicas enfocadas a la divulgación de los valores naturales de las áreas protegidas</w:t>
      </w:r>
      <w:r w:rsidR="00F473BC" w:rsidRPr="00213382">
        <w:rPr>
          <w:rFonts w:ascii="Arial Narrow" w:hAnsi="Arial Narrow" w:cs="Arial"/>
          <w:color w:val="auto"/>
          <w:sz w:val="24"/>
          <w:szCs w:val="24"/>
        </w:rPr>
        <w:t>. Incluye el f</w:t>
      </w:r>
      <w:r w:rsidRPr="00213382">
        <w:rPr>
          <w:rFonts w:ascii="Arial Narrow" w:hAnsi="Arial Narrow" w:cs="Arial"/>
          <w:color w:val="auto"/>
          <w:sz w:val="24"/>
          <w:szCs w:val="24"/>
        </w:rPr>
        <w:t>ortalecimiento de las capacidades para el manejo en lenguaje claro</w:t>
      </w:r>
      <w:r w:rsidR="00F473BC" w:rsidRPr="00213382">
        <w:rPr>
          <w:rFonts w:ascii="Arial Narrow" w:hAnsi="Arial Narrow" w:cs="Arial"/>
          <w:color w:val="auto"/>
          <w:sz w:val="24"/>
          <w:szCs w:val="24"/>
        </w:rPr>
        <w:t xml:space="preserve"> en la administración pública y en</w:t>
      </w:r>
      <w:r w:rsidRPr="00213382">
        <w:rPr>
          <w:rFonts w:ascii="Arial Narrow" w:hAnsi="Arial Narrow" w:cs="Arial"/>
          <w:color w:val="auto"/>
          <w:sz w:val="24"/>
          <w:szCs w:val="24"/>
        </w:rPr>
        <w:t xml:space="preserve"> la información relacionada con la gestión ambiental en áreas protegidas</w:t>
      </w:r>
      <w:r w:rsidR="00F473BC" w:rsidRPr="00213382">
        <w:rPr>
          <w:rFonts w:ascii="Arial Narrow" w:hAnsi="Arial Narrow" w:cs="Arial"/>
          <w:color w:val="auto"/>
          <w:sz w:val="24"/>
          <w:szCs w:val="24"/>
        </w:rPr>
        <w:t>.</w:t>
      </w:r>
    </w:p>
    <w:p w14:paraId="5D5BECC4"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Desarrollo de estrategias de comunicación</w:t>
      </w:r>
      <w:r w:rsidR="000A4574" w:rsidRPr="00213382">
        <w:rPr>
          <w:rFonts w:ascii="Arial Narrow" w:eastAsia="Times New Roman" w:hAnsi="Arial Narrow" w:cs="Arial"/>
          <w:b/>
          <w:bCs/>
          <w:color w:val="auto"/>
          <w:sz w:val="24"/>
          <w:szCs w:val="24"/>
          <w:u w:val="single"/>
          <w:lang w:val="es"/>
        </w:rPr>
        <w:t>,</w:t>
      </w:r>
      <w:r w:rsidR="000A4574" w:rsidRPr="00213382">
        <w:rPr>
          <w:rFonts w:ascii="Arial Narrow" w:eastAsia="Times New Roman" w:hAnsi="Arial Narrow" w:cs="Arial"/>
          <w:color w:val="auto"/>
          <w:sz w:val="24"/>
          <w:szCs w:val="24"/>
          <w:lang w:val="es"/>
        </w:rPr>
        <w:t xml:space="preserve"> en </w:t>
      </w:r>
      <w:r w:rsidR="009510FC" w:rsidRPr="00213382">
        <w:rPr>
          <w:rFonts w:ascii="Arial Narrow" w:eastAsia="Times New Roman" w:hAnsi="Arial Narrow" w:cs="Arial"/>
          <w:color w:val="auto"/>
          <w:sz w:val="24"/>
          <w:szCs w:val="24"/>
          <w:lang w:val="es"/>
        </w:rPr>
        <w:t>conjunto con</w:t>
      </w:r>
      <w:r w:rsidR="000A4574" w:rsidRPr="00213382">
        <w:rPr>
          <w:rFonts w:ascii="Arial Narrow" w:hAnsi="Arial Narrow" w:cs="Arial"/>
          <w:color w:val="auto"/>
          <w:sz w:val="24"/>
          <w:szCs w:val="24"/>
        </w:rPr>
        <w:t xml:space="preserve"> la oficina de comunicaciones de CARDER, proponer y </w:t>
      </w:r>
      <w:r w:rsidR="000A4574" w:rsidRPr="00213382">
        <w:rPr>
          <w:rFonts w:ascii="Arial Narrow" w:eastAsia="Times New Roman" w:hAnsi="Arial Narrow" w:cs="Arial"/>
          <w:color w:val="auto"/>
          <w:sz w:val="24"/>
          <w:szCs w:val="24"/>
          <w:lang w:val="es"/>
        </w:rPr>
        <w:t>desarrollar</w:t>
      </w:r>
      <w:r w:rsidRPr="00213382">
        <w:rPr>
          <w:rFonts w:ascii="Arial Narrow" w:eastAsia="Times New Roman" w:hAnsi="Arial Narrow" w:cs="Arial"/>
          <w:color w:val="auto"/>
          <w:sz w:val="24"/>
          <w:szCs w:val="24"/>
          <w:lang w:val="es"/>
        </w:rPr>
        <w:t xml:space="preserve"> campañas y programas de comunicación que permitan divulgar la importancia de las áreas protegidas, como aporte a la valoración social de la naturaleza</w:t>
      </w:r>
      <w:r w:rsidR="000A4574" w:rsidRPr="00213382">
        <w:rPr>
          <w:rFonts w:ascii="Arial Narrow" w:eastAsia="Times New Roman" w:hAnsi="Arial Narrow" w:cs="Arial"/>
          <w:color w:val="auto"/>
          <w:sz w:val="24"/>
          <w:szCs w:val="24"/>
          <w:lang w:val="es"/>
        </w:rPr>
        <w:t>.</w:t>
      </w:r>
    </w:p>
    <w:p w14:paraId="7E7F8A65"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Intercambio de experiencias de gestión ambiental</w:t>
      </w:r>
      <w:r w:rsidRPr="00213382">
        <w:rPr>
          <w:rFonts w:ascii="Arial Narrow" w:eastAsia="Times New Roman" w:hAnsi="Arial Narrow" w:cs="Arial"/>
          <w:color w:val="auto"/>
          <w:sz w:val="24"/>
          <w:szCs w:val="24"/>
          <w:lang w:val="es"/>
        </w:rPr>
        <w:t xml:space="preserve"> compartida en áreas protegidas</w:t>
      </w:r>
      <w:r w:rsidR="00C81D53" w:rsidRPr="00213382">
        <w:rPr>
          <w:rFonts w:ascii="Arial Narrow" w:eastAsia="Times New Roman" w:hAnsi="Arial Narrow" w:cs="Arial"/>
          <w:color w:val="auto"/>
          <w:sz w:val="24"/>
          <w:szCs w:val="24"/>
          <w:lang w:val="es"/>
        </w:rPr>
        <w:t xml:space="preserve">, incluyen las giras que se realizan entre áreas protegidas, para promover el intercambio de conocimiento y </w:t>
      </w:r>
      <w:r w:rsidR="00C81D53" w:rsidRPr="00213382">
        <w:rPr>
          <w:rFonts w:ascii="Arial Narrow" w:eastAsia="Times New Roman" w:hAnsi="Arial Narrow" w:cs="Arial"/>
          <w:color w:val="auto"/>
          <w:sz w:val="24"/>
          <w:szCs w:val="24"/>
          <w:lang w:val="es"/>
        </w:rPr>
        <w:lastRenderedPageBreak/>
        <w:t>experiencias positivas en la gestión de cada área, encuentros que promuevan el fortalecimiento de capacidades basados en los buenos resultados y en las oportunidades de mejora.</w:t>
      </w:r>
    </w:p>
    <w:p w14:paraId="0F093E84" w14:textId="36CC64CE" w:rsidR="00501B2C" w:rsidRPr="0009478A" w:rsidRDefault="00C67CBB" w:rsidP="00C67CBB">
      <w:pPr>
        <w:pStyle w:val="Ttulo4"/>
      </w:pPr>
      <w:bookmarkStart w:id="5" w:name="_Toc74849256"/>
      <w:r>
        <w:t xml:space="preserve">3.1.1.3. </w:t>
      </w:r>
      <w:r w:rsidR="00501B2C" w:rsidRPr="0009478A">
        <w:t>Programa: Control y Seguimiento Ambiental</w:t>
      </w:r>
      <w:bookmarkEnd w:id="5"/>
    </w:p>
    <w:p w14:paraId="70B00313" w14:textId="77777777" w:rsidR="00501B2C" w:rsidRPr="0009478A" w:rsidRDefault="00501B2C" w:rsidP="0009478A">
      <w:pPr>
        <w:spacing w:line="276" w:lineRule="auto"/>
        <w:jc w:val="both"/>
        <w:rPr>
          <w:rFonts w:ascii="Arial Narrow" w:hAnsi="Arial Narrow" w:cs="Arial"/>
          <w:sz w:val="24"/>
          <w:szCs w:val="24"/>
        </w:rPr>
      </w:pPr>
      <w:r w:rsidRPr="006941EB">
        <w:rPr>
          <w:rFonts w:ascii="Arial Narrow" w:hAnsi="Arial Narrow" w:cs="Arial"/>
          <w:b/>
          <w:bCs/>
          <w:sz w:val="24"/>
          <w:szCs w:val="24"/>
        </w:rPr>
        <w:t>Objetivo:</w:t>
      </w:r>
      <w:r w:rsidRPr="0009478A">
        <w:rPr>
          <w:rFonts w:ascii="Arial Narrow" w:hAnsi="Arial Narrow" w:cs="Arial"/>
          <w:sz w:val="24"/>
          <w:szCs w:val="24"/>
        </w:rPr>
        <w:t xml:space="preserve"> Propiciar el adecuado y oportuno cumplimiento de los objetivos </w:t>
      </w:r>
      <w:r w:rsidR="00F17D9E" w:rsidRPr="0009478A">
        <w:rPr>
          <w:rFonts w:ascii="Arial Narrow" w:hAnsi="Arial Narrow" w:cs="Arial"/>
          <w:sz w:val="24"/>
          <w:szCs w:val="24"/>
        </w:rPr>
        <w:t>de conservación del área protegida</w:t>
      </w:r>
      <w:r w:rsidRPr="0009478A">
        <w:rPr>
          <w:rFonts w:ascii="Arial Narrow" w:hAnsi="Arial Narrow" w:cs="Arial"/>
          <w:sz w:val="24"/>
          <w:szCs w:val="24"/>
        </w:rPr>
        <w:t xml:space="preserve">, especialmente </w:t>
      </w:r>
      <w:r w:rsidR="00F17D9E" w:rsidRPr="0009478A">
        <w:rPr>
          <w:rFonts w:ascii="Arial Narrow" w:hAnsi="Arial Narrow" w:cs="Arial"/>
          <w:sz w:val="24"/>
          <w:szCs w:val="24"/>
        </w:rPr>
        <w:t>mediante las actividades</w:t>
      </w:r>
      <w:r w:rsidRPr="0009478A">
        <w:rPr>
          <w:rFonts w:ascii="Arial Narrow" w:hAnsi="Arial Narrow" w:cs="Arial"/>
          <w:sz w:val="24"/>
          <w:szCs w:val="24"/>
        </w:rPr>
        <w:t xml:space="preserve"> del control, mediante procesos de monitoreo permanente y de las situaciones y procedimientos que representen una amenaza para </w:t>
      </w:r>
      <w:r w:rsidR="00F17D9E" w:rsidRPr="0009478A">
        <w:rPr>
          <w:rFonts w:ascii="Arial Narrow" w:hAnsi="Arial Narrow" w:cs="Arial"/>
          <w:sz w:val="24"/>
          <w:szCs w:val="24"/>
        </w:rPr>
        <w:t>la gestión del área protegida</w:t>
      </w:r>
      <w:r w:rsidRPr="0009478A">
        <w:rPr>
          <w:rFonts w:ascii="Arial Narrow" w:hAnsi="Arial Narrow" w:cs="Arial"/>
          <w:sz w:val="24"/>
          <w:szCs w:val="24"/>
        </w:rPr>
        <w:t>, con el fin de garantizar la efectividad, eficiencia y eficacia de las actuaciones, operación y administración de la información y de los diferentes trámites ambientales, acorde con lo establecido en la normatividad.</w:t>
      </w:r>
    </w:p>
    <w:p w14:paraId="7232FBD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un programa de investigación, monitoreo</w:t>
      </w:r>
      <w:r w:rsidR="00D02BD0" w:rsidRPr="0009478A">
        <w:rPr>
          <w:rFonts w:ascii="Arial Narrow" w:hAnsi="Arial Narrow" w:cs="Arial"/>
          <w:b/>
          <w:i/>
          <w:sz w:val="24"/>
          <w:szCs w:val="24"/>
        </w:rPr>
        <w:t>,</w:t>
      </w:r>
      <w:r w:rsidRPr="0009478A">
        <w:rPr>
          <w:rFonts w:ascii="Arial Narrow" w:hAnsi="Arial Narrow" w:cs="Arial"/>
          <w:b/>
          <w:i/>
          <w:sz w:val="24"/>
          <w:szCs w:val="24"/>
        </w:rPr>
        <w:t xml:space="preserve"> </w:t>
      </w:r>
      <w:proofErr w:type="gramStart"/>
      <w:r w:rsidRPr="0009478A">
        <w:rPr>
          <w:rFonts w:ascii="Arial Narrow" w:hAnsi="Arial Narrow" w:cs="Arial"/>
          <w:b/>
          <w:i/>
          <w:sz w:val="24"/>
          <w:szCs w:val="24"/>
        </w:rPr>
        <w:t xml:space="preserve">seguimiento </w:t>
      </w:r>
      <w:r w:rsidR="00D02BD0" w:rsidRPr="0009478A">
        <w:rPr>
          <w:rFonts w:ascii="Arial Narrow" w:hAnsi="Arial Narrow" w:cs="Arial"/>
          <w:b/>
          <w:i/>
          <w:sz w:val="24"/>
          <w:szCs w:val="24"/>
        </w:rPr>
        <w:t xml:space="preserve"> y</w:t>
      </w:r>
      <w:proofErr w:type="gramEnd"/>
      <w:r w:rsidR="00D02BD0" w:rsidRPr="0009478A">
        <w:rPr>
          <w:rFonts w:ascii="Arial Narrow" w:hAnsi="Arial Narrow" w:cs="Arial"/>
          <w:b/>
          <w:i/>
          <w:sz w:val="24"/>
          <w:szCs w:val="24"/>
        </w:rPr>
        <w:t xml:space="preserve"> control </w:t>
      </w:r>
      <w:r w:rsidRPr="0009478A">
        <w:rPr>
          <w:rFonts w:ascii="Arial Narrow" w:hAnsi="Arial Narrow" w:cs="Arial"/>
          <w:b/>
          <w:i/>
          <w:sz w:val="24"/>
          <w:szCs w:val="24"/>
        </w:rPr>
        <w:t xml:space="preserve">de la biodiversidad enmarcado en una estrategia de adaptación y mitigación al cambio climático. </w:t>
      </w:r>
      <w:r w:rsidR="00D02BD0" w:rsidRPr="0009478A">
        <w:rPr>
          <w:rFonts w:ascii="Arial Narrow" w:hAnsi="Arial Narrow" w:cs="Arial"/>
          <w:sz w:val="24"/>
          <w:szCs w:val="24"/>
        </w:rPr>
        <w:t>Incluye la d</w:t>
      </w:r>
      <w:r w:rsidRPr="0009478A">
        <w:rPr>
          <w:rFonts w:ascii="Arial Narrow" w:hAnsi="Arial Narrow" w:cs="Arial"/>
          <w:sz w:val="24"/>
          <w:szCs w:val="24"/>
        </w:rPr>
        <w:t>efinición de prioridades de investigación de biodiversidad o contribuciones de la naturaleza</w:t>
      </w:r>
      <w:r w:rsidR="00D02BD0" w:rsidRPr="0009478A">
        <w:rPr>
          <w:rFonts w:ascii="Arial Narrow" w:hAnsi="Arial Narrow" w:cs="Arial"/>
          <w:sz w:val="24"/>
          <w:szCs w:val="24"/>
        </w:rPr>
        <w:t xml:space="preserve"> </w:t>
      </w:r>
      <w:r w:rsidRPr="0009478A">
        <w:rPr>
          <w:rFonts w:ascii="Arial Narrow" w:hAnsi="Arial Narrow" w:cs="Arial"/>
          <w:sz w:val="24"/>
          <w:szCs w:val="24"/>
        </w:rPr>
        <w:t>para el manejo de las áre</w:t>
      </w:r>
      <w:r w:rsidR="00D02BD0" w:rsidRPr="0009478A">
        <w:rPr>
          <w:rFonts w:ascii="Arial Narrow" w:hAnsi="Arial Narrow" w:cs="Arial"/>
          <w:sz w:val="24"/>
          <w:szCs w:val="24"/>
        </w:rPr>
        <w:t>a</w:t>
      </w:r>
      <w:r w:rsidRPr="0009478A">
        <w:rPr>
          <w:rFonts w:ascii="Arial Narrow" w:hAnsi="Arial Narrow" w:cs="Arial"/>
          <w:sz w:val="24"/>
          <w:szCs w:val="24"/>
        </w:rPr>
        <w:t xml:space="preserve">s protegidas, acciones de monitoreo de los valores objeto de conservación definidos para cada área, </w:t>
      </w:r>
      <w:r w:rsidR="00D02BD0" w:rsidRPr="0009478A">
        <w:rPr>
          <w:rFonts w:ascii="Arial Narrow" w:hAnsi="Arial Narrow" w:cs="Arial"/>
          <w:sz w:val="24"/>
          <w:szCs w:val="24"/>
        </w:rPr>
        <w:t xml:space="preserve">el </w:t>
      </w:r>
      <w:r w:rsidRPr="0009478A">
        <w:rPr>
          <w:rFonts w:ascii="Arial Narrow" w:hAnsi="Arial Narrow" w:cs="Arial"/>
          <w:sz w:val="24"/>
          <w:szCs w:val="24"/>
        </w:rPr>
        <w:t>seguimiento</w:t>
      </w:r>
      <w:r w:rsidR="00D02BD0" w:rsidRPr="0009478A">
        <w:rPr>
          <w:rFonts w:ascii="Arial Narrow" w:hAnsi="Arial Narrow" w:cs="Arial"/>
          <w:sz w:val="24"/>
          <w:szCs w:val="24"/>
        </w:rPr>
        <w:t xml:space="preserve"> y control</w:t>
      </w:r>
      <w:r w:rsidRPr="0009478A">
        <w:rPr>
          <w:rFonts w:ascii="Arial Narrow" w:hAnsi="Arial Narrow" w:cs="Arial"/>
          <w:sz w:val="24"/>
          <w:szCs w:val="24"/>
        </w:rPr>
        <w:t xml:space="preserve"> a los asuntos y presiones que puedan afectar la salud del área protegida.</w:t>
      </w:r>
    </w:p>
    <w:p w14:paraId="372B3DC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6BE8E5" w14:textId="2AB3A0BB" w:rsidR="009F5448" w:rsidRPr="006941EB" w:rsidRDefault="00D02BD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Fortaleci</w:t>
      </w:r>
      <w:r w:rsidR="002E6E48" w:rsidRPr="006941EB">
        <w:rPr>
          <w:rFonts w:ascii="Arial Narrow" w:eastAsia="Times New Roman" w:hAnsi="Arial Narrow" w:cs="Arial"/>
          <w:b/>
          <w:bCs/>
          <w:color w:val="auto"/>
          <w:sz w:val="24"/>
          <w:szCs w:val="24"/>
          <w:u w:val="single"/>
          <w:lang w:val="es"/>
        </w:rPr>
        <w:t>miento del control y vigilancia</w:t>
      </w:r>
      <w:r w:rsidR="002E6E48" w:rsidRPr="006941EB">
        <w:rPr>
          <w:rFonts w:ascii="Arial Narrow" w:eastAsia="Times New Roman" w:hAnsi="Arial Narrow" w:cs="Arial"/>
          <w:b/>
          <w:bCs/>
          <w:color w:val="auto"/>
          <w:sz w:val="24"/>
          <w:szCs w:val="24"/>
          <w:lang w:val="es"/>
        </w:rPr>
        <w:t>,</w:t>
      </w:r>
      <w:r w:rsidR="002E6E48" w:rsidRPr="006941EB">
        <w:rPr>
          <w:rFonts w:ascii="Arial Narrow" w:eastAsia="Times New Roman" w:hAnsi="Arial Narrow" w:cs="Arial"/>
          <w:color w:val="auto"/>
          <w:sz w:val="24"/>
          <w:szCs w:val="24"/>
          <w:lang w:val="es"/>
        </w:rPr>
        <w:t xml:space="preserve"> </w:t>
      </w:r>
      <w:r w:rsidR="004B38A4" w:rsidRPr="006941EB">
        <w:rPr>
          <w:rFonts w:ascii="Arial Narrow" w:eastAsia="Times New Roman" w:hAnsi="Arial Narrow" w:cs="Arial"/>
          <w:color w:val="auto"/>
          <w:sz w:val="24"/>
          <w:szCs w:val="24"/>
          <w:lang w:val="es"/>
        </w:rPr>
        <w:t>incluye la formulación e implementación de un programa de vigilancia y control a partir de una línea base que identifique las diferentes presiones y el número de rutas para el respectivo seguimiento y control. Este programa debe incluir la capacitación del personal encargado del seguimiento y control en cada área conocidos como guardabosques, la articulación de actores para el control de predios art 111, los recorridos especiales, la socialización con comunidades; las actividades de control para la prevención de impactos negativos en la fauna y/o flora (cacería, tráfico de flora), el seguimiento a los impactos relacionada con quemas agrícolas y áreas de amenaza y riesgo en las áreas protegidas, especialmente bajo la ocurrencia de un fenómeno de variabilidad climática como el niño. De igual manera es importante establecer en dicho programa el seguimiento y control mínimo una vez al año a los impactos generados en los senderos por el turismo de naturaleza a partir de lo estipulado en la capacidad de carga y definir periódicamente medidas de gestión que permita reducir el impacto</w:t>
      </w:r>
    </w:p>
    <w:p w14:paraId="7AD26FA8" w14:textId="77777777" w:rsidR="009F5448" w:rsidRPr="006941EB" w:rsidRDefault="009F5448"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Definir las prioridades de investigación básica y aplicada</w:t>
      </w:r>
      <w:r w:rsidRPr="006941EB">
        <w:rPr>
          <w:rFonts w:ascii="Arial Narrow" w:eastAsia="Times New Roman" w:hAnsi="Arial Narrow" w:cs="Arial"/>
          <w:color w:val="auto"/>
          <w:sz w:val="24"/>
          <w:szCs w:val="24"/>
          <w:lang w:val="es"/>
        </w:rPr>
        <w:t xml:space="preserve"> para las ANP del SIDAP en biodiversidad</w:t>
      </w:r>
      <w:r w:rsidR="00B231CF" w:rsidRPr="006941EB">
        <w:rPr>
          <w:rFonts w:ascii="Arial Narrow" w:eastAsia="Times New Roman" w:hAnsi="Arial Narrow" w:cs="Arial"/>
          <w:color w:val="auto"/>
          <w:sz w:val="24"/>
          <w:szCs w:val="24"/>
          <w:lang w:val="es"/>
        </w:rPr>
        <w:t>, d</w:t>
      </w:r>
      <w:r w:rsidRPr="006941EB">
        <w:rPr>
          <w:rFonts w:ascii="Arial Narrow" w:eastAsia="Times New Roman" w:hAnsi="Arial Narrow" w:cs="Arial"/>
          <w:color w:val="auto"/>
          <w:sz w:val="24"/>
          <w:szCs w:val="24"/>
          <w:lang w:val="es"/>
        </w:rPr>
        <w:t>esarrollar de manera participativa con los actores locales un programa de</w:t>
      </w:r>
      <w:r w:rsidR="00B231CF" w:rsidRPr="006941EB">
        <w:rPr>
          <w:rFonts w:ascii="Arial Narrow" w:eastAsia="Times New Roman" w:hAnsi="Arial Narrow" w:cs="Arial"/>
          <w:color w:val="auto"/>
          <w:sz w:val="24"/>
          <w:szCs w:val="24"/>
          <w:lang w:val="es"/>
        </w:rPr>
        <w:t xml:space="preserve"> investigación aplicada en las áreas naturales protegidas del SIDAP, determinar los r</w:t>
      </w:r>
      <w:r w:rsidRPr="006941EB">
        <w:rPr>
          <w:rFonts w:ascii="Arial Narrow" w:eastAsia="Times New Roman" w:hAnsi="Arial Narrow" w:cs="Arial"/>
          <w:color w:val="auto"/>
          <w:sz w:val="24"/>
          <w:szCs w:val="24"/>
          <w:lang w:val="es"/>
        </w:rPr>
        <w:t xml:space="preserve">equerimientos de investigación, relacionado con los </w:t>
      </w:r>
      <w:r w:rsidR="00B231CF" w:rsidRPr="006941EB">
        <w:rPr>
          <w:rFonts w:ascii="Arial Narrow" w:eastAsia="Times New Roman" w:hAnsi="Arial Narrow" w:cs="Arial"/>
          <w:color w:val="auto"/>
          <w:sz w:val="24"/>
          <w:szCs w:val="24"/>
          <w:lang w:val="es"/>
        </w:rPr>
        <w:t>vacíos</w:t>
      </w:r>
      <w:r w:rsidRPr="006941EB">
        <w:rPr>
          <w:rFonts w:ascii="Arial Narrow" w:eastAsia="Times New Roman" w:hAnsi="Arial Narrow" w:cs="Arial"/>
          <w:color w:val="auto"/>
          <w:sz w:val="24"/>
          <w:szCs w:val="24"/>
          <w:lang w:val="es"/>
        </w:rPr>
        <w:t xml:space="preserve"> de información en diferentes grupos de </w:t>
      </w:r>
      <w:r w:rsidR="00B231CF" w:rsidRPr="006941EB">
        <w:rPr>
          <w:rFonts w:ascii="Arial Narrow" w:eastAsia="Times New Roman" w:hAnsi="Arial Narrow" w:cs="Arial"/>
          <w:color w:val="auto"/>
          <w:sz w:val="24"/>
          <w:szCs w:val="24"/>
          <w:lang w:val="es"/>
        </w:rPr>
        <w:t>biodiversidad</w:t>
      </w:r>
      <w:r w:rsidRPr="006941EB">
        <w:rPr>
          <w:rFonts w:ascii="Arial Narrow" w:eastAsia="Times New Roman" w:hAnsi="Arial Narrow" w:cs="Arial"/>
          <w:color w:val="auto"/>
          <w:sz w:val="24"/>
          <w:szCs w:val="24"/>
          <w:lang w:val="es"/>
        </w:rPr>
        <w:t xml:space="preserve"> para las áreas protegidas.</w:t>
      </w:r>
    </w:p>
    <w:p w14:paraId="295FC8B9" w14:textId="0774F221" w:rsidR="0082361C" w:rsidRPr="006941EB" w:rsidRDefault="006279B1"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Fortalecer espacios de investigación con universidades e institutos de investigación</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82361C" w:rsidRPr="006941EB">
        <w:rPr>
          <w:rFonts w:ascii="Arial Narrow" w:eastAsia="Times New Roman" w:hAnsi="Arial Narrow" w:cs="Arial"/>
          <w:color w:val="auto"/>
          <w:sz w:val="24"/>
          <w:szCs w:val="24"/>
          <w:lang w:val="es"/>
        </w:rPr>
        <w:t xml:space="preserve">a partir del convenio realizado CARDER – UTP, 2019, se identificaron vacíos de información por cada área protegida para los diferentes grupos de biodiversidad, lo cual implica realizar acercamientos y establecer acuerdos con las diferentes universidades e institutos de investigación para la investigación en las áreas protegidas, según sus requerimientos. De igual manera para el Sistema </w:t>
      </w:r>
      <w:r w:rsidR="0082361C" w:rsidRPr="006941EB">
        <w:rPr>
          <w:rFonts w:ascii="Arial Narrow" w:eastAsia="Times New Roman" w:hAnsi="Arial Narrow" w:cs="Arial"/>
          <w:color w:val="auto"/>
          <w:sz w:val="24"/>
          <w:szCs w:val="24"/>
          <w:lang w:val="es"/>
        </w:rPr>
        <w:lastRenderedPageBreak/>
        <w:t>Departamental de Áreas Protegidas es importante generar investigaciones relacionadas con las diferentes contribuciones o beneficios de las áreas protegidas y que se priorice la identificación de la capacidad de captura de carbono en dichas áreas, esto teniendo en cuenta el potencial para la búsqueda de financiación que representan los temas asociados a cambio climático.</w:t>
      </w:r>
    </w:p>
    <w:p w14:paraId="0DB34AB8" w14:textId="2EE7EB58" w:rsidR="00CD19A0" w:rsidRPr="006941EB" w:rsidRDefault="00EA5F16"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Avanzar en la investigación y/o exploración de propuestas para el pago por servicios ambientales PSA</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372204" w:rsidRPr="006941EB">
        <w:rPr>
          <w:rFonts w:ascii="Arial Narrow" w:eastAsia="Times New Roman" w:hAnsi="Arial Narrow" w:cs="Arial"/>
          <w:color w:val="auto"/>
          <w:sz w:val="24"/>
          <w:szCs w:val="24"/>
          <w:lang w:val="es"/>
        </w:rPr>
        <w:t xml:space="preserve">reconociendo la importancia, las posibilidades de financiamiento para desarrollar esquemas de pago por servicios ambientales, en especial los </w:t>
      </w:r>
      <w:r w:rsidRPr="006941EB">
        <w:rPr>
          <w:rFonts w:ascii="Arial Narrow" w:eastAsia="Times New Roman" w:hAnsi="Arial Narrow" w:cs="Arial"/>
          <w:color w:val="auto"/>
          <w:sz w:val="24"/>
          <w:szCs w:val="24"/>
          <w:lang w:val="es"/>
        </w:rPr>
        <w:t xml:space="preserve">asociados al tema de regulación </w:t>
      </w:r>
      <w:r w:rsidR="00372204" w:rsidRPr="006941EB">
        <w:rPr>
          <w:rFonts w:ascii="Arial Narrow" w:eastAsia="Times New Roman" w:hAnsi="Arial Narrow" w:cs="Arial"/>
          <w:color w:val="auto"/>
          <w:sz w:val="24"/>
          <w:szCs w:val="24"/>
          <w:lang w:val="es"/>
        </w:rPr>
        <w:t xml:space="preserve">hídrica, no solo con los recursos del art. 111, también el Sistema General de Regalías representa una fuente importante de recursos, es necesario </w:t>
      </w:r>
      <w:r w:rsidR="00C43AE9" w:rsidRPr="006941EB">
        <w:rPr>
          <w:rFonts w:ascii="Arial Narrow" w:eastAsia="Times New Roman" w:hAnsi="Arial Narrow" w:cs="Arial"/>
          <w:color w:val="auto"/>
          <w:sz w:val="24"/>
          <w:szCs w:val="24"/>
          <w:lang w:val="es"/>
        </w:rPr>
        <w:t>trabajar en articulación con los municipios y el departamento en propuestas metodológicas que lleven a las bases de elaboración de los esquemas de PSA por parte de los entes territoriales, esta exploración se propone para dos (2) áreas protegidas del SIDAP.</w:t>
      </w:r>
    </w:p>
    <w:p w14:paraId="47FBA9AB" w14:textId="7CABDA20" w:rsidR="00C43AE9" w:rsidRPr="006941EB" w:rsidRDefault="00CD19A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 xml:space="preserve">Elaborar e implementar el programa de monitoreo de los valores objeto de conservación </w:t>
      </w:r>
      <w:proofErr w:type="gramStart"/>
      <w:r w:rsidRPr="006941EB">
        <w:rPr>
          <w:rFonts w:ascii="Arial Narrow" w:eastAsia="Times New Roman" w:hAnsi="Arial Narrow" w:cs="Arial"/>
          <w:b/>
          <w:bCs/>
          <w:color w:val="auto"/>
          <w:sz w:val="24"/>
          <w:szCs w:val="24"/>
          <w:u w:val="single"/>
          <w:lang w:val="es"/>
        </w:rPr>
        <w:t>-  VOC</w:t>
      </w:r>
      <w:proofErr w:type="gramEnd"/>
      <w:r w:rsidRPr="006941EB">
        <w:rPr>
          <w:rFonts w:ascii="Arial Narrow" w:eastAsia="Times New Roman" w:hAnsi="Arial Narrow" w:cs="Arial"/>
          <w:b/>
          <w:bCs/>
          <w:color w:val="auto"/>
          <w:sz w:val="24"/>
          <w:szCs w:val="24"/>
          <w:u w:val="single"/>
          <w:lang w:val="es"/>
        </w:rPr>
        <w:t xml:space="preserve"> para el SIDAP, Risaralda</w:t>
      </w:r>
      <w:r w:rsidR="00D519CA" w:rsidRPr="006941EB">
        <w:rPr>
          <w:rFonts w:ascii="Arial Narrow" w:eastAsia="Times New Roman" w:hAnsi="Arial Narrow" w:cs="Arial"/>
          <w:b/>
          <w:bCs/>
          <w:color w:val="auto"/>
          <w:sz w:val="24"/>
          <w:szCs w:val="24"/>
          <w:u w:val="single"/>
          <w:lang w:val="es"/>
        </w:rPr>
        <w:t>,</w:t>
      </w:r>
      <w:r w:rsidR="00D519CA" w:rsidRPr="006941EB">
        <w:rPr>
          <w:rFonts w:ascii="Arial Narrow" w:eastAsia="Times New Roman" w:hAnsi="Arial Narrow" w:cs="Arial"/>
          <w:color w:val="auto"/>
          <w:sz w:val="24"/>
          <w:szCs w:val="24"/>
          <w:u w:val="single"/>
          <w:lang w:val="es"/>
        </w:rPr>
        <w:t xml:space="preserve"> </w:t>
      </w:r>
      <w:r w:rsidRPr="006941EB">
        <w:rPr>
          <w:rFonts w:ascii="Arial Narrow" w:eastAsia="Times New Roman" w:hAnsi="Arial Narrow" w:cs="Arial"/>
          <w:color w:val="auto"/>
          <w:sz w:val="24"/>
          <w:szCs w:val="24"/>
          <w:lang w:val="es"/>
        </w:rPr>
        <w:t xml:space="preserve"> </w:t>
      </w:r>
      <w:r w:rsidR="00065BA9" w:rsidRPr="006941EB">
        <w:rPr>
          <w:rFonts w:ascii="Arial Narrow" w:eastAsia="Times New Roman" w:hAnsi="Arial Narrow" w:cs="Arial"/>
          <w:color w:val="auto"/>
          <w:sz w:val="24"/>
          <w:szCs w:val="24"/>
          <w:lang w:val="es"/>
        </w:rPr>
        <w:t xml:space="preserve">  </w:t>
      </w:r>
      <w:r w:rsidR="0058082B" w:rsidRPr="006941EB">
        <w:rPr>
          <w:rFonts w:ascii="Arial Narrow" w:eastAsia="Times New Roman" w:hAnsi="Arial Narrow" w:cs="Arial"/>
          <w:color w:val="auto"/>
          <w:sz w:val="24"/>
          <w:szCs w:val="24"/>
          <w:lang w:val="es"/>
        </w:rPr>
        <w:t xml:space="preserve"> los VOC</w:t>
      </w:r>
      <w:r w:rsidR="00815BDD" w:rsidRPr="006941EB">
        <w:rPr>
          <w:rFonts w:ascii="Arial Narrow" w:eastAsia="Times New Roman" w:hAnsi="Arial Narrow" w:cs="Arial"/>
          <w:color w:val="auto"/>
          <w:sz w:val="24"/>
          <w:szCs w:val="24"/>
          <w:lang w:val="es"/>
        </w:rPr>
        <w:t xml:space="preserve"> pueden ser especies, poblaciones, ecosistemas u otros aspectos importantes de la biodiversidad y la cultura que son representativos</w:t>
      </w:r>
      <w:r w:rsidR="00A53883" w:rsidRPr="006941EB">
        <w:rPr>
          <w:rFonts w:ascii="Arial Narrow" w:eastAsia="Times New Roman" w:hAnsi="Arial Narrow" w:cs="Arial"/>
          <w:color w:val="auto"/>
          <w:sz w:val="24"/>
          <w:szCs w:val="24"/>
          <w:lang w:val="es"/>
        </w:rPr>
        <w:t xml:space="preserve"> del área protegida</w:t>
      </w:r>
      <w:r w:rsidR="00DA1D33" w:rsidRPr="006941EB">
        <w:rPr>
          <w:rFonts w:ascii="Arial Narrow" w:eastAsia="Times New Roman" w:hAnsi="Arial Narrow" w:cs="Arial"/>
          <w:color w:val="auto"/>
          <w:sz w:val="24"/>
          <w:szCs w:val="24"/>
          <w:lang w:val="es"/>
        </w:rPr>
        <w:t xml:space="preserve">, los cuales se requiere sean monitoreados y/o evaluados para determinar las amenazas o presiones </w:t>
      </w:r>
      <w:r w:rsidR="00284059" w:rsidRPr="006941EB">
        <w:rPr>
          <w:rFonts w:ascii="Arial Narrow" w:eastAsia="Times New Roman" w:hAnsi="Arial Narrow" w:cs="Arial"/>
          <w:color w:val="auto"/>
          <w:sz w:val="24"/>
          <w:szCs w:val="24"/>
          <w:lang w:val="es"/>
        </w:rPr>
        <w:t>que pueden afectar</w:t>
      </w:r>
      <w:r w:rsidR="00957E55" w:rsidRPr="006941EB">
        <w:rPr>
          <w:rFonts w:ascii="Arial Narrow" w:eastAsia="Times New Roman" w:hAnsi="Arial Narrow" w:cs="Arial"/>
          <w:color w:val="auto"/>
          <w:sz w:val="24"/>
          <w:szCs w:val="24"/>
          <w:lang w:val="es"/>
        </w:rPr>
        <w:t>la</w:t>
      </w:r>
      <w:r w:rsidR="00022C88" w:rsidRPr="006941EB">
        <w:rPr>
          <w:rFonts w:ascii="Arial Narrow" w:eastAsia="Times New Roman" w:hAnsi="Arial Narrow" w:cs="Arial"/>
          <w:color w:val="auto"/>
          <w:sz w:val="24"/>
          <w:szCs w:val="24"/>
          <w:lang w:val="es"/>
        </w:rPr>
        <w:t xml:space="preserve"> y de esta manera sean los indicadores de la salud </w:t>
      </w:r>
      <w:r w:rsidR="002C574C" w:rsidRPr="006941EB">
        <w:rPr>
          <w:rFonts w:ascii="Arial Narrow" w:eastAsia="Times New Roman" w:hAnsi="Arial Narrow" w:cs="Arial"/>
          <w:color w:val="auto"/>
          <w:sz w:val="24"/>
          <w:szCs w:val="24"/>
          <w:lang w:val="es"/>
        </w:rPr>
        <w:t xml:space="preserve">e integridad </w:t>
      </w:r>
      <w:r w:rsidR="00022C88" w:rsidRPr="006941EB">
        <w:rPr>
          <w:rFonts w:ascii="Arial Narrow" w:eastAsia="Times New Roman" w:hAnsi="Arial Narrow" w:cs="Arial"/>
          <w:color w:val="auto"/>
          <w:sz w:val="24"/>
          <w:szCs w:val="24"/>
          <w:lang w:val="es"/>
        </w:rPr>
        <w:t>de</w:t>
      </w:r>
      <w:r w:rsidR="00284059" w:rsidRPr="006941EB">
        <w:rPr>
          <w:rFonts w:ascii="Arial Narrow" w:eastAsia="Times New Roman" w:hAnsi="Arial Narrow" w:cs="Arial"/>
          <w:color w:val="auto"/>
          <w:sz w:val="24"/>
          <w:szCs w:val="24"/>
          <w:lang w:val="es"/>
        </w:rPr>
        <w:t xml:space="preserve"> la misma</w:t>
      </w:r>
      <w:r w:rsidR="002C574C" w:rsidRPr="006941EB">
        <w:rPr>
          <w:rFonts w:ascii="Arial Narrow" w:eastAsia="Times New Roman" w:hAnsi="Arial Narrow" w:cs="Arial"/>
          <w:color w:val="auto"/>
          <w:sz w:val="24"/>
          <w:szCs w:val="24"/>
          <w:lang w:val="es"/>
        </w:rPr>
        <w:t>. Por lo tanto se requiere definir e implementar el programa de monitoreo que incluya las diferentes metodologías</w:t>
      </w:r>
      <w:r w:rsidR="00957E55" w:rsidRPr="006941EB">
        <w:rPr>
          <w:rFonts w:ascii="Arial Narrow" w:eastAsia="Times New Roman" w:hAnsi="Arial Narrow" w:cs="Arial"/>
          <w:color w:val="auto"/>
          <w:sz w:val="24"/>
          <w:szCs w:val="24"/>
          <w:lang w:val="es"/>
        </w:rPr>
        <w:t xml:space="preserve"> y herramientas para el monitoreo de los VOC definidos para cada área protegida.</w:t>
      </w:r>
    </w:p>
    <w:p w14:paraId="1CA8E482" w14:textId="77777777" w:rsidR="007C1804" w:rsidRPr="006941EB" w:rsidRDefault="007C1804"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Articular y consolidar la información y seguimiento de las acciones en las áreas protegidas  al SIAE</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la información es insumo fundamental para fortalecer los procesos de apropiación social, de seguimiento, de toma de decisiones, a nivel nacional existen sistemas de información y registro de las áreas naturales protegidas, más allá de eso se requiere que la información inherente a las áreas protegidas, este al servicio del público en general, que reúna  y consolide información que genere no solo la corporación, también otros actores, y desde otros frentes de trabajo, por ejemplo información de las variables climáticas  articulado con la Red </w:t>
      </w:r>
      <w:proofErr w:type="spellStart"/>
      <w:r w:rsidRPr="006941EB">
        <w:rPr>
          <w:rFonts w:ascii="Arial Narrow" w:eastAsia="Times New Roman" w:hAnsi="Arial Narrow" w:cs="Arial"/>
          <w:color w:val="auto"/>
          <w:sz w:val="24"/>
          <w:szCs w:val="24"/>
          <w:lang w:val="es"/>
        </w:rPr>
        <w:t>Hidroclimatológica</w:t>
      </w:r>
      <w:proofErr w:type="spellEnd"/>
      <w:r w:rsidRPr="006941EB">
        <w:rPr>
          <w:rFonts w:ascii="Arial Narrow" w:eastAsia="Times New Roman" w:hAnsi="Arial Narrow" w:cs="Arial"/>
          <w:color w:val="auto"/>
          <w:sz w:val="24"/>
          <w:szCs w:val="24"/>
          <w:lang w:val="es"/>
        </w:rPr>
        <w:t xml:space="preserve"> de </w:t>
      </w:r>
      <w:proofErr w:type="spellStart"/>
      <w:r w:rsidRPr="006941EB">
        <w:rPr>
          <w:rFonts w:ascii="Arial Narrow" w:eastAsia="Times New Roman" w:hAnsi="Arial Narrow" w:cs="Arial"/>
          <w:color w:val="auto"/>
          <w:sz w:val="24"/>
          <w:szCs w:val="24"/>
          <w:lang w:val="es"/>
        </w:rPr>
        <w:t>Risaraldada</w:t>
      </w:r>
      <w:proofErr w:type="spellEnd"/>
      <w:r w:rsidRPr="006941EB">
        <w:rPr>
          <w:rFonts w:ascii="Arial Narrow" w:eastAsia="Times New Roman" w:hAnsi="Arial Narrow" w:cs="Arial"/>
          <w:color w:val="auto"/>
          <w:sz w:val="24"/>
          <w:szCs w:val="24"/>
          <w:lang w:val="es"/>
        </w:rPr>
        <w:t>, reconociendo que no necesariamente es información puntual de un área protegida, lo que se propone es generar una línea base a partir de los datos disponibles.</w:t>
      </w:r>
    </w:p>
    <w:p w14:paraId="16530B79" w14:textId="77777777" w:rsidR="007C1804" w:rsidRPr="0009478A" w:rsidRDefault="007C1804" w:rsidP="0009478A">
      <w:pPr>
        <w:spacing w:line="276" w:lineRule="auto"/>
        <w:jc w:val="both"/>
        <w:rPr>
          <w:rFonts w:ascii="Arial Narrow" w:eastAsia="Times New Roman" w:hAnsi="Arial Narrow" w:cs="Arial"/>
          <w:sz w:val="24"/>
          <w:szCs w:val="24"/>
          <w:lang w:val="es"/>
        </w:rPr>
      </w:pPr>
    </w:p>
    <w:p w14:paraId="0AEBD5EF" w14:textId="0E93A67D" w:rsidR="00501B2C" w:rsidRPr="0009478A" w:rsidRDefault="00C67CBB" w:rsidP="00C67CBB">
      <w:pPr>
        <w:pStyle w:val="Ttulo4"/>
      </w:pPr>
      <w:bookmarkStart w:id="6" w:name="_Toc74849257"/>
      <w:r>
        <w:t xml:space="preserve">3.1.1.4. </w:t>
      </w:r>
      <w:r w:rsidR="00501B2C" w:rsidRPr="0009478A">
        <w:t>Programa: Planificación y Ordenamiento Ambiental</w:t>
      </w:r>
      <w:bookmarkEnd w:id="6"/>
    </w:p>
    <w:p w14:paraId="147AF56A" w14:textId="77777777" w:rsidR="00501B2C"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Objetivo: Fortalecer los medios normativos para la protección y mejoramiento de las condiciones de los elementos constitutivos de la estruc</w:t>
      </w:r>
      <w:r w:rsidR="001E0E85" w:rsidRPr="0009478A">
        <w:rPr>
          <w:rFonts w:ascii="Arial Narrow" w:hAnsi="Arial Narrow" w:cs="Arial"/>
          <w:sz w:val="24"/>
          <w:szCs w:val="24"/>
        </w:rPr>
        <w:t>tura ecológica del departamento representados en las áreas protegidas,</w:t>
      </w:r>
      <w:r w:rsidRPr="0009478A">
        <w:rPr>
          <w:rFonts w:ascii="Arial Narrow" w:hAnsi="Arial Narrow" w:cs="Arial"/>
          <w:sz w:val="24"/>
          <w:szCs w:val="24"/>
        </w:rPr>
        <w:t xml:space="preserve"> mediante la formulación, actualización, ajuste y seguimiento de los instrumentos y mecanismos de planificación y ordenamiento ambiental, con el fin de orientar el desarrollo acorde con las potencialidades y restricciones </w:t>
      </w:r>
      <w:r w:rsidR="001E0E85" w:rsidRPr="0009478A">
        <w:rPr>
          <w:rFonts w:ascii="Arial Narrow" w:hAnsi="Arial Narrow" w:cs="Arial"/>
          <w:sz w:val="24"/>
          <w:szCs w:val="24"/>
        </w:rPr>
        <w:t>de las áreas protegidas, principalmente asociadas a la zonificación ambiental y a las fichas normativas del componente de ordenamiento.</w:t>
      </w:r>
    </w:p>
    <w:p w14:paraId="58325DD3" w14:textId="77777777" w:rsidR="00BF07AA" w:rsidRPr="0009478A" w:rsidRDefault="00BF07AA"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lastRenderedPageBreak/>
        <w:t xml:space="preserve">Proyecto: </w:t>
      </w:r>
      <w:r w:rsidRPr="0009478A">
        <w:rPr>
          <w:rFonts w:ascii="Arial Narrow" w:eastAsia="Times New Roman" w:hAnsi="Arial Narrow" w:cs="Arial"/>
          <w:b/>
          <w:i/>
          <w:sz w:val="24"/>
          <w:szCs w:val="24"/>
          <w:lang w:val="es"/>
        </w:rPr>
        <w:t>Fortalecimiento de procesos de regulación y reglamentación de usos en áreas protegidas</w:t>
      </w:r>
      <w:r w:rsidR="00CF092D" w:rsidRPr="0009478A">
        <w:rPr>
          <w:rFonts w:ascii="Arial Narrow" w:eastAsia="Times New Roman" w:hAnsi="Arial Narrow" w:cs="Arial"/>
          <w:b/>
          <w:i/>
          <w:sz w:val="24"/>
          <w:szCs w:val="24"/>
          <w:lang w:val="es"/>
        </w:rPr>
        <w:t xml:space="preserve">. </w:t>
      </w:r>
      <w:r w:rsidR="00CF092D" w:rsidRPr="0009478A">
        <w:rPr>
          <w:rFonts w:ascii="Arial Narrow" w:eastAsia="Times New Roman" w:hAnsi="Arial Narrow" w:cs="Arial"/>
          <w:sz w:val="24"/>
          <w:szCs w:val="24"/>
          <w:lang w:val="es"/>
        </w:rPr>
        <w:t xml:space="preserve">Comprende las acciones conducentes a armonizar los procedimientos externos e internos relacionados con el ordenamiento territorial, los usos de acuerdo a la zonificación establecida para el área protegida, la claridad en las fichas normativas, involucra acciones de mejora continua en los procedimientos internos para los otorgamiento ambientales en las áreas protegidas, la articulación con los entes territoriales (planeación), </w:t>
      </w:r>
      <w:proofErr w:type="spellStart"/>
      <w:r w:rsidR="00CF092D" w:rsidRPr="0009478A">
        <w:rPr>
          <w:rFonts w:ascii="Arial Narrow" w:eastAsia="Times New Roman" w:hAnsi="Arial Narrow" w:cs="Arial"/>
          <w:sz w:val="24"/>
          <w:szCs w:val="24"/>
          <w:lang w:val="es"/>
        </w:rPr>
        <w:t>curadurias</w:t>
      </w:r>
      <w:proofErr w:type="spellEnd"/>
      <w:r w:rsidR="00CF092D" w:rsidRPr="0009478A">
        <w:rPr>
          <w:rFonts w:ascii="Arial Narrow" w:eastAsia="Times New Roman" w:hAnsi="Arial Narrow" w:cs="Arial"/>
          <w:sz w:val="24"/>
          <w:szCs w:val="24"/>
          <w:lang w:val="es"/>
        </w:rPr>
        <w:t xml:space="preserve"> y autoridades que autorizan, regulan y controlan la ocupación del uso del suelo en el territorio</w:t>
      </w:r>
      <w:r w:rsidR="00791F2D" w:rsidRPr="0009478A">
        <w:rPr>
          <w:rFonts w:ascii="Arial Narrow" w:eastAsia="Times New Roman" w:hAnsi="Arial Narrow" w:cs="Arial"/>
          <w:sz w:val="24"/>
          <w:szCs w:val="24"/>
          <w:lang w:val="es"/>
        </w:rPr>
        <w:t>.</w:t>
      </w:r>
    </w:p>
    <w:p w14:paraId="64205DE5" w14:textId="77777777" w:rsidR="00791F2D" w:rsidRPr="0009478A" w:rsidRDefault="00791F2D"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8BEFA2D"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Articulación de actores para la armonización de instrumentos de ordenamiento</w:t>
      </w:r>
      <w:r w:rsidRPr="006941EB">
        <w:rPr>
          <w:rFonts w:ascii="Arial Narrow" w:hAnsi="Arial Narrow" w:cs="Arial"/>
          <w:color w:val="auto"/>
          <w:sz w:val="24"/>
          <w:szCs w:val="24"/>
        </w:rPr>
        <w:t xml:space="preserve"> que confluyen en áreas protegidas, incluye acciones de socialización, de estrategias de trabajo conjunto, consolidación de información del seguimiento a licenciamiento en suelo rural – áreas </w:t>
      </w:r>
      <w:proofErr w:type="gramStart"/>
      <w:r w:rsidRPr="006941EB">
        <w:rPr>
          <w:rFonts w:ascii="Arial Narrow" w:hAnsi="Arial Narrow" w:cs="Arial"/>
          <w:color w:val="auto"/>
          <w:sz w:val="24"/>
          <w:szCs w:val="24"/>
        </w:rPr>
        <w:t>protegidas  y</w:t>
      </w:r>
      <w:proofErr w:type="gramEnd"/>
      <w:r w:rsidRPr="006941EB">
        <w:rPr>
          <w:rFonts w:ascii="Arial Narrow" w:hAnsi="Arial Narrow" w:cs="Arial"/>
          <w:color w:val="auto"/>
          <w:sz w:val="24"/>
          <w:szCs w:val="24"/>
        </w:rPr>
        <w:t xml:space="preserve"> trámites ambientales en el marco de comités de seguimiento con autoridades municipales, en especial secretarias de planeación municipal, curadurías de Pereira y Dosquebradas.</w:t>
      </w:r>
    </w:p>
    <w:p w14:paraId="0197F063"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Avanzar en procesos de reglamentación de actividades turísticas en el SIDAP,</w:t>
      </w:r>
      <w:r w:rsidRPr="006941EB">
        <w:rPr>
          <w:rFonts w:ascii="Arial Narrow" w:hAnsi="Arial Narrow" w:cs="Arial"/>
          <w:color w:val="auto"/>
          <w:sz w:val="24"/>
          <w:szCs w:val="24"/>
          <w:u w:val="single"/>
        </w:rPr>
        <w:t xml:space="preserve"> </w:t>
      </w:r>
      <w:r w:rsidRPr="006941EB">
        <w:rPr>
          <w:rFonts w:ascii="Arial Narrow" w:hAnsi="Arial Narrow" w:cs="Arial"/>
          <w:color w:val="auto"/>
          <w:sz w:val="24"/>
          <w:szCs w:val="24"/>
        </w:rPr>
        <w:t xml:space="preserve">la corporación ha venido trabajando en convenio con la UTP, en diagnósticos de las áreas protegidas, que permitan generar insumos para el acercamiento a la construcción de una política de turismo de naturaleza para las áreas protegidas del SIDAP Risaralda. </w:t>
      </w:r>
    </w:p>
    <w:p w14:paraId="0790EE7C"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Actualización y articulación, para mejora de procedimiento de otorgamientos ambientales en áreas del SIDAP</w:t>
      </w:r>
      <w:r w:rsidR="00BD39E5" w:rsidRPr="006941EB">
        <w:rPr>
          <w:rFonts w:ascii="Arial Narrow" w:hAnsi="Arial Narrow" w:cs="Arial"/>
          <w:b/>
          <w:bCs/>
          <w:color w:val="auto"/>
          <w:sz w:val="24"/>
          <w:szCs w:val="24"/>
          <w:u w:val="single"/>
        </w:rPr>
        <w:t>,</w:t>
      </w:r>
      <w:r w:rsidR="00BD39E5" w:rsidRPr="006941EB">
        <w:rPr>
          <w:rFonts w:ascii="Arial Narrow" w:hAnsi="Arial Narrow" w:cs="Arial"/>
          <w:color w:val="auto"/>
          <w:sz w:val="24"/>
          <w:szCs w:val="24"/>
          <w:u w:val="single"/>
        </w:rPr>
        <w:t xml:space="preserve"> </w:t>
      </w:r>
      <w:r w:rsidR="00BD39E5" w:rsidRPr="006941EB">
        <w:rPr>
          <w:rFonts w:ascii="Arial Narrow" w:hAnsi="Arial Narrow" w:cs="Arial"/>
          <w:color w:val="auto"/>
          <w:sz w:val="24"/>
          <w:szCs w:val="24"/>
        </w:rPr>
        <w:t>se reconoce la importancia del mejoramiento continuo en los procesos de articulación interna para el proce</w:t>
      </w:r>
      <w:r w:rsidR="003B2377" w:rsidRPr="006941EB">
        <w:rPr>
          <w:rFonts w:ascii="Arial Narrow" w:hAnsi="Arial Narrow" w:cs="Arial"/>
          <w:color w:val="auto"/>
          <w:sz w:val="24"/>
          <w:szCs w:val="24"/>
        </w:rPr>
        <w:t>dimiento</w:t>
      </w:r>
      <w:r w:rsidR="00BD39E5" w:rsidRPr="006941EB">
        <w:rPr>
          <w:rFonts w:ascii="Arial Narrow" w:hAnsi="Arial Narrow" w:cs="Arial"/>
          <w:color w:val="auto"/>
          <w:sz w:val="24"/>
          <w:szCs w:val="24"/>
        </w:rPr>
        <w:t xml:space="preserve"> de otorgamientos ambientales en </w:t>
      </w:r>
      <w:r w:rsidR="003B2377" w:rsidRPr="006941EB">
        <w:rPr>
          <w:rFonts w:ascii="Arial Narrow" w:hAnsi="Arial Narrow" w:cs="Arial"/>
          <w:color w:val="auto"/>
          <w:sz w:val="24"/>
          <w:szCs w:val="24"/>
        </w:rPr>
        <w:t>áreas del SIDAP, de manera se tomen decisiones consensuadas entre las subdirecciones de gestión ambiental territorial y sectorial de CARDER.  Es importante incluir temas como la regulación a</w:t>
      </w:r>
      <w:r w:rsidRPr="006941EB">
        <w:rPr>
          <w:rFonts w:ascii="Arial Narrow" w:hAnsi="Arial Narrow" w:cs="Arial"/>
          <w:color w:val="auto"/>
          <w:sz w:val="24"/>
          <w:szCs w:val="24"/>
        </w:rPr>
        <w:t>l aprovechamiento de no maderables (zonas donde se pueda desarrollar la actividad, volúmenes, especies,</w:t>
      </w:r>
      <w:r w:rsidR="003B2377" w:rsidRPr="006941EB">
        <w:rPr>
          <w:rFonts w:ascii="Arial Narrow" w:hAnsi="Arial Narrow" w:cs="Arial"/>
          <w:color w:val="auto"/>
          <w:sz w:val="24"/>
          <w:szCs w:val="24"/>
        </w:rPr>
        <w:t xml:space="preserve"> frecuencia de aprovechamiento).</w:t>
      </w:r>
    </w:p>
    <w:p w14:paraId="1E3E7A61" w14:textId="7E2C99C1"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proofErr w:type="spellStart"/>
      <w:r w:rsidRPr="006941EB">
        <w:rPr>
          <w:rFonts w:ascii="Arial Narrow" w:hAnsi="Arial Narrow" w:cs="Arial"/>
          <w:b/>
          <w:bCs/>
          <w:color w:val="auto"/>
          <w:sz w:val="24"/>
          <w:szCs w:val="24"/>
          <w:u w:val="single"/>
        </w:rPr>
        <w:t>Redelimitación</w:t>
      </w:r>
      <w:proofErr w:type="spellEnd"/>
      <w:r w:rsidRPr="006941EB">
        <w:rPr>
          <w:rFonts w:ascii="Arial Narrow" w:hAnsi="Arial Narrow" w:cs="Arial"/>
          <w:b/>
          <w:bCs/>
          <w:color w:val="auto"/>
          <w:sz w:val="24"/>
          <w:szCs w:val="24"/>
          <w:u w:val="single"/>
        </w:rPr>
        <w:t xml:space="preserve"> de áreas protegidas</w:t>
      </w:r>
      <w:r w:rsidR="004506B2" w:rsidRPr="006941EB">
        <w:rPr>
          <w:rFonts w:ascii="Arial Narrow" w:hAnsi="Arial Narrow" w:cs="Arial"/>
          <w:b/>
          <w:bCs/>
          <w:color w:val="auto"/>
          <w:sz w:val="24"/>
          <w:szCs w:val="24"/>
          <w:u w:val="single"/>
        </w:rPr>
        <w:t>,</w:t>
      </w:r>
      <w:r w:rsidR="004506B2" w:rsidRPr="006941EB">
        <w:rPr>
          <w:rFonts w:ascii="Arial Narrow" w:hAnsi="Arial Narrow" w:cs="Arial"/>
          <w:color w:val="auto"/>
          <w:sz w:val="24"/>
          <w:szCs w:val="24"/>
          <w:u w:val="single"/>
        </w:rPr>
        <w:t xml:space="preserve"> </w:t>
      </w:r>
      <w:r w:rsidR="004506B2" w:rsidRPr="006941EB">
        <w:rPr>
          <w:rFonts w:ascii="Arial Narrow" w:hAnsi="Arial Narrow" w:cs="Arial"/>
          <w:color w:val="auto"/>
          <w:sz w:val="24"/>
          <w:szCs w:val="24"/>
        </w:rPr>
        <w:t>esta actividad se propone específicamente para el Distrito de Conservación de Suelos La Marcada,</w:t>
      </w:r>
      <w:r w:rsidR="00870478" w:rsidRPr="006941EB">
        <w:rPr>
          <w:rFonts w:ascii="Arial Narrow" w:hAnsi="Arial Narrow" w:cs="Arial"/>
          <w:color w:val="auto"/>
          <w:sz w:val="24"/>
          <w:szCs w:val="24"/>
        </w:rPr>
        <w:t xml:space="preserve"> ya que es importante revisar los límites que </w:t>
      </w:r>
      <w:r w:rsidR="00F931DE" w:rsidRPr="006941EB">
        <w:rPr>
          <w:rFonts w:ascii="Arial Narrow" w:hAnsi="Arial Narrow" w:cs="Arial"/>
          <w:color w:val="auto"/>
          <w:sz w:val="24"/>
          <w:szCs w:val="24"/>
        </w:rPr>
        <w:t xml:space="preserve">se </w:t>
      </w:r>
      <w:r w:rsidR="00870478" w:rsidRPr="006941EB">
        <w:rPr>
          <w:rFonts w:ascii="Arial Narrow" w:hAnsi="Arial Narrow" w:cs="Arial"/>
          <w:color w:val="auto"/>
          <w:sz w:val="24"/>
          <w:szCs w:val="24"/>
        </w:rPr>
        <w:t xml:space="preserve">incluya elementos importantes para la conservación de la biodiversidad y la cultura del área protegida, </w:t>
      </w:r>
      <w:r w:rsidR="004506B2" w:rsidRPr="006941EB">
        <w:rPr>
          <w:rFonts w:ascii="Arial Narrow" w:hAnsi="Arial Narrow" w:cs="Arial"/>
          <w:color w:val="auto"/>
          <w:sz w:val="24"/>
          <w:szCs w:val="24"/>
        </w:rPr>
        <w:t xml:space="preserve"> sin </w:t>
      </w:r>
      <w:r w:rsidR="00870478" w:rsidRPr="006941EB">
        <w:rPr>
          <w:rFonts w:ascii="Arial Narrow" w:hAnsi="Arial Narrow" w:cs="Arial"/>
          <w:color w:val="auto"/>
          <w:sz w:val="24"/>
          <w:szCs w:val="24"/>
        </w:rPr>
        <w:t>embargo,</w:t>
      </w:r>
      <w:r w:rsidR="004506B2" w:rsidRPr="006941EB">
        <w:rPr>
          <w:rFonts w:ascii="Arial Narrow" w:hAnsi="Arial Narrow" w:cs="Arial"/>
          <w:color w:val="auto"/>
          <w:sz w:val="24"/>
          <w:szCs w:val="24"/>
        </w:rPr>
        <w:t xml:space="preserve"> se reconoce que en la medida de las capacidades de los actores, existen áreas en las que es preciso llevar a cabo ejercicios de reconocimiento e identificación de </w:t>
      </w:r>
      <w:r w:rsidR="00F931DE" w:rsidRPr="006941EB">
        <w:rPr>
          <w:rFonts w:ascii="Arial Narrow" w:hAnsi="Arial Narrow" w:cs="Arial"/>
          <w:color w:val="auto"/>
          <w:sz w:val="24"/>
          <w:szCs w:val="24"/>
        </w:rPr>
        <w:t xml:space="preserve">los </w:t>
      </w:r>
      <w:r w:rsidR="004506B2" w:rsidRPr="006941EB">
        <w:rPr>
          <w:rFonts w:ascii="Arial Narrow" w:hAnsi="Arial Narrow" w:cs="Arial"/>
          <w:color w:val="auto"/>
          <w:sz w:val="24"/>
          <w:szCs w:val="24"/>
        </w:rPr>
        <w:t>límites</w:t>
      </w:r>
      <w:r w:rsidR="00C604E8" w:rsidRPr="006941EB">
        <w:rPr>
          <w:rFonts w:ascii="Arial Narrow" w:hAnsi="Arial Narrow" w:cs="Arial"/>
          <w:color w:val="auto"/>
          <w:sz w:val="24"/>
          <w:szCs w:val="24"/>
        </w:rPr>
        <w:t xml:space="preserve">, que permita generar claridad en los diferentes actores con relación al territorio que incluye o fue designado como área protegida, para </w:t>
      </w:r>
      <w:r w:rsidR="00F931DE" w:rsidRPr="006941EB">
        <w:rPr>
          <w:rFonts w:ascii="Arial Narrow" w:hAnsi="Arial Narrow" w:cs="Arial"/>
          <w:color w:val="auto"/>
          <w:sz w:val="24"/>
          <w:szCs w:val="24"/>
        </w:rPr>
        <w:t xml:space="preserve">generar procesos de apropiación </w:t>
      </w:r>
      <w:r w:rsidR="00C604E8" w:rsidRPr="006941EB">
        <w:rPr>
          <w:rFonts w:ascii="Arial Narrow" w:hAnsi="Arial Narrow" w:cs="Arial"/>
          <w:color w:val="auto"/>
          <w:sz w:val="24"/>
          <w:szCs w:val="24"/>
        </w:rPr>
        <w:t xml:space="preserve">y </w:t>
      </w:r>
      <w:r w:rsidR="00F931DE" w:rsidRPr="006941EB">
        <w:rPr>
          <w:rFonts w:ascii="Arial Narrow" w:hAnsi="Arial Narrow" w:cs="Arial"/>
          <w:color w:val="auto"/>
          <w:sz w:val="24"/>
          <w:szCs w:val="24"/>
        </w:rPr>
        <w:t>empoderamiento del territorio objeto de conservación.</w:t>
      </w:r>
    </w:p>
    <w:p w14:paraId="64683066" w14:textId="38FC6F15" w:rsidR="00D37A62" w:rsidRPr="0009478A" w:rsidRDefault="00C67CBB" w:rsidP="00C67CBB">
      <w:pPr>
        <w:pStyle w:val="Ttulo3"/>
      </w:pPr>
      <w:bookmarkStart w:id="7" w:name="_Toc74849258"/>
      <w:r>
        <w:t xml:space="preserve">3.1.2. </w:t>
      </w:r>
      <w:r w:rsidRPr="0009478A">
        <w:t>Línea 2: gestión de riesgos territoriales y cambio climático</w:t>
      </w:r>
      <w:bookmarkEnd w:id="7"/>
    </w:p>
    <w:p w14:paraId="0C15B464" w14:textId="77777777" w:rsidR="00D37A62" w:rsidRPr="0009478A" w:rsidRDefault="003E5D6F" w:rsidP="0009478A">
      <w:pPr>
        <w:spacing w:line="276" w:lineRule="auto"/>
        <w:jc w:val="both"/>
        <w:rPr>
          <w:rFonts w:ascii="Arial Narrow" w:hAnsi="Arial Narrow"/>
          <w:sz w:val="24"/>
          <w:szCs w:val="24"/>
        </w:rPr>
      </w:pPr>
      <w:r w:rsidRPr="0009478A">
        <w:rPr>
          <w:rFonts w:ascii="Arial Narrow" w:hAnsi="Arial Narrow"/>
          <w:sz w:val="24"/>
          <w:szCs w:val="24"/>
        </w:rPr>
        <w:t>Esta línea busca r</w:t>
      </w:r>
      <w:r w:rsidR="00D37A62" w:rsidRPr="0009478A">
        <w:rPr>
          <w:rFonts w:ascii="Arial Narrow" w:hAnsi="Arial Narrow"/>
          <w:sz w:val="24"/>
          <w:szCs w:val="24"/>
        </w:rPr>
        <w:t xml:space="preserve">educir las condiciones de vulnerabilidad </w:t>
      </w:r>
      <w:r w:rsidRPr="0009478A">
        <w:rPr>
          <w:rFonts w:ascii="Arial Narrow" w:hAnsi="Arial Narrow"/>
          <w:sz w:val="24"/>
          <w:szCs w:val="24"/>
        </w:rPr>
        <w:t xml:space="preserve"> del área protegida</w:t>
      </w:r>
      <w:r w:rsidR="00D37A62" w:rsidRPr="0009478A">
        <w:rPr>
          <w:rFonts w:ascii="Arial Narrow" w:hAnsi="Arial Narrow"/>
          <w:sz w:val="24"/>
          <w:szCs w:val="24"/>
        </w:rPr>
        <w:t xml:space="preserve"> frente a </w:t>
      </w:r>
      <w:r w:rsidRPr="0009478A">
        <w:rPr>
          <w:rFonts w:ascii="Arial Narrow" w:hAnsi="Arial Narrow"/>
          <w:sz w:val="24"/>
          <w:szCs w:val="24"/>
        </w:rPr>
        <w:t xml:space="preserve">las </w:t>
      </w:r>
      <w:r w:rsidR="00D37A62" w:rsidRPr="0009478A">
        <w:rPr>
          <w:rFonts w:ascii="Arial Narrow" w:hAnsi="Arial Narrow"/>
          <w:sz w:val="24"/>
          <w:szCs w:val="24"/>
        </w:rPr>
        <w:t>amenazas con potencial de afectación a</w:t>
      </w:r>
      <w:r w:rsidRPr="0009478A">
        <w:rPr>
          <w:rFonts w:ascii="Arial Narrow" w:hAnsi="Arial Narrow"/>
          <w:sz w:val="24"/>
          <w:szCs w:val="24"/>
        </w:rPr>
        <w:t xml:space="preserve">l área, </w:t>
      </w:r>
      <w:r w:rsidR="00D37A62" w:rsidRPr="0009478A">
        <w:rPr>
          <w:rFonts w:ascii="Arial Narrow" w:hAnsi="Arial Narrow"/>
          <w:sz w:val="24"/>
          <w:szCs w:val="24"/>
        </w:rPr>
        <w:t>mediante acciones de manejo de</w:t>
      </w:r>
      <w:r w:rsidRPr="0009478A">
        <w:rPr>
          <w:rFonts w:ascii="Arial Narrow" w:hAnsi="Arial Narrow"/>
          <w:sz w:val="24"/>
          <w:szCs w:val="24"/>
        </w:rPr>
        <w:t xml:space="preserve"> los</w:t>
      </w:r>
      <w:r w:rsidR="00D37A62" w:rsidRPr="0009478A">
        <w:rPr>
          <w:rFonts w:ascii="Arial Narrow" w:hAnsi="Arial Narrow"/>
          <w:sz w:val="24"/>
          <w:szCs w:val="24"/>
        </w:rPr>
        <w:t xml:space="preserve"> ecosistemas, </w:t>
      </w:r>
      <w:r w:rsidRPr="0009478A">
        <w:rPr>
          <w:rFonts w:ascii="Arial Narrow" w:hAnsi="Arial Narrow"/>
          <w:sz w:val="24"/>
          <w:szCs w:val="24"/>
        </w:rPr>
        <w:t xml:space="preserve">la </w:t>
      </w:r>
      <w:r w:rsidR="00D37A62" w:rsidRPr="0009478A">
        <w:rPr>
          <w:rFonts w:ascii="Arial Narrow" w:hAnsi="Arial Narrow"/>
          <w:sz w:val="24"/>
          <w:szCs w:val="24"/>
        </w:rPr>
        <w:t xml:space="preserve">gestión social </w:t>
      </w:r>
      <w:r w:rsidRPr="0009478A">
        <w:rPr>
          <w:rFonts w:ascii="Arial Narrow" w:hAnsi="Arial Narrow"/>
          <w:sz w:val="24"/>
          <w:szCs w:val="24"/>
        </w:rPr>
        <w:t xml:space="preserve">e institucional </w:t>
      </w:r>
      <w:r w:rsidR="00D37A62" w:rsidRPr="0009478A">
        <w:rPr>
          <w:rFonts w:ascii="Arial Narrow" w:hAnsi="Arial Narrow"/>
          <w:sz w:val="24"/>
          <w:szCs w:val="24"/>
        </w:rPr>
        <w:t xml:space="preserve">y </w:t>
      </w:r>
      <w:r w:rsidRPr="0009478A">
        <w:rPr>
          <w:rFonts w:ascii="Arial Narrow" w:hAnsi="Arial Narrow"/>
          <w:sz w:val="24"/>
          <w:szCs w:val="24"/>
        </w:rPr>
        <w:t xml:space="preserve">el </w:t>
      </w:r>
      <w:r w:rsidR="00D37A62" w:rsidRPr="0009478A">
        <w:rPr>
          <w:rFonts w:ascii="Arial Narrow" w:hAnsi="Arial Narrow"/>
          <w:sz w:val="24"/>
          <w:szCs w:val="24"/>
        </w:rPr>
        <w:t xml:space="preserve">mejoramiento de infraestructura, orientadas a la reducción de la sensibilidad y el incremento de las capacidades de respuesta y de adaptación, con el fin de avanzar en la </w:t>
      </w:r>
      <w:r w:rsidRPr="0009478A">
        <w:rPr>
          <w:rFonts w:ascii="Arial Narrow" w:hAnsi="Arial Narrow"/>
          <w:sz w:val="24"/>
          <w:szCs w:val="24"/>
        </w:rPr>
        <w:t xml:space="preserve">resiliencia </w:t>
      </w:r>
      <w:r w:rsidR="00D37A62" w:rsidRPr="0009478A">
        <w:rPr>
          <w:rFonts w:ascii="Arial Narrow" w:hAnsi="Arial Narrow"/>
          <w:sz w:val="24"/>
          <w:szCs w:val="24"/>
        </w:rPr>
        <w:t xml:space="preserve"> </w:t>
      </w:r>
      <w:r w:rsidRPr="0009478A">
        <w:rPr>
          <w:rFonts w:ascii="Arial Narrow" w:hAnsi="Arial Narrow"/>
          <w:sz w:val="24"/>
          <w:szCs w:val="24"/>
        </w:rPr>
        <w:t xml:space="preserve">de estos territorios </w:t>
      </w:r>
      <w:r w:rsidRPr="0009478A">
        <w:rPr>
          <w:rFonts w:ascii="Arial Narrow" w:hAnsi="Arial Narrow"/>
          <w:sz w:val="24"/>
          <w:szCs w:val="24"/>
        </w:rPr>
        <w:lastRenderedPageBreak/>
        <w:t xml:space="preserve">como </w:t>
      </w:r>
      <w:r w:rsidR="00D37A62" w:rsidRPr="0009478A">
        <w:rPr>
          <w:rFonts w:ascii="Arial Narrow" w:hAnsi="Arial Narrow"/>
          <w:sz w:val="24"/>
          <w:szCs w:val="24"/>
        </w:rPr>
        <w:t xml:space="preserve">elementos </w:t>
      </w:r>
      <w:r w:rsidRPr="0009478A">
        <w:rPr>
          <w:rFonts w:ascii="Arial Narrow" w:hAnsi="Arial Narrow"/>
          <w:sz w:val="24"/>
          <w:szCs w:val="24"/>
        </w:rPr>
        <w:t xml:space="preserve">fundamentales </w:t>
      </w:r>
      <w:r w:rsidR="00D37A62" w:rsidRPr="0009478A">
        <w:rPr>
          <w:rFonts w:ascii="Arial Narrow" w:hAnsi="Arial Narrow"/>
          <w:sz w:val="24"/>
          <w:szCs w:val="24"/>
        </w:rPr>
        <w:t>de la est</w:t>
      </w:r>
      <w:r w:rsidRPr="0009478A">
        <w:rPr>
          <w:rFonts w:ascii="Arial Narrow" w:hAnsi="Arial Narrow"/>
          <w:sz w:val="24"/>
          <w:szCs w:val="24"/>
        </w:rPr>
        <w:t>ructura ecológica departamental, ante la alta vulnerabilidad que presentan frente a las condiciones del cambio climático.</w:t>
      </w:r>
    </w:p>
    <w:p w14:paraId="5F05D8CD" w14:textId="19260899" w:rsidR="00D37A62" w:rsidRPr="0009478A" w:rsidRDefault="007C7167" w:rsidP="007C7167">
      <w:pPr>
        <w:pStyle w:val="Ttulo4"/>
      </w:pPr>
      <w:bookmarkStart w:id="8" w:name="_Toc74849259"/>
      <w:r>
        <w:t xml:space="preserve">3.1.2.1. </w:t>
      </w:r>
      <w:r w:rsidR="00D37A62" w:rsidRPr="0009478A">
        <w:t>Programa: Seguridad Hídrica</w:t>
      </w:r>
      <w:bookmarkEnd w:id="8"/>
      <w:r w:rsidR="00D37A62" w:rsidRPr="0009478A">
        <w:t xml:space="preserve"> </w:t>
      </w:r>
    </w:p>
    <w:p w14:paraId="7E5B0CB5"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25672B" w:rsidRPr="0009478A">
        <w:rPr>
          <w:rFonts w:ascii="Arial Narrow" w:hAnsi="Arial Narrow"/>
          <w:sz w:val="24"/>
          <w:szCs w:val="24"/>
        </w:rPr>
        <w:t>:</w:t>
      </w:r>
      <w:r w:rsidRPr="0009478A">
        <w:rPr>
          <w:rFonts w:ascii="Arial Narrow" w:hAnsi="Arial Narrow"/>
          <w:sz w:val="24"/>
          <w:szCs w:val="24"/>
        </w:rPr>
        <w:t xml:space="preserve"> Incrementar la resiliencia de los ecosistemas estratégicos para el recurso hídrico en el departamento mediante la conservación de los servicios ecosistémicos de aprovisionamiento de agua y de regulación hídrica, con el fin de evitar el incremento de la vulnerabilidad territorial en escenarios de posible desabastecimiento o reducción de la disponibilidad de agua.</w:t>
      </w:r>
    </w:p>
    <w:p w14:paraId="4C69F256" w14:textId="77777777" w:rsidR="005E49CA" w:rsidRPr="0009478A" w:rsidRDefault="005E49C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Banco de tierras para la </w:t>
      </w:r>
      <w:proofErr w:type="gramStart"/>
      <w:r w:rsidRPr="0009478A">
        <w:rPr>
          <w:rFonts w:ascii="Arial Narrow" w:hAnsi="Arial Narrow" w:cs="Arial"/>
          <w:b/>
          <w:i/>
          <w:sz w:val="24"/>
          <w:szCs w:val="24"/>
        </w:rPr>
        <w:t>conservación,  la</w:t>
      </w:r>
      <w:proofErr w:type="gramEnd"/>
      <w:r w:rsidRPr="0009478A">
        <w:rPr>
          <w:rFonts w:ascii="Arial Narrow" w:hAnsi="Arial Narrow" w:cs="Arial"/>
          <w:b/>
          <w:i/>
          <w:sz w:val="24"/>
          <w:szCs w:val="24"/>
        </w:rPr>
        <w:t xml:space="preserve"> seguridad hídrica y la resiliencia al cambio climático. </w:t>
      </w:r>
      <w:r w:rsidRPr="0009478A">
        <w:rPr>
          <w:rFonts w:ascii="Arial Narrow" w:hAnsi="Arial Narrow" w:cs="Arial"/>
          <w:sz w:val="24"/>
          <w:szCs w:val="24"/>
        </w:rPr>
        <w:t xml:space="preserve">Comprende las acciones para mejorar las condiciones y los procesos adaptación y conservación de los ecosistemas para el aprovisionamiento de agua y la regulación hídrica en las cuencas abastecedoras del departamento, que se ubican en áreas protegidas, de manera que se aporte a la </w:t>
      </w:r>
      <w:proofErr w:type="spellStart"/>
      <w:r w:rsidRPr="0009478A">
        <w:rPr>
          <w:rFonts w:ascii="Arial Narrow" w:hAnsi="Arial Narrow" w:cs="Arial"/>
          <w:sz w:val="24"/>
          <w:szCs w:val="24"/>
        </w:rPr>
        <w:t>resilencia</w:t>
      </w:r>
      <w:proofErr w:type="spellEnd"/>
      <w:r w:rsidRPr="0009478A">
        <w:rPr>
          <w:rFonts w:ascii="Arial Narrow" w:hAnsi="Arial Narrow" w:cs="Arial"/>
          <w:sz w:val="24"/>
          <w:szCs w:val="24"/>
        </w:rPr>
        <w:t xml:space="preserve"> del territorio y la población frente a escenarios de cambio climático.</w:t>
      </w:r>
    </w:p>
    <w:p w14:paraId="0C75A99A" w14:textId="2E29A14B" w:rsidR="00400421" w:rsidRPr="0009478A" w:rsidRDefault="00FC36F8"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 como acción asociada</w:t>
      </w:r>
      <w:r w:rsidR="00400421" w:rsidRPr="0009478A">
        <w:rPr>
          <w:rFonts w:ascii="Arial Narrow" w:hAnsi="Arial Narrow" w:cs="Arial"/>
          <w:sz w:val="24"/>
          <w:szCs w:val="24"/>
        </w:rPr>
        <w:t>:</w:t>
      </w:r>
    </w:p>
    <w:p w14:paraId="3A58D952" w14:textId="613A008D" w:rsidR="00400421" w:rsidRPr="00A41F34" w:rsidRDefault="00FC36F8" w:rsidP="00A41F34">
      <w:pPr>
        <w:pStyle w:val="Prrafodelista"/>
        <w:numPr>
          <w:ilvl w:val="0"/>
          <w:numId w:val="24"/>
        </w:numPr>
        <w:spacing w:line="276" w:lineRule="auto"/>
        <w:jc w:val="both"/>
        <w:rPr>
          <w:rFonts w:ascii="Arial Narrow" w:hAnsi="Arial Narrow" w:cs="Arial"/>
          <w:color w:val="auto"/>
          <w:sz w:val="24"/>
          <w:szCs w:val="24"/>
        </w:rPr>
      </w:pPr>
      <w:r w:rsidRPr="00A41F34">
        <w:rPr>
          <w:rFonts w:ascii="Arial Narrow" w:hAnsi="Arial Narrow" w:cs="Arial"/>
          <w:b/>
          <w:bCs/>
          <w:color w:val="auto"/>
          <w:sz w:val="24"/>
          <w:szCs w:val="24"/>
          <w:u w:val="single"/>
        </w:rPr>
        <w:t>Mantener las condiciones de regulación hídrica en las cuencas abastecedoras</w:t>
      </w:r>
      <w:r w:rsidR="00495EC2" w:rsidRPr="00A41F34">
        <w:rPr>
          <w:rFonts w:ascii="Arial Narrow" w:hAnsi="Arial Narrow" w:cs="Arial"/>
          <w:b/>
          <w:bCs/>
          <w:color w:val="auto"/>
          <w:sz w:val="24"/>
          <w:szCs w:val="24"/>
          <w:u w:val="single"/>
        </w:rPr>
        <w:t>, se hace referencia a las acciones que se realizan</w:t>
      </w:r>
      <w:r w:rsidR="00495EC2" w:rsidRPr="00A41F34">
        <w:rPr>
          <w:rFonts w:ascii="Arial Narrow" w:hAnsi="Arial Narrow" w:cs="Arial"/>
          <w:color w:val="auto"/>
          <w:sz w:val="24"/>
          <w:szCs w:val="24"/>
          <w:u w:val="single"/>
        </w:rPr>
        <w:t xml:space="preserve"> en </w:t>
      </w:r>
      <w:r w:rsidR="00495EC2" w:rsidRPr="00A41F34">
        <w:rPr>
          <w:rFonts w:ascii="Arial Narrow" w:hAnsi="Arial Narrow" w:cs="Arial"/>
          <w:color w:val="auto"/>
          <w:sz w:val="24"/>
          <w:szCs w:val="24"/>
        </w:rPr>
        <w:t>predios públicos y/o privados que permitan</w:t>
      </w:r>
      <w:r w:rsidR="00400421" w:rsidRPr="00A41F34">
        <w:rPr>
          <w:rFonts w:ascii="Arial Narrow" w:hAnsi="Arial Narrow" w:cs="Arial"/>
          <w:color w:val="auto"/>
          <w:sz w:val="24"/>
          <w:szCs w:val="24"/>
        </w:rPr>
        <w:t xml:space="preserve"> mantener las condiciones de regulación hídrica en las </w:t>
      </w:r>
      <w:r w:rsidR="00495EC2" w:rsidRPr="00A41F34">
        <w:rPr>
          <w:rFonts w:ascii="Arial Narrow" w:hAnsi="Arial Narrow" w:cs="Arial"/>
          <w:color w:val="auto"/>
          <w:sz w:val="24"/>
          <w:szCs w:val="24"/>
        </w:rPr>
        <w:t xml:space="preserve">cuencas abastecedoras, entre las que se pueden mencionar: </w:t>
      </w:r>
      <w:r w:rsidR="00400421" w:rsidRPr="00A41F34">
        <w:rPr>
          <w:rFonts w:ascii="Arial Narrow" w:hAnsi="Arial Narrow" w:cs="Arial"/>
          <w:color w:val="auto"/>
          <w:sz w:val="24"/>
          <w:szCs w:val="24"/>
        </w:rPr>
        <w:t>compra</w:t>
      </w:r>
      <w:r w:rsidR="00495EC2" w:rsidRPr="00A41F34">
        <w:rPr>
          <w:rFonts w:ascii="Arial Narrow" w:hAnsi="Arial Narrow" w:cs="Arial"/>
          <w:color w:val="auto"/>
          <w:sz w:val="24"/>
          <w:szCs w:val="24"/>
        </w:rPr>
        <w:t xml:space="preserve"> de predios</w:t>
      </w:r>
      <w:r w:rsidR="00400421" w:rsidRPr="00A41F34">
        <w:rPr>
          <w:rFonts w:ascii="Arial Narrow" w:hAnsi="Arial Narrow" w:cs="Arial"/>
          <w:color w:val="auto"/>
          <w:sz w:val="24"/>
          <w:szCs w:val="24"/>
        </w:rPr>
        <w:t>, actualización bases de datos, conceptos, actos admini</w:t>
      </w:r>
      <w:r w:rsidR="00495EC2" w:rsidRPr="00A41F34">
        <w:rPr>
          <w:rFonts w:ascii="Arial Narrow" w:hAnsi="Arial Narrow" w:cs="Arial"/>
          <w:color w:val="auto"/>
          <w:sz w:val="24"/>
          <w:szCs w:val="24"/>
        </w:rPr>
        <w:t xml:space="preserve">strativos de zonas estratégicas, cerramientos, señalización, siembra, </w:t>
      </w:r>
      <w:proofErr w:type="spellStart"/>
      <w:r w:rsidR="00495EC2" w:rsidRPr="00A41F34">
        <w:rPr>
          <w:rFonts w:ascii="Arial Narrow" w:hAnsi="Arial Narrow" w:cs="Arial"/>
          <w:color w:val="auto"/>
          <w:sz w:val="24"/>
          <w:szCs w:val="24"/>
        </w:rPr>
        <w:t>revegetalización</w:t>
      </w:r>
      <w:proofErr w:type="spellEnd"/>
      <w:r w:rsidR="00495EC2" w:rsidRPr="00A41F34">
        <w:rPr>
          <w:rFonts w:ascii="Arial Narrow" w:hAnsi="Arial Narrow" w:cs="Arial"/>
          <w:color w:val="auto"/>
          <w:sz w:val="24"/>
          <w:szCs w:val="24"/>
        </w:rPr>
        <w:t>, obras de control de erosión, recorridos, entre otras.</w:t>
      </w:r>
      <w:r w:rsidR="00B32478" w:rsidRPr="00A41F34">
        <w:rPr>
          <w:rFonts w:ascii="Arial Narrow" w:hAnsi="Arial Narrow" w:cs="Arial"/>
          <w:color w:val="auto"/>
          <w:sz w:val="24"/>
          <w:szCs w:val="24"/>
        </w:rPr>
        <w:t xml:space="preserve">  </w:t>
      </w:r>
      <w:r w:rsidR="00495EC2" w:rsidRPr="00A41F34">
        <w:rPr>
          <w:rFonts w:ascii="Arial Narrow" w:hAnsi="Arial Narrow" w:cs="Arial"/>
          <w:color w:val="auto"/>
          <w:sz w:val="24"/>
          <w:szCs w:val="24"/>
        </w:rPr>
        <w:t xml:space="preserve">Un tema que se </w:t>
      </w:r>
      <w:r w:rsidR="00B32478" w:rsidRPr="00A41F34">
        <w:rPr>
          <w:rFonts w:ascii="Arial Narrow" w:hAnsi="Arial Narrow" w:cs="Arial"/>
          <w:color w:val="auto"/>
          <w:sz w:val="24"/>
          <w:szCs w:val="24"/>
        </w:rPr>
        <w:t>debe revisar</w:t>
      </w:r>
      <w:r w:rsidR="00495EC2" w:rsidRPr="00A41F34">
        <w:rPr>
          <w:rFonts w:ascii="Arial Narrow" w:hAnsi="Arial Narrow" w:cs="Arial"/>
          <w:color w:val="auto"/>
          <w:sz w:val="24"/>
          <w:szCs w:val="24"/>
        </w:rPr>
        <w:t xml:space="preserve">, </w:t>
      </w:r>
      <w:r w:rsidR="00B32478" w:rsidRPr="00A41F34">
        <w:rPr>
          <w:rFonts w:ascii="Arial Narrow" w:hAnsi="Arial Narrow" w:cs="Arial"/>
          <w:color w:val="auto"/>
          <w:sz w:val="24"/>
          <w:szCs w:val="24"/>
        </w:rPr>
        <w:t>es el</w:t>
      </w:r>
      <w:r w:rsidR="00495EC2" w:rsidRPr="00A41F34">
        <w:rPr>
          <w:rFonts w:ascii="Arial Narrow" w:hAnsi="Arial Narrow" w:cs="Arial"/>
          <w:color w:val="auto"/>
          <w:sz w:val="24"/>
          <w:szCs w:val="24"/>
        </w:rPr>
        <w:t xml:space="preserve"> relacionado con el diseño e implementación de</w:t>
      </w:r>
      <w:r w:rsidR="00400421" w:rsidRPr="00A41F34">
        <w:rPr>
          <w:rFonts w:ascii="Arial Narrow" w:hAnsi="Arial Narrow" w:cs="Arial"/>
          <w:color w:val="auto"/>
          <w:sz w:val="24"/>
          <w:szCs w:val="24"/>
        </w:rPr>
        <w:t xml:space="preserve"> una </w:t>
      </w:r>
      <w:r w:rsidR="00495EC2" w:rsidRPr="00A41F34">
        <w:rPr>
          <w:rFonts w:ascii="Arial Narrow" w:hAnsi="Arial Narrow" w:cs="Arial"/>
          <w:color w:val="auto"/>
          <w:sz w:val="24"/>
          <w:szCs w:val="24"/>
        </w:rPr>
        <w:t>estrategia</w:t>
      </w:r>
      <w:r w:rsidR="00400421" w:rsidRPr="00A41F34">
        <w:rPr>
          <w:rFonts w:ascii="Arial Narrow" w:hAnsi="Arial Narrow" w:cs="Arial"/>
          <w:color w:val="auto"/>
          <w:sz w:val="24"/>
          <w:szCs w:val="24"/>
        </w:rPr>
        <w:t xml:space="preserve"> de adaptación basada en comunidades para la conservación y restauración de microcuencas abastecedoras de acueduct</w:t>
      </w:r>
      <w:r w:rsidR="00495EC2" w:rsidRPr="00A41F34">
        <w:rPr>
          <w:rFonts w:ascii="Arial Narrow" w:hAnsi="Arial Narrow" w:cs="Arial"/>
          <w:color w:val="auto"/>
          <w:sz w:val="24"/>
          <w:szCs w:val="24"/>
        </w:rPr>
        <w:t>os en las áreas protegidas</w:t>
      </w:r>
      <w:r w:rsidR="00400421" w:rsidRPr="00A41F34">
        <w:rPr>
          <w:rFonts w:ascii="Arial Narrow" w:hAnsi="Arial Narrow" w:cs="Arial"/>
          <w:color w:val="auto"/>
          <w:sz w:val="24"/>
          <w:szCs w:val="24"/>
        </w:rPr>
        <w:t>, teniendo en cuenta las futuras probables afectacione</w:t>
      </w:r>
      <w:r w:rsidR="00495EC2" w:rsidRPr="00A41F34">
        <w:rPr>
          <w:rFonts w:ascii="Arial Narrow" w:hAnsi="Arial Narrow" w:cs="Arial"/>
          <w:color w:val="auto"/>
          <w:sz w:val="24"/>
          <w:szCs w:val="24"/>
        </w:rPr>
        <w:t>s</w:t>
      </w:r>
      <w:r w:rsidR="00B32478" w:rsidRPr="00A41F34">
        <w:rPr>
          <w:rFonts w:ascii="Arial Narrow" w:hAnsi="Arial Narrow" w:cs="Arial"/>
          <w:color w:val="auto"/>
          <w:sz w:val="24"/>
          <w:szCs w:val="24"/>
        </w:rPr>
        <w:t xml:space="preserve"> por desabastecimiento hídrico.</w:t>
      </w:r>
    </w:p>
    <w:p w14:paraId="42CC0417" w14:textId="77777777" w:rsidR="00D37A62" w:rsidRPr="0009478A" w:rsidRDefault="00D37A62" w:rsidP="0009478A">
      <w:pPr>
        <w:spacing w:line="276" w:lineRule="auto"/>
        <w:jc w:val="both"/>
        <w:rPr>
          <w:rFonts w:ascii="Arial Narrow" w:hAnsi="Arial Narrow"/>
          <w:sz w:val="24"/>
          <w:szCs w:val="24"/>
        </w:rPr>
      </w:pPr>
    </w:p>
    <w:p w14:paraId="27C5D09B" w14:textId="3A46C3A7" w:rsidR="00D37A62" w:rsidRPr="0009478A" w:rsidRDefault="007C7167" w:rsidP="007C7167">
      <w:pPr>
        <w:pStyle w:val="Ttulo4"/>
      </w:pPr>
      <w:bookmarkStart w:id="9" w:name="_Toc74849260"/>
      <w:r>
        <w:t>3.1.2</w:t>
      </w:r>
      <w:r w:rsidR="008836CD">
        <w:t>.</w:t>
      </w:r>
      <w:r>
        <w:t xml:space="preserve"> 2. </w:t>
      </w:r>
      <w:r w:rsidR="00D37A62" w:rsidRPr="0009478A">
        <w:t>Programa: Gestión de la Biodiversidad y los Servicios Ecosistémicos</w:t>
      </w:r>
      <w:bookmarkEnd w:id="9"/>
    </w:p>
    <w:p w14:paraId="6AE09EFA"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1E5431" w:rsidRPr="0009478A">
        <w:rPr>
          <w:rFonts w:ascii="Arial Narrow" w:hAnsi="Arial Narrow"/>
          <w:sz w:val="24"/>
          <w:szCs w:val="24"/>
        </w:rPr>
        <w:t>:</w:t>
      </w:r>
      <w:r w:rsidRPr="0009478A">
        <w:rPr>
          <w:rFonts w:ascii="Arial Narrow" w:hAnsi="Arial Narrow"/>
          <w:sz w:val="24"/>
          <w:szCs w:val="24"/>
        </w:rPr>
        <w:t xml:space="preserve"> Fortalecer la gestión integral de </w:t>
      </w:r>
      <w:r w:rsidR="001E5431" w:rsidRPr="0009478A">
        <w:rPr>
          <w:rFonts w:ascii="Arial Narrow" w:hAnsi="Arial Narrow"/>
          <w:sz w:val="24"/>
          <w:szCs w:val="24"/>
        </w:rPr>
        <w:t>las áreas protegidas</w:t>
      </w:r>
      <w:r w:rsidRPr="0009478A">
        <w:rPr>
          <w:rFonts w:ascii="Arial Narrow" w:hAnsi="Arial Narrow"/>
          <w:sz w:val="24"/>
          <w:szCs w:val="24"/>
        </w:rPr>
        <w:t xml:space="preserve"> desde la perspectiva de la estructura ecológica, mediante estrategias orientadas a la conservación, restauración, manejo y uso</w:t>
      </w:r>
      <w:r w:rsidR="001E5431" w:rsidRPr="0009478A">
        <w:rPr>
          <w:rFonts w:ascii="Arial Narrow" w:hAnsi="Arial Narrow"/>
          <w:sz w:val="24"/>
          <w:szCs w:val="24"/>
        </w:rPr>
        <w:t xml:space="preserve"> sostenible de la biodiversidad, </w:t>
      </w:r>
      <w:r w:rsidRPr="0009478A">
        <w:rPr>
          <w:rFonts w:ascii="Arial Narrow" w:hAnsi="Arial Narrow"/>
          <w:sz w:val="24"/>
          <w:szCs w:val="24"/>
        </w:rPr>
        <w:t>con el fin de consolidar los procesos y funciones ecológicas necesarias para el sostenimiento de la biodiversidad y generación de servicios ecosistémicos a largo plazo, necesarios para la sostenibilidad y el desarrollo socioeconómico del territorio</w:t>
      </w:r>
    </w:p>
    <w:p w14:paraId="16C4F255" w14:textId="59125E33" w:rsidR="001A2AFE" w:rsidRPr="0009478A" w:rsidRDefault="001A2AFE" w:rsidP="0009478A">
      <w:pPr>
        <w:spacing w:line="276" w:lineRule="auto"/>
        <w:jc w:val="both"/>
        <w:rPr>
          <w:rFonts w:ascii="Arial Narrow" w:hAnsi="Arial Narrow"/>
          <w:sz w:val="24"/>
          <w:szCs w:val="24"/>
        </w:rPr>
      </w:pPr>
      <w:r w:rsidRPr="0009478A">
        <w:rPr>
          <w:rFonts w:ascii="Arial Narrow" w:hAnsi="Arial Narrow" w:cs="Arial"/>
          <w:b/>
          <w:i/>
          <w:sz w:val="24"/>
          <w:szCs w:val="24"/>
        </w:rPr>
        <w:t xml:space="preserve">Proyecto: </w:t>
      </w:r>
      <w:r w:rsidRPr="0009478A">
        <w:rPr>
          <w:rFonts w:ascii="Arial Narrow" w:hAnsi="Arial Narrow"/>
          <w:b/>
          <w:i/>
          <w:sz w:val="24"/>
          <w:szCs w:val="24"/>
        </w:rPr>
        <w:t>Diseño e implementación de otras estrategias de conservación complementarias a las áreas protegidas</w:t>
      </w:r>
      <w:r w:rsidR="0037411C" w:rsidRPr="0009478A">
        <w:rPr>
          <w:rFonts w:ascii="Arial Narrow" w:hAnsi="Arial Narrow"/>
          <w:b/>
          <w:i/>
          <w:sz w:val="24"/>
          <w:szCs w:val="24"/>
        </w:rPr>
        <w:t xml:space="preserve">. </w:t>
      </w:r>
      <w:r w:rsidR="0037411C" w:rsidRPr="0009478A">
        <w:rPr>
          <w:rFonts w:ascii="Arial Narrow" w:hAnsi="Arial Narrow"/>
          <w:sz w:val="24"/>
          <w:szCs w:val="24"/>
        </w:rPr>
        <w:t xml:space="preserve">Comprende lo relacionado con las estrategias, </w:t>
      </w:r>
      <w:proofErr w:type="gramStart"/>
      <w:r w:rsidR="0037411C" w:rsidRPr="0009478A">
        <w:rPr>
          <w:rFonts w:ascii="Arial Narrow" w:hAnsi="Arial Narrow"/>
          <w:sz w:val="24"/>
          <w:szCs w:val="24"/>
        </w:rPr>
        <w:t xml:space="preserve">acciones </w:t>
      </w:r>
      <w:r w:rsidR="00742CF7" w:rsidRPr="0009478A">
        <w:rPr>
          <w:rFonts w:ascii="Arial Narrow" w:hAnsi="Arial Narrow"/>
          <w:sz w:val="24"/>
          <w:szCs w:val="24"/>
        </w:rPr>
        <w:t xml:space="preserve"> </w:t>
      </w:r>
      <w:r w:rsidR="0037411C" w:rsidRPr="0009478A">
        <w:rPr>
          <w:rFonts w:ascii="Arial Narrow" w:hAnsi="Arial Narrow"/>
          <w:sz w:val="24"/>
          <w:szCs w:val="24"/>
        </w:rPr>
        <w:t>que</w:t>
      </w:r>
      <w:proofErr w:type="gramEnd"/>
      <w:r w:rsidR="0037411C" w:rsidRPr="0009478A">
        <w:rPr>
          <w:rFonts w:ascii="Arial Narrow" w:hAnsi="Arial Narrow"/>
          <w:sz w:val="24"/>
          <w:szCs w:val="24"/>
        </w:rPr>
        <w:t xml:space="preserve"> aporten a la conservación de los ecosistemas y/o biodiversidad en las áreas protegidas</w:t>
      </w:r>
      <w:r w:rsidR="00742CF7" w:rsidRPr="0009478A">
        <w:rPr>
          <w:rFonts w:ascii="Arial Narrow" w:hAnsi="Arial Narrow"/>
          <w:sz w:val="24"/>
          <w:szCs w:val="24"/>
        </w:rPr>
        <w:t xml:space="preserve">, desde las áreas geográficas que no son reconocidas como </w:t>
      </w:r>
      <w:r w:rsidR="00B70A79" w:rsidRPr="0009478A">
        <w:rPr>
          <w:rFonts w:ascii="Arial Narrow" w:hAnsi="Arial Narrow"/>
          <w:sz w:val="24"/>
          <w:szCs w:val="24"/>
        </w:rPr>
        <w:t xml:space="preserve">áreas protegidas, pero que es manejada y gestionada por actores sociales </w:t>
      </w:r>
      <w:r w:rsidR="00757F43" w:rsidRPr="0009478A">
        <w:rPr>
          <w:rFonts w:ascii="Arial Narrow" w:hAnsi="Arial Narrow"/>
          <w:sz w:val="24"/>
          <w:szCs w:val="24"/>
        </w:rPr>
        <w:t>que aportan a la conservación in situ de la</w:t>
      </w:r>
      <w:r w:rsidR="00414317" w:rsidRPr="0009478A">
        <w:rPr>
          <w:rFonts w:ascii="Arial Narrow" w:hAnsi="Arial Narrow"/>
          <w:sz w:val="24"/>
          <w:szCs w:val="24"/>
        </w:rPr>
        <w:t xml:space="preserve"> biodiversidad y sus respectivos beneficios, contribuyendo a la complementariedad y la conectividad funcional y estructural de las áreas protegidas. En este proyecto se incluye la articulación de los Jardines Botánicos, las Reservas Naturales de la Sociedad Civil y las OMEC – </w:t>
      </w:r>
      <w:r w:rsidR="00414317" w:rsidRPr="0009478A">
        <w:rPr>
          <w:rFonts w:ascii="Arial Narrow" w:hAnsi="Arial Narrow"/>
          <w:sz w:val="24"/>
          <w:szCs w:val="24"/>
        </w:rPr>
        <w:lastRenderedPageBreak/>
        <w:t>Otras Medidas Efectivas de Conservación</w:t>
      </w:r>
      <w:r w:rsidR="00FF1A3E" w:rsidRPr="0009478A">
        <w:rPr>
          <w:rFonts w:ascii="Arial Narrow" w:hAnsi="Arial Narrow"/>
          <w:sz w:val="24"/>
          <w:szCs w:val="24"/>
        </w:rPr>
        <w:t xml:space="preserve"> con la gestión del Sistema Departamental de Áreas Protegidas de Risaralda.</w:t>
      </w:r>
    </w:p>
    <w:p w14:paraId="1071F928" w14:textId="77777777" w:rsidR="005413A5"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273205D0" w14:textId="0F9F023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Apoyo al fortalecimiento de la Red Departamental de Jardines Botánicos</w:t>
      </w:r>
      <w:r w:rsidR="00B95F86" w:rsidRPr="00A41F34">
        <w:rPr>
          <w:rFonts w:ascii="Arial Narrow" w:hAnsi="Arial Narrow"/>
          <w:color w:val="auto"/>
          <w:sz w:val="24"/>
          <w:szCs w:val="24"/>
        </w:rPr>
        <w:t xml:space="preserve">, esta actividad se propone </w:t>
      </w:r>
      <w:r w:rsidR="006B77C0" w:rsidRPr="00A41F34">
        <w:rPr>
          <w:rFonts w:ascii="Arial Narrow" w:hAnsi="Arial Narrow"/>
          <w:color w:val="auto"/>
          <w:sz w:val="24"/>
          <w:szCs w:val="24"/>
        </w:rPr>
        <w:t>con el interés de contribuir a la conservación de la flora del departamento</w:t>
      </w:r>
      <w:r w:rsidR="008667C5" w:rsidRPr="00A41F34">
        <w:rPr>
          <w:rFonts w:ascii="Arial Narrow" w:hAnsi="Arial Narrow"/>
          <w:color w:val="auto"/>
          <w:sz w:val="24"/>
          <w:szCs w:val="24"/>
        </w:rPr>
        <w:t xml:space="preserve">, tomando como referencia la diversidad in situ que existe en las áreas protegidas y </w:t>
      </w:r>
      <w:r w:rsidR="00B607FF" w:rsidRPr="00A41F34">
        <w:rPr>
          <w:rFonts w:ascii="Arial Narrow" w:hAnsi="Arial Narrow"/>
          <w:color w:val="auto"/>
          <w:sz w:val="24"/>
          <w:szCs w:val="24"/>
        </w:rPr>
        <w:t xml:space="preserve">realizar un ejercicio de articulación al plan de colecciones de flora que se propone fortalecer en cada uno de los Jardines Botánicos del Departamento como muestra representativa de la riqueza del ecosistema donde se encuentra el área protegida. De esta manera es </w:t>
      </w:r>
      <w:r w:rsidR="00F86340" w:rsidRPr="00A41F34">
        <w:rPr>
          <w:rFonts w:ascii="Arial Narrow" w:hAnsi="Arial Narrow"/>
          <w:color w:val="auto"/>
          <w:sz w:val="24"/>
          <w:szCs w:val="24"/>
        </w:rPr>
        <w:t>muy importante fortalecer la red de Jardines Botánicos del Departamento como escenario que aporta y complementa la conservación.</w:t>
      </w:r>
    </w:p>
    <w:p w14:paraId="4515C04C" w14:textId="0B49BD4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OMEC otras medidas efectivas de conservación basadas en áreas</w:t>
      </w:r>
      <w:r w:rsidR="00132B14" w:rsidRPr="00A41F34">
        <w:rPr>
          <w:rFonts w:ascii="Arial Narrow" w:hAnsi="Arial Narrow"/>
          <w:color w:val="auto"/>
          <w:sz w:val="24"/>
          <w:szCs w:val="24"/>
        </w:rPr>
        <w:t xml:space="preserve">, las OMEC </w:t>
      </w:r>
      <w:r w:rsidR="00B95882" w:rsidRPr="00A41F34">
        <w:rPr>
          <w:rFonts w:ascii="Arial Narrow" w:hAnsi="Arial Narrow"/>
          <w:color w:val="auto"/>
          <w:sz w:val="24"/>
          <w:szCs w:val="24"/>
        </w:rPr>
        <w:t xml:space="preserve">son espacios geográficos definidos, pero no reconocidos como áreas protegidas, que es manejado y gestionado </w:t>
      </w:r>
      <w:r w:rsidR="006614FD" w:rsidRPr="00A41F34">
        <w:rPr>
          <w:rFonts w:ascii="Arial Narrow" w:hAnsi="Arial Narrow"/>
          <w:color w:val="auto"/>
          <w:sz w:val="24"/>
          <w:szCs w:val="24"/>
        </w:rPr>
        <w:t>de tal forma que aporta a la conservación in situ de la biodiversidad, los servicios eco sistémicos y valores culturales en el contexto del SIDAP; Risaralda</w:t>
      </w:r>
      <w:r w:rsidR="00157284" w:rsidRPr="00A41F34">
        <w:rPr>
          <w:rFonts w:ascii="Arial Narrow" w:hAnsi="Arial Narrow"/>
          <w:color w:val="auto"/>
          <w:sz w:val="24"/>
          <w:szCs w:val="24"/>
        </w:rPr>
        <w:t>. De esta manera se quiere fortalecer las OMEC</w:t>
      </w:r>
      <w:r w:rsidR="00B37B0F" w:rsidRPr="00A41F34">
        <w:rPr>
          <w:rFonts w:ascii="Arial Narrow" w:hAnsi="Arial Narrow"/>
          <w:color w:val="auto"/>
          <w:sz w:val="24"/>
          <w:szCs w:val="24"/>
        </w:rPr>
        <w:t xml:space="preserve"> como una estrategia</w:t>
      </w:r>
      <w:r w:rsidR="004D085A" w:rsidRPr="00A41F34">
        <w:rPr>
          <w:rFonts w:ascii="Arial Narrow" w:hAnsi="Arial Narrow"/>
          <w:color w:val="auto"/>
          <w:sz w:val="24"/>
          <w:szCs w:val="24"/>
        </w:rPr>
        <w:t xml:space="preserve"> que aporta y </w:t>
      </w:r>
      <w:r w:rsidR="006A2631" w:rsidRPr="00A41F34">
        <w:rPr>
          <w:rFonts w:ascii="Arial Narrow" w:hAnsi="Arial Narrow"/>
          <w:color w:val="auto"/>
          <w:sz w:val="24"/>
          <w:szCs w:val="24"/>
        </w:rPr>
        <w:t>complementa la</w:t>
      </w:r>
      <w:r w:rsidR="004D085A" w:rsidRPr="00A41F34">
        <w:rPr>
          <w:rFonts w:ascii="Arial Narrow" w:hAnsi="Arial Narrow"/>
          <w:color w:val="auto"/>
          <w:sz w:val="24"/>
          <w:szCs w:val="24"/>
        </w:rPr>
        <w:t xml:space="preserve"> conservación de las área</w:t>
      </w:r>
      <w:r w:rsidR="006A2631" w:rsidRPr="00A41F34">
        <w:rPr>
          <w:rFonts w:ascii="Arial Narrow" w:hAnsi="Arial Narrow"/>
          <w:color w:val="auto"/>
          <w:sz w:val="24"/>
          <w:szCs w:val="24"/>
        </w:rPr>
        <w:t>s</w:t>
      </w:r>
      <w:r w:rsidR="004D085A" w:rsidRPr="00A41F34">
        <w:rPr>
          <w:rFonts w:ascii="Arial Narrow" w:hAnsi="Arial Narrow"/>
          <w:color w:val="auto"/>
          <w:sz w:val="24"/>
          <w:szCs w:val="24"/>
        </w:rPr>
        <w:t xml:space="preserve"> protegidas</w:t>
      </w:r>
      <w:r w:rsidR="006A2631" w:rsidRPr="00A41F34">
        <w:rPr>
          <w:rFonts w:ascii="Arial Narrow" w:hAnsi="Arial Narrow"/>
          <w:color w:val="auto"/>
          <w:sz w:val="24"/>
          <w:szCs w:val="24"/>
        </w:rPr>
        <w:t>.</w:t>
      </w:r>
      <w:r w:rsidR="00B37B0F" w:rsidRPr="00A41F34">
        <w:rPr>
          <w:rFonts w:ascii="Arial Narrow" w:hAnsi="Arial Narrow"/>
          <w:color w:val="auto"/>
          <w:sz w:val="24"/>
          <w:szCs w:val="24"/>
        </w:rPr>
        <w:t xml:space="preserve"> </w:t>
      </w:r>
    </w:p>
    <w:p w14:paraId="7D0F77F1" w14:textId="37C1F154" w:rsidR="005413A5" w:rsidRPr="00A41F34" w:rsidRDefault="00976EA7" w:rsidP="00A41F34">
      <w:pPr>
        <w:pStyle w:val="Prrafodelista"/>
        <w:numPr>
          <w:ilvl w:val="0"/>
          <w:numId w:val="24"/>
        </w:numPr>
        <w:spacing w:line="276" w:lineRule="auto"/>
        <w:jc w:val="both"/>
        <w:rPr>
          <w:rFonts w:ascii="Arial Narrow" w:hAnsi="Arial Narrow"/>
          <w:sz w:val="24"/>
          <w:szCs w:val="24"/>
        </w:rPr>
      </w:pPr>
      <w:r w:rsidRPr="00A41F34">
        <w:rPr>
          <w:rFonts w:ascii="Arial Narrow" w:hAnsi="Arial Narrow"/>
          <w:b/>
          <w:bCs/>
          <w:color w:val="auto"/>
          <w:sz w:val="24"/>
          <w:szCs w:val="24"/>
          <w:u w:val="single"/>
        </w:rPr>
        <w:t>Apoyar y articular la gestión de la Red de Reservas Privadas de la Sociedad Civil con el SIDAP</w:t>
      </w:r>
      <w:r w:rsidRPr="00A41F34">
        <w:rPr>
          <w:rFonts w:ascii="Arial Narrow" w:hAnsi="Arial Narrow"/>
          <w:b/>
          <w:bCs/>
          <w:color w:val="auto"/>
          <w:sz w:val="24"/>
          <w:szCs w:val="24"/>
        </w:rPr>
        <w:t>,</w:t>
      </w:r>
      <w:r w:rsidRPr="00A41F34">
        <w:rPr>
          <w:rFonts w:ascii="Arial Narrow" w:hAnsi="Arial Narrow"/>
          <w:color w:val="auto"/>
          <w:sz w:val="24"/>
          <w:szCs w:val="24"/>
        </w:rPr>
        <w:t xml:space="preserve"> d</w:t>
      </w:r>
      <w:r w:rsidR="005413A5" w:rsidRPr="00A41F34">
        <w:rPr>
          <w:rFonts w:ascii="Arial Narrow" w:hAnsi="Arial Narrow"/>
          <w:color w:val="auto"/>
          <w:sz w:val="24"/>
          <w:szCs w:val="24"/>
        </w:rPr>
        <w:t xml:space="preserve">efinir acuerdos entre la Red de Reservas Privadas de la Sociedad Civil y el SIDAP, </w:t>
      </w:r>
      <w:r w:rsidR="006A2631" w:rsidRPr="00A41F34">
        <w:rPr>
          <w:rFonts w:ascii="Arial Narrow" w:hAnsi="Arial Narrow"/>
          <w:color w:val="auto"/>
          <w:sz w:val="24"/>
          <w:szCs w:val="24"/>
        </w:rPr>
        <w:t>reconociendo la importancia de la sociedad civil en el aporte a la conservación se plantea el fortalecimiento y articulación de las Reservas de la Sociedad Civil c</w:t>
      </w:r>
      <w:r w:rsidR="00DC6BB9" w:rsidRPr="00A41F34">
        <w:rPr>
          <w:rFonts w:ascii="Arial Narrow" w:hAnsi="Arial Narrow"/>
          <w:color w:val="auto"/>
          <w:sz w:val="24"/>
          <w:szCs w:val="24"/>
        </w:rPr>
        <w:t xml:space="preserve">on la gestión de las áreas protegidas, como una estrategia para consolidar la </w:t>
      </w:r>
      <w:r w:rsidR="00DC68E7" w:rsidRPr="00A41F34">
        <w:rPr>
          <w:rFonts w:ascii="Arial Narrow" w:hAnsi="Arial Narrow"/>
          <w:color w:val="auto"/>
          <w:sz w:val="24"/>
          <w:szCs w:val="24"/>
        </w:rPr>
        <w:t>integración y complementariedad en un contexto regional con participación de los propietarios privados</w:t>
      </w:r>
      <w:r w:rsidR="00DC68E7" w:rsidRPr="00A41F34">
        <w:rPr>
          <w:rFonts w:ascii="Arial Narrow" w:hAnsi="Arial Narrow"/>
          <w:sz w:val="24"/>
          <w:szCs w:val="24"/>
        </w:rPr>
        <w:t>.</w:t>
      </w:r>
    </w:p>
    <w:p w14:paraId="52609AE3" w14:textId="7402FE4A" w:rsidR="003A222F"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Diseño e implementación de programa de conservación de especies amenazadas y especies en conflicto.  </w:t>
      </w:r>
      <w:r w:rsidRPr="0009478A">
        <w:rPr>
          <w:rFonts w:ascii="Arial Narrow" w:hAnsi="Arial Narrow" w:cs="Arial"/>
          <w:sz w:val="24"/>
          <w:szCs w:val="24"/>
        </w:rPr>
        <w:t>Comprende las acciones o estrategias para el control y manejo de los impactos asociados a las especies invasoras, especies en conflicto y estrategias para la conservación de especies con algún grado de amenaza.</w:t>
      </w:r>
    </w:p>
    <w:p w14:paraId="5F22CB0F" w14:textId="77777777" w:rsidR="003A222F" w:rsidRPr="0009478A" w:rsidRDefault="003A222F"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4D4DB0F" w14:textId="226BF813" w:rsidR="003A222F"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Fortalecimiento de viveros comunitarios</w:t>
      </w:r>
      <w:r w:rsidR="001B11E8" w:rsidRPr="004629F0">
        <w:rPr>
          <w:rFonts w:ascii="Arial Narrow" w:hAnsi="Arial Narrow"/>
          <w:b/>
          <w:bCs/>
          <w:color w:val="auto"/>
          <w:sz w:val="24"/>
          <w:szCs w:val="24"/>
        </w:rPr>
        <w:t>,</w:t>
      </w:r>
      <w:r w:rsidR="001B11E8" w:rsidRPr="004629F0">
        <w:rPr>
          <w:rFonts w:ascii="Arial Narrow" w:hAnsi="Arial Narrow"/>
          <w:color w:val="auto"/>
          <w:sz w:val="24"/>
          <w:szCs w:val="24"/>
        </w:rPr>
        <w:t xml:space="preserve"> en cada una de las áreas protegidas se ha fortalecido la conservación de la flora nativa a través del establecimiento de viveros comunitarios que aportan a la recuperación de especies forestales maderables que se encuentran en estado de amen</w:t>
      </w:r>
      <w:r w:rsidR="009C5540" w:rsidRPr="004629F0">
        <w:rPr>
          <w:rFonts w:ascii="Arial Narrow" w:hAnsi="Arial Narrow"/>
          <w:color w:val="auto"/>
          <w:sz w:val="24"/>
          <w:szCs w:val="24"/>
        </w:rPr>
        <w:t>aza o se han reducido sus poblaciones</w:t>
      </w:r>
      <w:r w:rsidR="00C7022F" w:rsidRPr="004629F0">
        <w:rPr>
          <w:rFonts w:ascii="Arial Narrow" w:hAnsi="Arial Narrow"/>
          <w:color w:val="auto"/>
          <w:sz w:val="24"/>
          <w:szCs w:val="24"/>
        </w:rPr>
        <w:t xml:space="preserve">. Esta acción es muy importante ya que son los habitantes de las áreas protegidas los que conocen la ubicación de los arboles semilleros </w:t>
      </w:r>
      <w:r w:rsidR="008568B9" w:rsidRPr="004629F0">
        <w:rPr>
          <w:rFonts w:ascii="Arial Narrow" w:hAnsi="Arial Narrow"/>
          <w:color w:val="auto"/>
          <w:sz w:val="24"/>
          <w:szCs w:val="24"/>
        </w:rPr>
        <w:t xml:space="preserve">de especies de importancia para la conservación. </w:t>
      </w:r>
      <w:r w:rsidR="00C7022F" w:rsidRPr="004629F0">
        <w:rPr>
          <w:rFonts w:ascii="Arial Narrow" w:hAnsi="Arial Narrow"/>
          <w:color w:val="auto"/>
          <w:sz w:val="24"/>
          <w:szCs w:val="24"/>
        </w:rPr>
        <w:t xml:space="preserve"> </w:t>
      </w:r>
    </w:p>
    <w:p w14:paraId="7852350C" w14:textId="3EBE4015" w:rsidR="001D58E5"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color w:val="auto"/>
          <w:sz w:val="24"/>
          <w:szCs w:val="24"/>
        </w:rPr>
        <w:t xml:space="preserve">Actividades de </w:t>
      </w:r>
      <w:r w:rsidRPr="004629F0">
        <w:rPr>
          <w:rFonts w:ascii="Arial Narrow" w:hAnsi="Arial Narrow"/>
          <w:b/>
          <w:bCs/>
          <w:color w:val="auto"/>
          <w:sz w:val="24"/>
          <w:szCs w:val="24"/>
          <w:u w:val="single"/>
        </w:rPr>
        <w:t>priorización de los componentes de la biodiversidad</w:t>
      </w:r>
      <w:r w:rsidRPr="004629F0">
        <w:rPr>
          <w:rFonts w:ascii="Arial Narrow" w:hAnsi="Arial Narrow"/>
          <w:color w:val="auto"/>
          <w:sz w:val="24"/>
          <w:szCs w:val="24"/>
        </w:rPr>
        <w:t xml:space="preserve"> en relación con su riesgo de extinción o deterioro.</w:t>
      </w:r>
    </w:p>
    <w:p w14:paraId="5668BFC8" w14:textId="225E4669" w:rsidR="00CC1B6A" w:rsidRPr="004629F0" w:rsidRDefault="001D58E5"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Estrategias para el manejo de especies en conflicto de fauna y/o flora silvestre en sistemas productivos en área de influencia en áreas protegidas</w:t>
      </w:r>
      <w:r w:rsidR="00102180" w:rsidRPr="004629F0">
        <w:rPr>
          <w:rFonts w:ascii="Arial Narrow" w:hAnsi="Arial Narrow"/>
          <w:b/>
          <w:bCs/>
          <w:color w:val="auto"/>
          <w:sz w:val="24"/>
          <w:szCs w:val="24"/>
          <w:u w:val="single"/>
        </w:rPr>
        <w:t>,</w:t>
      </w:r>
      <w:r w:rsidR="00102180" w:rsidRPr="004629F0">
        <w:rPr>
          <w:rFonts w:ascii="Arial Narrow" w:hAnsi="Arial Narrow"/>
          <w:color w:val="auto"/>
          <w:sz w:val="24"/>
          <w:szCs w:val="24"/>
          <w:u w:val="single"/>
        </w:rPr>
        <w:t xml:space="preserve"> </w:t>
      </w:r>
      <w:r w:rsidR="00102180" w:rsidRPr="004629F0">
        <w:rPr>
          <w:rFonts w:ascii="Arial Narrow" w:hAnsi="Arial Narrow"/>
          <w:color w:val="auto"/>
          <w:sz w:val="24"/>
          <w:szCs w:val="24"/>
        </w:rPr>
        <w:t xml:space="preserve">la interacción entre personas, sistemas </w:t>
      </w:r>
      <w:r w:rsidR="00102180" w:rsidRPr="004629F0">
        <w:rPr>
          <w:rFonts w:ascii="Arial Narrow" w:hAnsi="Arial Narrow"/>
          <w:color w:val="auto"/>
          <w:sz w:val="24"/>
          <w:szCs w:val="24"/>
        </w:rPr>
        <w:lastRenderedPageBreak/>
        <w:t xml:space="preserve">productivos y fauna silvestre </w:t>
      </w:r>
      <w:r w:rsidR="00027AF8" w:rsidRPr="004629F0">
        <w:rPr>
          <w:rFonts w:ascii="Arial Narrow" w:hAnsi="Arial Narrow"/>
          <w:color w:val="auto"/>
          <w:sz w:val="24"/>
          <w:szCs w:val="24"/>
        </w:rPr>
        <w:t xml:space="preserve">genera impactos negativos o conflictos en la conservación de la fauna silvestre y sus hábitats en relación con </w:t>
      </w:r>
      <w:r w:rsidR="00DA510C" w:rsidRPr="004629F0">
        <w:rPr>
          <w:rFonts w:ascii="Arial Narrow" w:hAnsi="Arial Narrow"/>
          <w:color w:val="auto"/>
          <w:sz w:val="24"/>
          <w:szCs w:val="24"/>
        </w:rPr>
        <w:t>el bienestar social o económico de las poblaciones humanas y su entorno, por lo tanto es necesario definir estrategias que intervengan o proporcionen un manejo a estos conflictos.</w:t>
      </w:r>
    </w:p>
    <w:p w14:paraId="3432BCD2" w14:textId="26EE2DF1" w:rsidR="00D37A62" w:rsidRPr="0009478A" w:rsidRDefault="007C7167" w:rsidP="007C7167">
      <w:pPr>
        <w:pStyle w:val="Ttulo4"/>
      </w:pPr>
      <w:bookmarkStart w:id="10" w:name="_Toc74849261"/>
      <w:r>
        <w:t xml:space="preserve">3.1.2.3. </w:t>
      </w:r>
      <w:r w:rsidR="00D37A62" w:rsidRPr="0009478A">
        <w:t>Programa: Gestión del Riesgo de Desastres</w:t>
      </w:r>
      <w:bookmarkEnd w:id="10"/>
    </w:p>
    <w:p w14:paraId="1982A387" w14:textId="77777777" w:rsidR="00D37A62" w:rsidRPr="0009478A" w:rsidRDefault="00D37A62" w:rsidP="0009478A">
      <w:pPr>
        <w:spacing w:line="276" w:lineRule="auto"/>
        <w:jc w:val="both"/>
        <w:rPr>
          <w:rFonts w:ascii="Arial Narrow" w:hAnsi="Arial Narrow"/>
          <w:sz w:val="24"/>
          <w:szCs w:val="24"/>
        </w:rPr>
      </w:pPr>
      <w:r w:rsidRPr="004629F0">
        <w:rPr>
          <w:rFonts w:ascii="Arial Narrow" w:hAnsi="Arial Narrow"/>
          <w:b/>
          <w:bCs/>
          <w:sz w:val="24"/>
          <w:szCs w:val="24"/>
        </w:rPr>
        <w:t>Objetivo</w:t>
      </w:r>
      <w:r w:rsidR="00C310E1" w:rsidRPr="004629F0">
        <w:rPr>
          <w:rFonts w:ascii="Arial Narrow" w:hAnsi="Arial Narrow"/>
          <w:b/>
          <w:bCs/>
          <w:sz w:val="24"/>
          <w:szCs w:val="24"/>
        </w:rPr>
        <w:t>:</w:t>
      </w:r>
      <w:r w:rsidR="00C310E1" w:rsidRPr="0009478A">
        <w:rPr>
          <w:rFonts w:ascii="Arial Narrow" w:hAnsi="Arial Narrow"/>
          <w:sz w:val="24"/>
          <w:szCs w:val="24"/>
        </w:rPr>
        <w:t xml:space="preserve"> Identificar y d</w:t>
      </w:r>
      <w:r w:rsidRPr="0009478A">
        <w:rPr>
          <w:rFonts w:ascii="Arial Narrow" w:hAnsi="Arial Narrow"/>
          <w:sz w:val="24"/>
          <w:szCs w:val="24"/>
        </w:rPr>
        <w:t>isminuir las condiciones de riesgo existentes</w:t>
      </w:r>
      <w:r w:rsidR="00C310E1" w:rsidRPr="0009478A">
        <w:rPr>
          <w:rFonts w:ascii="Arial Narrow" w:hAnsi="Arial Narrow"/>
          <w:sz w:val="24"/>
          <w:szCs w:val="24"/>
        </w:rPr>
        <w:t xml:space="preserve"> en las áreas protegidas</w:t>
      </w:r>
      <w:r w:rsidRPr="0009478A">
        <w:rPr>
          <w:rFonts w:ascii="Arial Narrow" w:hAnsi="Arial Narrow"/>
          <w:sz w:val="24"/>
          <w:szCs w:val="24"/>
        </w:rPr>
        <w:t xml:space="preserve">, mediante acciones encaminadas a la reducción de la vulnerabilidad </w:t>
      </w:r>
      <w:r w:rsidR="00C310E1" w:rsidRPr="0009478A">
        <w:rPr>
          <w:rFonts w:ascii="Arial Narrow" w:hAnsi="Arial Narrow"/>
          <w:sz w:val="24"/>
          <w:szCs w:val="24"/>
        </w:rPr>
        <w:t xml:space="preserve">de los ecosistemas y </w:t>
      </w:r>
      <w:r w:rsidRPr="0009478A">
        <w:rPr>
          <w:rFonts w:ascii="Arial Narrow" w:hAnsi="Arial Narrow"/>
          <w:sz w:val="24"/>
          <w:szCs w:val="24"/>
        </w:rPr>
        <w:t xml:space="preserve">de </w:t>
      </w:r>
      <w:r w:rsidR="00C310E1" w:rsidRPr="0009478A">
        <w:rPr>
          <w:rFonts w:ascii="Arial Narrow" w:hAnsi="Arial Narrow"/>
          <w:sz w:val="24"/>
          <w:szCs w:val="24"/>
        </w:rPr>
        <w:t xml:space="preserve">la </w:t>
      </w:r>
      <w:r w:rsidRPr="0009478A">
        <w:rPr>
          <w:rFonts w:ascii="Arial Narrow" w:hAnsi="Arial Narrow"/>
          <w:sz w:val="24"/>
          <w:szCs w:val="24"/>
        </w:rPr>
        <w:t xml:space="preserve">sociedad, con el fin de evitar y minimizar afectaciones a la </w:t>
      </w:r>
      <w:proofErr w:type="gramStart"/>
      <w:r w:rsidRPr="0009478A">
        <w:rPr>
          <w:rFonts w:ascii="Arial Narrow" w:hAnsi="Arial Narrow"/>
          <w:sz w:val="24"/>
          <w:szCs w:val="24"/>
        </w:rPr>
        <w:t>vida,  infraestructura</w:t>
      </w:r>
      <w:proofErr w:type="gramEnd"/>
      <w:r w:rsidRPr="0009478A">
        <w:rPr>
          <w:rFonts w:ascii="Arial Narrow" w:hAnsi="Arial Narrow"/>
          <w:sz w:val="24"/>
          <w:szCs w:val="24"/>
        </w:rPr>
        <w:t xml:space="preserve"> y demás elementos susceptibles de presentar daños y/o pérdidas en caso de producirse eventos naturales recurrentes</w:t>
      </w:r>
      <w:r w:rsidR="00C310E1" w:rsidRPr="0009478A">
        <w:rPr>
          <w:rFonts w:ascii="Arial Narrow" w:hAnsi="Arial Narrow"/>
          <w:sz w:val="24"/>
          <w:szCs w:val="24"/>
        </w:rPr>
        <w:t>.</w:t>
      </w:r>
    </w:p>
    <w:p w14:paraId="73005235" w14:textId="48EE7569" w:rsidR="00CC1B6A" w:rsidRPr="0009478A" w:rsidRDefault="00CC1B6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w:t>
      </w:r>
      <w:proofErr w:type="gramStart"/>
      <w:r w:rsidRPr="0009478A">
        <w:rPr>
          <w:rFonts w:ascii="Arial Narrow" w:hAnsi="Arial Narrow" w:cs="Arial"/>
          <w:b/>
          <w:i/>
          <w:sz w:val="24"/>
          <w:szCs w:val="24"/>
        </w:rPr>
        <w:t>Establecer  lineamientos</w:t>
      </w:r>
      <w:proofErr w:type="gramEnd"/>
      <w:r w:rsidRPr="0009478A">
        <w:rPr>
          <w:rFonts w:ascii="Arial Narrow" w:hAnsi="Arial Narrow" w:cs="Arial"/>
          <w:b/>
          <w:i/>
          <w:sz w:val="24"/>
          <w:szCs w:val="24"/>
        </w:rPr>
        <w:t xml:space="preserve"> y estrategias para orientar el accionar en el marco de la gestión del riesgo en el Sistema de Áreas Protegidas. </w:t>
      </w:r>
      <w:r w:rsidR="006349FA" w:rsidRPr="0009478A">
        <w:rPr>
          <w:rFonts w:ascii="Arial Narrow" w:hAnsi="Arial Narrow" w:cs="Arial"/>
          <w:b/>
          <w:i/>
          <w:sz w:val="24"/>
          <w:szCs w:val="24"/>
        </w:rPr>
        <w:t xml:space="preserve"> </w:t>
      </w:r>
      <w:r w:rsidR="006349FA" w:rsidRPr="0009478A">
        <w:rPr>
          <w:rFonts w:ascii="Arial Narrow" w:hAnsi="Arial Narrow" w:cs="Arial"/>
          <w:sz w:val="24"/>
          <w:szCs w:val="24"/>
        </w:rPr>
        <w:t xml:space="preserve">Dos propósitos principales están asociados al proyecto: estar mejor preparados para </w:t>
      </w:r>
      <w:r w:rsidR="00F26B7C" w:rsidRPr="0009478A">
        <w:rPr>
          <w:rFonts w:ascii="Arial Narrow" w:hAnsi="Arial Narrow" w:cs="Arial"/>
          <w:sz w:val="24"/>
          <w:szCs w:val="24"/>
        </w:rPr>
        <w:t>disminuir</w:t>
      </w:r>
      <w:r w:rsidR="006349FA" w:rsidRPr="0009478A">
        <w:rPr>
          <w:rFonts w:ascii="Arial Narrow" w:hAnsi="Arial Narrow" w:cs="Arial"/>
          <w:sz w:val="24"/>
          <w:szCs w:val="24"/>
        </w:rPr>
        <w:t xml:space="preserve"> la vulnerabilidad a incendios de cobertura vegetal, esto reconociendo que precisamente en las áreas del SIDAP se cuenta con importantes porcentajes de cobertura </w:t>
      </w:r>
      <w:r w:rsidR="00F26B7C" w:rsidRPr="0009478A">
        <w:rPr>
          <w:rFonts w:ascii="Arial Narrow" w:hAnsi="Arial Narrow" w:cs="Arial"/>
          <w:sz w:val="24"/>
          <w:szCs w:val="24"/>
        </w:rPr>
        <w:t xml:space="preserve">boscosa, además de la biodiversidad que allí se alberga que de materializarse un evento de incendio se pueden ver seriamente afectados; </w:t>
      </w:r>
      <w:r w:rsidR="006349FA" w:rsidRPr="0009478A">
        <w:rPr>
          <w:rFonts w:ascii="Arial Narrow" w:hAnsi="Arial Narrow" w:cs="Arial"/>
          <w:sz w:val="24"/>
          <w:szCs w:val="24"/>
        </w:rPr>
        <w:t xml:space="preserve"> </w:t>
      </w:r>
      <w:r w:rsidR="00F26B7C" w:rsidRPr="0009478A">
        <w:rPr>
          <w:rFonts w:ascii="Arial Narrow" w:hAnsi="Arial Narrow" w:cs="Arial"/>
          <w:sz w:val="24"/>
          <w:szCs w:val="24"/>
        </w:rPr>
        <w:t xml:space="preserve">el otro </w:t>
      </w:r>
      <w:r w:rsidR="006349FA" w:rsidRPr="0009478A">
        <w:rPr>
          <w:rFonts w:ascii="Arial Narrow" w:hAnsi="Arial Narrow" w:cs="Arial"/>
          <w:sz w:val="24"/>
          <w:szCs w:val="24"/>
        </w:rPr>
        <w:t>es r</w:t>
      </w:r>
      <w:r w:rsidRPr="0009478A">
        <w:rPr>
          <w:rFonts w:ascii="Arial Narrow" w:hAnsi="Arial Narrow" w:cs="Arial"/>
          <w:sz w:val="24"/>
          <w:szCs w:val="24"/>
        </w:rPr>
        <w:t xml:space="preserve">educir la vulnerabilidad fiscal </w:t>
      </w:r>
      <w:r w:rsidR="006349FA" w:rsidRPr="0009478A">
        <w:rPr>
          <w:rFonts w:ascii="Arial Narrow" w:hAnsi="Arial Narrow" w:cs="Arial"/>
          <w:sz w:val="24"/>
          <w:szCs w:val="24"/>
        </w:rPr>
        <w:t xml:space="preserve">de la corporación, ante la ocurrencia de eventos que puedan afectar principalmente a  las personas que prestan sus servicios como guardabosques en las áreas protegidas y a los visitantes, esto es un paso inicial que deberá complementarse en el tiempo para contar con procesos </w:t>
      </w:r>
      <w:r w:rsidR="00F26B7C" w:rsidRPr="0009478A">
        <w:rPr>
          <w:rFonts w:ascii="Arial Narrow" w:hAnsi="Arial Narrow" w:cs="Arial"/>
          <w:sz w:val="24"/>
          <w:szCs w:val="24"/>
        </w:rPr>
        <w:t xml:space="preserve">más integrales </w:t>
      </w:r>
      <w:r w:rsidR="006349FA" w:rsidRPr="0009478A">
        <w:rPr>
          <w:rFonts w:ascii="Arial Narrow" w:hAnsi="Arial Narrow" w:cs="Arial"/>
          <w:sz w:val="24"/>
          <w:szCs w:val="24"/>
        </w:rPr>
        <w:t>de gestión del riesgo en las áreas protegidas.</w:t>
      </w:r>
    </w:p>
    <w:p w14:paraId="5FC2E580" w14:textId="77777777" w:rsidR="00057925" w:rsidRPr="0009478A" w:rsidRDefault="00057925"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2EB3C2F" w14:textId="05A226CE"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Gestionar la ejecución y mantenimiento de obras de estabilización y mitigación de riesgos</w:t>
      </w:r>
      <w:r w:rsidR="00022AAC" w:rsidRPr="004629F0">
        <w:rPr>
          <w:rFonts w:ascii="Arial Narrow" w:hAnsi="Arial Narrow"/>
          <w:b/>
          <w:bCs/>
          <w:color w:val="auto"/>
          <w:sz w:val="24"/>
          <w:szCs w:val="24"/>
          <w:u w:val="single"/>
        </w:rPr>
        <w:t xml:space="preserve"> al interior del SIDAP</w:t>
      </w:r>
      <w:r w:rsidR="00022AAC" w:rsidRPr="004629F0">
        <w:rPr>
          <w:rFonts w:ascii="Arial Narrow" w:hAnsi="Arial Narrow"/>
          <w:b/>
          <w:bCs/>
          <w:color w:val="auto"/>
          <w:sz w:val="24"/>
          <w:szCs w:val="24"/>
        </w:rPr>
        <w:t>,</w:t>
      </w:r>
      <w:r w:rsidR="00022AAC" w:rsidRPr="004629F0">
        <w:rPr>
          <w:rFonts w:ascii="Arial Narrow" w:hAnsi="Arial Narrow"/>
          <w:color w:val="auto"/>
          <w:sz w:val="24"/>
          <w:szCs w:val="24"/>
        </w:rPr>
        <w:t xml:space="preserve"> es necesario fortalecer el tema de diagnósticos e identificación de necesidades en las áreas protegidas, asociado a afectación por fenómenos recurrentes, que de alguna forma pueden causar daños en la infraestructura y poner en riesgo la vida.  Para esto se debe avanzar en estrategias conjuntas entre la </w:t>
      </w:r>
      <w:proofErr w:type="gramStart"/>
      <w:r w:rsidR="00022AAC" w:rsidRPr="004629F0">
        <w:rPr>
          <w:rFonts w:ascii="Arial Narrow" w:hAnsi="Arial Narrow"/>
          <w:color w:val="auto"/>
          <w:sz w:val="24"/>
          <w:szCs w:val="24"/>
        </w:rPr>
        <w:t>Secretaria General</w:t>
      </w:r>
      <w:proofErr w:type="gramEnd"/>
      <w:r w:rsidR="00022AAC" w:rsidRPr="004629F0">
        <w:rPr>
          <w:rFonts w:ascii="Arial Narrow" w:hAnsi="Arial Narrow"/>
          <w:color w:val="auto"/>
          <w:sz w:val="24"/>
          <w:szCs w:val="24"/>
        </w:rPr>
        <w:t xml:space="preserve">, el equipo de gestión del riesgo y de áreas protegidas, que permitan priorizar intervenciones puntuales. </w:t>
      </w:r>
    </w:p>
    <w:p w14:paraId="73368506" w14:textId="4A165780" w:rsidR="00057925" w:rsidRPr="004629F0" w:rsidRDefault="00057925" w:rsidP="004629F0">
      <w:pPr>
        <w:pStyle w:val="NormalWeb"/>
        <w:numPr>
          <w:ilvl w:val="0"/>
          <w:numId w:val="26"/>
        </w:numPr>
        <w:shd w:val="clear" w:color="auto" w:fill="FFFFFF"/>
        <w:spacing w:before="0" w:beforeAutospacing="0" w:after="150" w:afterAutospacing="0" w:line="276" w:lineRule="auto"/>
        <w:jc w:val="both"/>
        <w:rPr>
          <w:rFonts w:ascii="Arial Narrow" w:hAnsi="Arial Narrow"/>
        </w:rPr>
      </w:pPr>
      <w:r w:rsidRPr="004629F0">
        <w:rPr>
          <w:rFonts w:ascii="Arial Narrow" w:hAnsi="Arial Narrow"/>
          <w:b/>
          <w:bCs/>
          <w:u w:val="single"/>
        </w:rPr>
        <w:t>Acciones para disminuir la vulnerabilidad a incendios de cobertura vegetal</w:t>
      </w:r>
      <w:r w:rsidR="001D7542" w:rsidRPr="004629F0">
        <w:rPr>
          <w:rFonts w:ascii="Arial Narrow" w:hAnsi="Arial Narrow"/>
          <w:b/>
          <w:bCs/>
          <w:u w:val="single"/>
        </w:rPr>
        <w:t>,</w:t>
      </w:r>
      <w:r w:rsidR="001D7542" w:rsidRPr="004629F0">
        <w:rPr>
          <w:rFonts w:ascii="Arial Narrow" w:hAnsi="Arial Narrow"/>
          <w:u w:val="single"/>
        </w:rPr>
        <w:t xml:space="preserve"> </w:t>
      </w:r>
      <w:r w:rsidR="001D7542" w:rsidRPr="004629F0">
        <w:rPr>
          <w:rFonts w:ascii="Arial Narrow" w:hAnsi="Arial Narrow"/>
        </w:rPr>
        <w:t xml:space="preserve">el departamento es pionero en el trabajo relacionado en esta área, la </w:t>
      </w:r>
      <w:r w:rsidR="000B29A9" w:rsidRPr="004629F0">
        <w:rPr>
          <w:rFonts w:ascii="Arial Narrow" w:hAnsi="Arial Narrow" w:cs="Arial"/>
        </w:rPr>
        <w:t>Comisión Permanente de Incendios de Cobertura Vegetal es un aliado para fortalecer la preparación de las áreas del SIDAP para disminuir la vulnerabilidad de las áreas ante este tipo de eventos.</w:t>
      </w:r>
      <w:r w:rsidR="000B29A9" w:rsidRPr="004629F0">
        <w:rPr>
          <w:rFonts w:ascii="Arial Narrow" w:hAnsi="Arial Narrow"/>
        </w:rPr>
        <w:t xml:space="preserve"> </w:t>
      </w:r>
    </w:p>
    <w:p w14:paraId="70B017E5" w14:textId="1026E6A1"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Acciones que apunten a disminuir o controlar la afectación en la infraestructura pública localizada en el área protegida</w:t>
      </w:r>
      <w:r w:rsidR="004557EE" w:rsidRPr="004629F0">
        <w:rPr>
          <w:rFonts w:ascii="Arial Narrow" w:hAnsi="Arial Narrow"/>
          <w:b/>
          <w:bCs/>
          <w:color w:val="auto"/>
          <w:sz w:val="24"/>
          <w:szCs w:val="24"/>
          <w:u w:val="single"/>
        </w:rPr>
        <w:t>,</w:t>
      </w:r>
      <w:r w:rsidR="004557EE" w:rsidRPr="004629F0">
        <w:rPr>
          <w:rFonts w:ascii="Arial Narrow" w:hAnsi="Arial Narrow"/>
          <w:color w:val="auto"/>
          <w:sz w:val="24"/>
          <w:szCs w:val="24"/>
          <w:u w:val="single"/>
        </w:rPr>
        <w:t xml:space="preserve"> </w:t>
      </w:r>
      <w:r w:rsidR="004557EE" w:rsidRPr="004629F0">
        <w:rPr>
          <w:rFonts w:ascii="Arial Narrow" w:hAnsi="Arial Narrow"/>
          <w:color w:val="auto"/>
          <w:sz w:val="24"/>
          <w:szCs w:val="24"/>
        </w:rPr>
        <w:t xml:space="preserve">reconociendo que en un área protegida se encuentra infraestructura pública y privada, como administradores de lo público, nos ocupa esa infraestructura con la que se cuenta en varias de las áreas, que permite prestar servicios de apoyo para actividades turísticas y de alojamiento para visitantes y para las personas que apoyan las labores de seguimiento y control en dichas áreas, tales como </w:t>
      </w:r>
      <w:r w:rsidRPr="004629F0">
        <w:rPr>
          <w:rFonts w:ascii="Arial Narrow" w:hAnsi="Arial Narrow"/>
          <w:color w:val="auto"/>
          <w:sz w:val="24"/>
          <w:szCs w:val="24"/>
        </w:rPr>
        <w:t>centro de visitantes, puentes internos, caseta</w:t>
      </w:r>
      <w:r w:rsidR="004557EE" w:rsidRPr="004629F0">
        <w:rPr>
          <w:rFonts w:ascii="Arial Narrow" w:hAnsi="Arial Narrow"/>
          <w:color w:val="auto"/>
          <w:sz w:val="24"/>
          <w:szCs w:val="24"/>
        </w:rPr>
        <w:t xml:space="preserve">s o miradores, bancas, senderos, precisamente por esto esta acción se complementa con la de </w:t>
      </w:r>
      <w:r w:rsidR="004557EE" w:rsidRPr="004629F0">
        <w:rPr>
          <w:rFonts w:ascii="Arial Narrow" w:hAnsi="Arial Narrow"/>
          <w:color w:val="auto"/>
          <w:sz w:val="24"/>
          <w:szCs w:val="24"/>
        </w:rPr>
        <w:lastRenderedPageBreak/>
        <w:t xml:space="preserve">adecuación y mejoramiento de infraestructura pública para actividades de ecoturismo. Las intervenciones deberán ser integrales en el sentido que el mejoramiento de la </w:t>
      </w:r>
      <w:r w:rsidR="009D2A3D" w:rsidRPr="004629F0">
        <w:rPr>
          <w:rFonts w:ascii="Arial Narrow" w:hAnsi="Arial Narrow"/>
          <w:color w:val="auto"/>
          <w:sz w:val="24"/>
          <w:szCs w:val="24"/>
        </w:rPr>
        <w:t>infraestructura</w:t>
      </w:r>
      <w:r w:rsidR="004557EE" w:rsidRPr="004629F0">
        <w:rPr>
          <w:rFonts w:ascii="Arial Narrow" w:hAnsi="Arial Narrow"/>
          <w:color w:val="auto"/>
          <w:sz w:val="24"/>
          <w:szCs w:val="24"/>
        </w:rPr>
        <w:t xml:space="preserve"> se hace primero con un criterio de </w:t>
      </w:r>
      <w:r w:rsidR="009D2A3D" w:rsidRPr="004629F0">
        <w:rPr>
          <w:rFonts w:ascii="Arial Narrow" w:hAnsi="Arial Narrow"/>
          <w:color w:val="auto"/>
          <w:sz w:val="24"/>
          <w:szCs w:val="24"/>
        </w:rPr>
        <w:t>disminuir la vulnerabilidad o afectación ante situaciones de amenaza.</w:t>
      </w:r>
    </w:p>
    <w:p w14:paraId="71BC7ACD" w14:textId="02108E69" w:rsidR="00CF5CE9" w:rsidRPr="0009478A" w:rsidRDefault="007C7167" w:rsidP="007C7167">
      <w:pPr>
        <w:pStyle w:val="Ttulo4"/>
      </w:pPr>
      <w:bookmarkStart w:id="11" w:name="_Toc74849262"/>
      <w:r>
        <w:t xml:space="preserve">3.1.2.4. </w:t>
      </w:r>
      <w:r w:rsidR="00CF5CE9" w:rsidRPr="0009478A">
        <w:t>Programa: Adaptación al Cambio Climático</w:t>
      </w:r>
      <w:bookmarkEnd w:id="11"/>
    </w:p>
    <w:p w14:paraId="66C00547" w14:textId="15BFF826" w:rsidR="00CF5CE9" w:rsidRPr="0009478A" w:rsidRDefault="00CF5CE9" w:rsidP="0009478A">
      <w:pPr>
        <w:spacing w:line="276" w:lineRule="auto"/>
        <w:jc w:val="both"/>
        <w:rPr>
          <w:rFonts w:ascii="Arial Narrow" w:hAnsi="Arial Narrow"/>
          <w:sz w:val="24"/>
          <w:szCs w:val="24"/>
        </w:rPr>
      </w:pPr>
      <w:r w:rsidRPr="003C058C">
        <w:rPr>
          <w:rFonts w:ascii="Arial Narrow" w:hAnsi="Arial Narrow"/>
          <w:b/>
          <w:bCs/>
          <w:sz w:val="24"/>
          <w:szCs w:val="24"/>
        </w:rPr>
        <w:t xml:space="preserve">Objetivo </w:t>
      </w:r>
      <w:r w:rsidRPr="0009478A">
        <w:rPr>
          <w:rFonts w:ascii="Arial Narrow" w:hAnsi="Arial Narrow"/>
          <w:sz w:val="24"/>
          <w:szCs w:val="24"/>
        </w:rPr>
        <w:t xml:space="preserve">Generar condiciones para la reducción de la vulnerabilidad </w:t>
      </w:r>
      <w:r w:rsidR="00C310E1" w:rsidRPr="0009478A">
        <w:rPr>
          <w:rFonts w:ascii="Arial Narrow" w:hAnsi="Arial Narrow"/>
          <w:sz w:val="24"/>
          <w:szCs w:val="24"/>
        </w:rPr>
        <w:t xml:space="preserve">de los ecosistemas </w:t>
      </w:r>
      <w:r w:rsidRPr="0009478A">
        <w:rPr>
          <w:rFonts w:ascii="Arial Narrow" w:hAnsi="Arial Narrow"/>
          <w:sz w:val="24"/>
          <w:szCs w:val="24"/>
        </w:rPr>
        <w:t xml:space="preserve">y el aprovechamiento de las oportunidades frente al cambio climático, mediante acciones orientadas al </w:t>
      </w:r>
      <w:r w:rsidR="00C310E1" w:rsidRPr="0009478A">
        <w:rPr>
          <w:rFonts w:ascii="Arial Narrow" w:hAnsi="Arial Narrow"/>
          <w:sz w:val="24"/>
          <w:szCs w:val="24"/>
        </w:rPr>
        <w:t xml:space="preserve">conocimiento y al </w:t>
      </w:r>
      <w:r w:rsidRPr="0009478A">
        <w:rPr>
          <w:rFonts w:ascii="Arial Narrow" w:hAnsi="Arial Narrow"/>
          <w:sz w:val="24"/>
          <w:szCs w:val="24"/>
        </w:rPr>
        <w:t>incremento de la capacidad de adaptación</w:t>
      </w:r>
      <w:r w:rsidR="00C310E1" w:rsidRPr="0009478A">
        <w:rPr>
          <w:rFonts w:ascii="Arial Narrow" w:hAnsi="Arial Narrow"/>
          <w:sz w:val="24"/>
          <w:szCs w:val="24"/>
        </w:rPr>
        <w:t xml:space="preserve"> de las áreas del SIDAP Risaralda, </w:t>
      </w:r>
      <w:r w:rsidRPr="0009478A">
        <w:rPr>
          <w:rFonts w:ascii="Arial Narrow" w:hAnsi="Arial Narrow"/>
          <w:sz w:val="24"/>
          <w:szCs w:val="24"/>
        </w:rPr>
        <w:t>con el fin de mitigar el riesgo por efectos del cambio climático en el departamento.</w:t>
      </w:r>
    </w:p>
    <w:p w14:paraId="4482B315" w14:textId="1981F612" w:rsidR="00D30DAC" w:rsidRPr="0009478A" w:rsidRDefault="00B35B94" w:rsidP="0009478A">
      <w:pPr>
        <w:spacing w:line="276" w:lineRule="auto"/>
        <w:jc w:val="both"/>
        <w:rPr>
          <w:rFonts w:ascii="Arial Narrow" w:hAnsi="Arial Narrow"/>
          <w:sz w:val="24"/>
          <w:szCs w:val="24"/>
          <w:shd w:val="clear" w:color="auto" w:fill="FEFEFE"/>
        </w:rPr>
      </w:pPr>
      <w:r w:rsidRPr="0009478A">
        <w:rPr>
          <w:rFonts w:ascii="Arial Narrow" w:hAnsi="Arial Narrow" w:cs="Arial"/>
          <w:b/>
          <w:i/>
          <w:sz w:val="24"/>
          <w:szCs w:val="24"/>
        </w:rPr>
        <w:t>Proyecto: Gestión del cambio climático en áreas protegidas del SIDAP</w:t>
      </w:r>
      <w:r w:rsidR="00F11919" w:rsidRPr="0009478A">
        <w:rPr>
          <w:rFonts w:ascii="Arial Narrow" w:hAnsi="Arial Narrow" w:cs="Arial"/>
          <w:b/>
          <w:i/>
          <w:sz w:val="24"/>
          <w:szCs w:val="24"/>
        </w:rPr>
        <w:t xml:space="preserve">. </w:t>
      </w:r>
      <w:r w:rsidR="00D30DAC" w:rsidRPr="0009478A">
        <w:rPr>
          <w:rFonts w:ascii="Arial Narrow" w:hAnsi="Arial Narrow"/>
          <w:sz w:val="24"/>
          <w:szCs w:val="24"/>
          <w:shd w:val="clear" w:color="auto" w:fill="FEFEFE"/>
        </w:rPr>
        <w:t>Las áreas protegidas son una parte esencial de la respuesta global al cambio climático. Desempeñan un papel importante en la mitigación y la adaptación, al reducir las emisiones de gases de efecto invernadero y ayudar a la sociedad a hacer frente a sus impactos, mediante el mantenimiento de los servicios ecosistémicos esenciales de los que dependen las personas.</w:t>
      </w:r>
      <w:r w:rsidR="00A05870" w:rsidRPr="0009478A">
        <w:rPr>
          <w:rFonts w:ascii="Arial Narrow" w:hAnsi="Arial Narrow"/>
          <w:sz w:val="24"/>
          <w:szCs w:val="24"/>
          <w:shd w:val="clear" w:color="auto" w:fill="FEFEFE"/>
        </w:rPr>
        <w:t xml:space="preserve"> Es importante considerar que de acuerdo a la información de los escenarios de cambio climático, Risaralda es un departamento que puede verse con gran afectación, en especial sus ecosistemas estratégicos y áreas protegidas, por lo que se requiere afianzar acciones que permitan una mejor preparación ante los efectos que plantean estos escenarios del cambio climático.</w:t>
      </w:r>
    </w:p>
    <w:p w14:paraId="49AB746C" w14:textId="77777777" w:rsidR="00B35B94" w:rsidRPr="0009478A" w:rsidRDefault="00B35B94"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9090F7" w14:textId="55A4AF7C" w:rsidR="0048575A"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Avanzar en el diseño e implementación de corredores ambientales</w:t>
      </w:r>
      <w:r w:rsidR="0048575A" w:rsidRPr="003C058C">
        <w:rPr>
          <w:rFonts w:ascii="Arial Narrow" w:hAnsi="Arial Narrow" w:cs="Arial"/>
          <w:b/>
          <w:bCs/>
          <w:color w:val="auto"/>
          <w:sz w:val="24"/>
          <w:szCs w:val="24"/>
        </w:rPr>
        <w:t>,</w:t>
      </w:r>
      <w:r w:rsidR="0048575A" w:rsidRPr="003C058C">
        <w:rPr>
          <w:rFonts w:ascii="Arial Narrow" w:hAnsi="Arial Narrow" w:cs="Arial"/>
          <w:color w:val="auto"/>
          <w:sz w:val="24"/>
          <w:szCs w:val="24"/>
        </w:rPr>
        <w:t xml:space="preserve"> estos son considerados </w:t>
      </w:r>
      <w:r w:rsidR="00C71E71" w:rsidRPr="003C058C">
        <w:rPr>
          <w:rFonts w:ascii="Arial Narrow" w:hAnsi="Arial Narrow" w:cs="Arial"/>
          <w:color w:val="auto"/>
          <w:sz w:val="24"/>
          <w:szCs w:val="24"/>
        </w:rPr>
        <w:t>estratégicos para contrarrestar la fragmentación de hábitats</w:t>
      </w:r>
      <w:r w:rsidR="0068003E" w:rsidRPr="003C058C">
        <w:rPr>
          <w:rFonts w:ascii="Arial Narrow" w:hAnsi="Arial Narrow" w:cs="Arial"/>
          <w:color w:val="auto"/>
          <w:sz w:val="24"/>
          <w:szCs w:val="24"/>
        </w:rPr>
        <w:t xml:space="preserve">, pero también son prioritarios para la adaptación al cambio </w:t>
      </w:r>
      <w:r w:rsidR="00435E9C" w:rsidRPr="003C058C">
        <w:rPr>
          <w:rFonts w:ascii="Arial Narrow" w:hAnsi="Arial Narrow" w:cs="Arial"/>
          <w:color w:val="auto"/>
          <w:sz w:val="24"/>
          <w:szCs w:val="24"/>
        </w:rPr>
        <w:t>climático</w:t>
      </w:r>
      <w:r w:rsidR="00620488" w:rsidRPr="003C058C">
        <w:rPr>
          <w:rFonts w:ascii="Arial Narrow" w:hAnsi="Arial Narrow" w:cs="Arial"/>
          <w:color w:val="auto"/>
          <w:sz w:val="24"/>
          <w:szCs w:val="24"/>
        </w:rPr>
        <w:t xml:space="preserve"> o como estrategia para aumentar </w:t>
      </w:r>
      <w:r w:rsidR="00FB3AFB" w:rsidRPr="003C058C">
        <w:rPr>
          <w:rFonts w:ascii="Arial Narrow" w:hAnsi="Arial Narrow" w:cs="Arial"/>
          <w:color w:val="auto"/>
          <w:sz w:val="24"/>
          <w:szCs w:val="24"/>
        </w:rPr>
        <w:t>los sumideros de carbono</w:t>
      </w:r>
      <w:r w:rsidR="00435E9C" w:rsidRPr="003C058C">
        <w:rPr>
          <w:rFonts w:ascii="Arial Narrow" w:hAnsi="Arial Narrow" w:cs="Arial"/>
          <w:color w:val="auto"/>
          <w:sz w:val="24"/>
          <w:szCs w:val="24"/>
        </w:rPr>
        <w:t>,</w:t>
      </w:r>
      <w:r w:rsidR="00FB3AFB" w:rsidRPr="003C058C">
        <w:rPr>
          <w:rFonts w:ascii="Arial Narrow" w:hAnsi="Arial Narrow" w:cs="Arial"/>
          <w:color w:val="auto"/>
          <w:sz w:val="24"/>
          <w:szCs w:val="24"/>
        </w:rPr>
        <w:t xml:space="preserve"> por otro lado, son importantes </w:t>
      </w:r>
      <w:r w:rsidR="00435E9C" w:rsidRPr="003C058C">
        <w:rPr>
          <w:rFonts w:ascii="Arial Narrow" w:hAnsi="Arial Narrow" w:cs="Arial"/>
          <w:color w:val="auto"/>
          <w:sz w:val="24"/>
          <w:szCs w:val="24"/>
        </w:rPr>
        <w:t>asegurando que las especies tengan espacios naturales que faciliten sus movimientos</w:t>
      </w:r>
      <w:r w:rsidR="00441098" w:rsidRPr="003C058C">
        <w:rPr>
          <w:rFonts w:ascii="Arial Narrow" w:hAnsi="Arial Narrow" w:cs="Arial"/>
          <w:color w:val="auto"/>
          <w:sz w:val="24"/>
          <w:szCs w:val="24"/>
        </w:rPr>
        <w:t xml:space="preserve"> o migrar a otras altitudes  ayudando así a evitar su extinción por la </w:t>
      </w:r>
      <w:r w:rsidR="00A5201A" w:rsidRPr="003C058C">
        <w:rPr>
          <w:rFonts w:ascii="Arial Narrow" w:hAnsi="Arial Narrow" w:cs="Arial"/>
          <w:color w:val="auto"/>
          <w:sz w:val="24"/>
          <w:szCs w:val="24"/>
        </w:rPr>
        <w:t>pérdida</w:t>
      </w:r>
      <w:r w:rsidR="00441098" w:rsidRPr="003C058C">
        <w:rPr>
          <w:rFonts w:ascii="Arial Narrow" w:hAnsi="Arial Narrow" w:cs="Arial"/>
          <w:color w:val="auto"/>
          <w:sz w:val="24"/>
          <w:szCs w:val="24"/>
        </w:rPr>
        <w:t xml:space="preserve"> de </w:t>
      </w:r>
      <w:r w:rsidR="00A5201A" w:rsidRPr="003C058C">
        <w:rPr>
          <w:rFonts w:ascii="Arial Narrow" w:hAnsi="Arial Narrow" w:cs="Arial"/>
          <w:color w:val="auto"/>
          <w:sz w:val="24"/>
          <w:szCs w:val="24"/>
        </w:rPr>
        <w:t>hábitat</w:t>
      </w:r>
      <w:r w:rsidR="00C321F6" w:rsidRPr="003C058C">
        <w:rPr>
          <w:rFonts w:ascii="Arial Narrow" w:hAnsi="Arial Narrow" w:cs="Arial"/>
          <w:color w:val="auto"/>
          <w:sz w:val="24"/>
          <w:szCs w:val="24"/>
        </w:rPr>
        <w:t xml:space="preserve">, por tal razón se propone continuar fortaleciendo los corredores de conservación entre las áreas </w:t>
      </w:r>
      <w:r w:rsidR="00C63CCE" w:rsidRPr="003C058C">
        <w:rPr>
          <w:rFonts w:ascii="Arial Narrow" w:hAnsi="Arial Narrow" w:cs="Arial"/>
          <w:color w:val="auto"/>
          <w:sz w:val="24"/>
          <w:szCs w:val="24"/>
        </w:rPr>
        <w:t>protegidas.</w:t>
      </w:r>
      <w:r w:rsidR="00435E9C" w:rsidRPr="003C058C">
        <w:rPr>
          <w:rFonts w:ascii="Arial Narrow" w:hAnsi="Arial Narrow" w:cs="Arial"/>
          <w:color w:val="auto"/>
          <w:sz w:val="24"/>
          <w:szCs w:val="24"/>
        </w:rPr>
        <w:t xml:space="preserve"> </w:t>
      </w:r>
      <w:r w:rsidR="00C71E71" w:rsidRPr="003C058C">
        <w:rPr>
          <w:rFonts w:ascii="Arial Narrow" w:hAnsi="Arial Narrow" w:cs="Arial"/>
          <w:color w:val="auto"/>
          <w:sz w:val="24"/>
          <w:szCs w:val="24"/>
        </w:rPr>
        <w:t xml:space="preserve">  </w:t>
      </w:r>
    </w:p>
    <w:p w14:paraId="50175A82" w14:textId="35F160DA" w:rsidR="00F6328D" w:rsidRPr="003C058C" w:rsidRDefault="00B35B94" w:rsidP="003C058C">
      <w:pPr>
        <w:pStyle w:val="Prrafodelista"/>
        <w:numPr>
          <w:ilvl w:val="0"/>
          <w:numId w:val="27"/>
        </w:numPr>
        <w:spacing w:line="276" w:lineRule="auto"/>
        <w:jc w:val="both"/>
        <w:rPr>
          <w:rFonts w:ascii="Arial Narrow" w:hAnsi="Arial Narrow"/>
          <w:color w:val="auto"/>
          <w:sz w:val="24"/>
          <w:szCs w:val="24"/>
        </w:rPr>
      </w:pPr>
      <w:r w:rsidRPr="003C058C">
        <w:rPr>
          <w:rFonts w:ascii="Arial Narrow" w:hAnsi="Arial Narrow" w:cs="Arial"/>
          <w:b/>
          <w:bCs/>
          <w:color w:val="auto"/>
          <w:sz w:val="24"/>
          <w:szCs w:val="24"/>
          <w:u w:val="single"/>
        </w:rPr>
        <w:t xml:space="preserve">Realizar un análisis de vulnerabilidad de los ecosistemas en las AP frente a los escenarios de </w:t>
      </w:r>
      <w:r w:rsidR="000D73CE" w:rsidRPr="003C058C">
        <w:rPr>
          <w:rFonts w:ascii="Arial Narrow" w:hAnsi="Arial Narrow" w:cs="Arial"/>
          <w:b/>
          <w:bCs/>
          <w:color w:val="auto"/>
          <w:sz w:val="24"/>
          <w:szCs w:val="24"/>
          <w:u w:val="single"/>
        </w:rPr>
        <w:t>cambio climático -</w:t>
      </w:r>
      <w:r w:rsidRPr="003C058C">
        <w:rPr>
          <w:rFonts w:ascii="Arial Narrow" w:hAnsi="Arial Narrow" w:cs="Arial"/>
          <w:b/>
          <w:bCs/>
          <w:color w:val="auto"/>
          <w:sz w:val="24"/>
          <w:szCs w:val="24"/>
          <w:u w:val="single"/>
        </w:rPr>
        <w:t>CC</w:t>
      </w:r>
      <w:r w:rsidRPr="003C058C">
        <w:rPr>
          <w:rFonts w:ascii="Arial Narrow" w:hAnsi="Arial Narrow" w:cs="Arial"/>
          <w:color w:val="auto"/>
          <w:sz w:val="24"/>
          <w:szCs w:val="24"/>
        </w:rPr>
        <w:t xml:space="preserve"> (Fauna, Flora y recurso </w:t>
      </w:r>
      <w:r w:rsidR="005500BB" w:rsidRPr="003C058C">
        <w:rPr>
          <w:rFonts w:ascii="Arial Narrow" w:hAnsi="Arial Narrow" w:cs="Arial"/>
          <w:color w:val="auto"/>
          <w:sz w:val="24"/>
          <w:szCs w:val="24"/>
        </w:rPr>
        <w:t>hídrico</w:t>
      </w:r>
      <w:r w:rsidRPr="003C058C">
        <w:rPr>
          <w:rFonts w:ascii="Arial Narrow" w:hAnsi="Arial Narrow" w:cs="Arial"/>
          <w:color w:val="auto"/>
          <w:sz w:val="24"/>
          <w:szCs w:val="24"/>
        </w:rPr>
        <w:t>)</w:t>
      </w:r>
      <w:r w:rsidR="00FB5AE2" w:rsidRPr="003C058C">
        <w:rPr>
          <w:rFonts w:ascii="Arial Narrow" w:hAnsi="Arial Narrow" w:cs="Arial"/>
          <w:color w:val="auto"/>
          <w:sz w:val="24"/>
          <w:szCs w:val="24"/>
        </w:rPr>
        <w:t xml:space="preserve">, </w:t>
      </w:r>
      <w:r w:rsidR="00F6328D" w:rsidRPr="003C058C">
        <w:rPr>
          <w:rFonts w:ascii="Arial Narrow" w:eastAsiaTheme="minorHAnsi" w:hAnsi="Arial Narrow" w:cs="Galliard-Roman"/>
          <w:color w:val="auto"/>
          <w:sz w:val="24"/>
          <w:szCs w:val="24"/>
          <w:lang w:eastAsia="en-US"/>
        </w:rPr>
        <w:t>los diferentes ecosistemas del departamento de Risaralda, son considerados vulnerables a los efectos del cambio climático, lo cual tendría graves consecuencias en la biodiversidad y sus beneficios, por lo tanto, es importante conocer cuáles pueden ser los cambios ecológicos en estos ecosistemas y cuáles son las medidas de gestión apropiadas para facilitar la adaptación al cambio climático.</w:t>
      </w:r>
    </w:p>
    <w:p w14:paraId="40B40485" w14:textId="1178F0C1" w:rsidR="00B35B94"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 xml:space="preserve">Equipamiento para las áreas protegidas como instrumentación para la medición y monitoreo de las variables </w:t>
      </w:r>
      <w:r w:rsidR="00745C7B" w:rsidRPr="003C058C">
        <w:rPr>
          <w:rFonts w:ascii="Arial Narrow" w:hAnsi="Arial Narrow" w:cs="Arial"/>
          <w:b/>
          <w:bCs/>
          <w:color w:val="auto"/>
          <w:sz w:val="24"/>
          <w:szCs w:val="24"/>
          <w:u w:val="single"/>
        </w:rPr>
        <w:t>climáticas</w:t>
      </w:r>
      <w:r w:rsidR="00745C7B" w:rsidRPr="003C058C">
        <w:rPr>
          <w:rFonts w:ascii="Arial Narrow" w:hAnsi="Arial Narrow" w:cs="Arial"/>
          <w:b/>
          <w:bCs/>
          <w:color w:val="auto"/>
          <w:sz w:val="24"/>
          <w:szCs w:val="24"/>
        </w:rPr>
        <w:t xml:space="preserve">, </w:t>
      </w:r>
      <w:r w:rsidR="00745C7B" w:rsidRPr="003C058C">
        <w:rPr>
          <w:rFonts w:ascii="Arial Narrow" w:hAnsi="Arial Narrow" w:cs="Arial"/>
          <w:color w:val="auto"/>
          <w:sz w:val="24"/>
          <w:szCs w:val="24"/>
        </w:rPr>
        <w:t>disponer de equipos que permitan medir la</w:t>
      </w:r>
      <w:r w:rsidR="00C14E70" w:rsidRPr="003C058C">
        <w:rPr>
          <w:rFonts w:ascii="Arial Narrow" w:hAnsi="Arial Narrow" w:cs="Arial"/>
          <w:color w:val="auto"/>
          <w:sz w:val="24"/>
          <w:szCs w:val="24"/>
        </w:rPr>
        <w:t>s variaciones</w:t>
      </w:r>
      <w:r w:rsidR="00925600" w:rsidRPr="003C058C">
        <w:rPr>
          <w:rFonts w:ascii="Arial Narrow" w:hAnsi="Arial Narrow" w:cs="Arial"/>
          <w:color w:val="auto"/>
          <w:sz w:val="24"/>
          <w:szCs w:val="24"/>
        </w:rPr>
        <w:t xml:space="preserve"> del clima en las áreas protegidas, permite </w:t>
      </w:r>
      <w:r w:rsidR="005D6937" w:rsidRPr="003C058C">
        <w:rPr>
          <w:rFonts w:ascii="Arial Narrow" w:hAnsi="Arial Narrow" w:cs="Arial"/>
          <w:color w:val="auto"/>
          <w:sz w:val="24"/>
          <w:szCs w:val="24"/>
        </w:rPr>
        <w:t xml:space="preserve">contar con información para la toma de decisiones, por lo </w:t>
      </w:r>
      <w:r w:rsidR="00797CC5" w:rsidRPr="003C058C">
        <w:rPr>
          <w:rFonts w:ascii="Arial Narrow" w:hAnsi="Arial Narrow" w:cs="Arial"/>
          <w:color w:val="auto"/>
          <w:sz w:val="24"/>
          <w:szCs w:val="24"/>
        </w:rPr>
        <w:t>tanto,</w:t>
      </w:r>
      <w:r w:rsidR="005D6937" w:rsidRPr="003C058C">
        <w:rPr>
          <w:rFonts w:ascii="Arial Narrow" w:hAnsi="Arial Narrow" w:cs="Arial"/>
          <w:color w:val="auto"/>
          <w:sz w:val="24"/>
          <w:szCs w:val="24"/>
        </w:rPr>
        <w:t xml:space="preserve"> es importante gestionar la instrumentación a través de la instalación de estaciones </w:t>
      </w:r>
      <w:r w:rsidR="00797CC5" w:rsidRPr="003C058C">
        <w:rPr>
          <w:rFonts w:ascii="Arial Narrow" w:hAnsi="Arial Narrow" w:cs="Arial"/>
          <w:color w:val="auto"/>
          <w:sz w:val="24"/>
          <w:szCs w:val="24"/>
        </w:rPr>
        <w:t>meteorológicas</w:t>
      </w:r>
      <w:r w:rsidR="005D6937" w:rsidRPr="003C058C">
        <w:rPr>
          <w:rFonts w:ascii="Arial Narrow" w:hAnsi="Arial Narrow" w:cs="Arial"/>
          <w:color w:val="auto"/>
          <w:sz w:val="24"/>
          <w:szCs w:val="24"/>
        </w:rPr>
        <w:t>.</w:t>
      </w:r>
    </w:p>
    <w:p w14:paraId="301C4BA3" w14:textId="06D541DF" w:rsidR="00490784" w:rsidRPr="0009478A" w:rsidRDefault="008247A6" w:rsidP="008247A6">
      <w:pPr>
        <w:pStyle w:val="Ttulo3"/>
      </w:pPr>
      <w:bookmarkStart w:id="12" w:name="_Toc74849263"/>
      <w:r>
        <w:t xml:space="preserve">3.1.3. </w:t>
      </w:r>
      <w:r w:rsidR="00C42684" w:rsidRPr="0009478A">
        <w:t>Línea 3: producción sostenible y consumo responsable</w:t>
      </w:r>
      <w:bookmarkEnd w:id="12"/>
    </w:p>
    <w:p w14:paraId="488E7F0C"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Esta línea busca promover la transición hacia patrones de producción sostenible y consumo responsable de los sectores productivos y la población risaraldense</w:t>
      </w:r>
      <w:r w:rsidR="00A40ACE" w:rsidRPr="0009478A">
        <w:rPr>
          <w:rFonts w:ascii="Arial Narrow" w:hAnsi="Arial Narrow"/>
          <w:sz w:val="24"/>
          <w:szCs w:val="24"/>
        </w:rPr>
        <w:t xml:space="preserve"> en el territorio de las áreas protegidas</w:t>
      </w:r>
      <w:r w:rsidRPr="0009478A">
        <w:rPr>
          <w:rFonts w:ascii="Arial Narrow" w:hAnsi="Arial Narrow"/>
          <w:sz w:val="24"/>
          <w:szCs w:val="24"/>
        </w:rPr>
        <w:t xml:space="preserve">, a través de la </w:t>
      </w:r>
      <w:r w:rsidRPr="0009478A">
        <w:rPr>
          <w:rFonts w:ascii="Arial Narrow" w:hAnsi="Arial Narrow"/>
          <w:sz w:val="24"/>
          <w:szCs w:val="24"/>
        </w:rPr>
        <w:lastRenderedPageBreak/>
        <w:t xml:space="preserve">generación de estrategias para el encadenamiento de actores, </w:t>
      </w:r>
      <w:r w:rsidR="00A40ACE" w:rsidRPr="0009478A">
        <w:rPr>
          <w:rFonts w:ascii="Arial Narrow" w:hAnsi="Arial Narrow"/>
          <w:sz w:val="24"/>
          <w:szCs w:val="24"/>
        </w:rPr>
        <w:t xml:space="preserve">la educación y </w:t>
      </w:r>
      <w:r w:rsidRPr="0009478A">
        <w:rPr>
          <w:rFonts w:ascii="Arial Narrow" w:hAnsi="Arial Narrow"/>
          <w:sz w:val="24"/>
          <w:szCs w:val="24"/>
        </w:rPr>
        <w:t>regulación ambiental e integración de acciones, con el fin de prevenir y mitigar la degradación ambiental, con nuevas oportunidades de crecimiento económico, inclusivo y con bienestar social</w:t>
      </w:r>
      <w:r w:rsidR="00A40ACE" w:rsidRPr="0009478A">
        <w:rPr>
          <w:rFonts w:ascii="Arial Narrow" w:hAnsi="Arial Narrow"/>
          <w:sz w:val="24"/>
          <w:szCs w:val="24"/>
        </w:rPr>
        <w:t xml:space="preserve"> para las comunidades y población que habitan las áreas protegidas.</w:t>
      </w:r>
    </w:p>
    <w:p w14:paraId="0A6E7721" w14:textId="49129A3D" w:rsidR="00490784" w:rsidRPr="0009478A" w:rsidRDefault="008247A6" w:rsidP="008247A6">
      <w:pPr>
        <w:pStyle w:val="Ttulo4"/>
      </w:pPr>
      <w:bookmarkStart w:id="13" w:name="_Toc74849264"/>
      <w:r>
        <w:t xml:space="preserve">3.1.3.1. </w:t>
      </w:r>
      <w:r w:rsidR="00490784" w:rsidRPr="0009478A">
        <w:t>Programa: Gestión del Hábitat Sostenible</w:t>
      </w:r>
      <w:bookmarkEnd w:id="13"/>
    </w:p>
    <w:p w14:paraId="4ADCEEDA"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7D4EB1" w:rsidRPr="0009478A">
        <w:rPr>
          <w:rFonts w:ascii="Arial Narrow" w:hAnsi="Arial Narrow"/>
          <w:sz w:val="24"/>
          <w:szCs w:val="24"/>
        </w:rPr>
        <w:t>:</w:t>
      </w:r>
      <w:r w:rsidRPr="0009478A">
        <w:rPr>
          <w:rFonts w:ascii="Arial Narrow" w:hAnsi="Arial Narrow"/>
          <w:sz w:val="24"/>
          <w:szCs w:val="24"/>
        </w:rPr>
        <w:t xml:space="preserve"> Promover la transición para el cambio de patrones de producción y consumo responsable de los </w:t>
      </w:r>
      <w:r w:rsidR="007D4EB1" w:rsidRPr="0009478A">
        <w:rPr>
          <w:rFonts w:ascii="Arial Narrow" w:hAnsi="Arial Narrow"/>
          <w:sz w:val="24"/>
          <w:szCs w:val="24"/>
        </w:rPr>
        <w:t>hogares</w:t>
      </w:r>
      <w:r w:rsidRPr="0009478A">
        <w:rPr>
          <w:rFonts w:ascii="Arial Narrow" w:hAnsi="Arial Narrow"/>
          <w:sz w:val="24"/>
          <w:szCs w:val="24"/>
        </w:rPr>
        <w:t>, y</w:t>
      </w:r>
      <w:r w:rsidR="007D4EB1" w:rsidRPr="0009478A">
        <w:rPr>
          <w:rFonts w:ascii="Arial Narrow" w:hAnsi="Arial Narrow"/>
          <w:sz w:val="24"/>
          <w:szCs w:val="24"/>
        </w:rPr>
        <w:t xml:space="preserve"> de</w:t>
      </w:r>
      <w:r w:rsidRPr="0009478A">
        <w:rPr>
          <w:rFonts w:ascii="Arial Narrow" w:hAnsi="Arial Narrow"/>
          <w:sz w:val="24"/>
          <w:szCs w:val="24"/>
        </w:rPr>
        <w:t xml:space="preserve"> servicios públicos domiciliarios</w:t>
      </w:r>
      <w:r w:rsidR="007D4EB1" w:rsidRPr="0009478A">
        <w:rPr>
          <w:rFonts w:ascii="Arial Narrow" w:hAnsi="Arial Narrow"/>
          <w:sz w:val="24"/>
          <w:szCs w:val="24"/>
        </w:rPr>
        <w:t xml:space="preserve"> especialmente el servicio de acueducto, la disposición final de aguas residuales en las áreas protegidas</w:t>
      </w:r>
      <w:r w:rsidRPr="0009478A">
        <w:rPr>
          <w:rFonts w:ascii="Arial Narrow" w:hAnsi="Arial Narrow"/>
          <w:sz w:val="24"/>
          <w:szCs w:val="24"/>
        </w:rPr>
        <w:t>, impulsando cambio</w:t>
      </w:r>
      <w:r w:rsidR="007D4EB1" w:rsidRPr="0009478A">
        <w:rPr>
          <w:rFonts w:ascii="Arial Narrow" w:hAnsi="Arial Narrow"/>
          <w:sz w:val="24"/>
          <w:szCs w:val="24"/>
        </w:rPr>
        <w:t>s</w:t>
      </w:r>
      <w:r w:rsidRPr="0009478A">
        <w:rPr>
          <w:rFonts w:ascii="Arial Narrow" w:hAnsi="Arial Narrow"/>
          <w:sz w:val="24"/>
          <w:szCs w:val="24"/>
        </w:rPr>
        <w:t xml:space="preserve"> con el fin de </w:t>
      </w:r>
      <w:r w:rsidR="007D4EB1" w:rsidRPr="0009478A">
        <w:rPr>
          <w:rFonts w:ascii="Arial Narrow" w:hAnsi="Arial Narrow"/>
          <w:sz w:val="24"/>
          <w:szCs w:val="24"/>
        </w:rPr>
        <w:t>mitigar los impactos a la</w:t>
      </w:r>
      <w:r w:rsidRPr="0009478A">
        <w:rPr>
          <w:rFonts w:ascii="Arial Narrow" w:hAnsi="Arial Narrow"/>
          <w:sz w:val="24"/>
          <w:szCs w:val="24"/>
        </w:rPr>
        <w:t xml:space="preserve"> biodiversidad y servicios ecosistémicos.</w:t>
      </w:r>
    </w:p>
    <w:p w14:paraId="2F911051" w14:textId="0CAD9302" w:rsidR="002B01C5" w:rsidRPr="0009478A" w:rsidRDefault="002B01C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Mejoramiento calidad ambiental. </w:t>
      </w:r>
      <w:r w:rsidRPr="0009478A">
        <w:rPr>
          <w:rFonts w:ascii="Arial Narrow" w:hAnsi="Arial Narrow" w:cs="Arial"/>
          <w:sz w:val="24"/>
          <w:szCs w:val="24"/>
        </w:rPr>
        <w:t xml:space="preserve">Comprende las actividades y/o estrategias para la mitigación de impactos asociados al uso de recursos naturales por parte de las comunidades asentadas en las </w:t>
      </w:r>
      <w:r w:rsidR="00644D49" w:rsidRPr="0009478A">
        <w:rPr>
          <w:rFonts w:ascii="Arial Narrow" w:hAnsi="Arial Narrow" w:cs="Arial"/>
          <w:sz w:val="24"/>
          <w:szCs w:val="24"/>
        </w:rPr>
        <w:t>áreas protegidas</w:t>
      </w:r>
      <w:r w:rsidRPr="0009478A">
        <w:rPr>
          <w:rFonts w:ascii="Arial Narrow" w:hAnsi="Arial Narrow" w:cs="Arial"/>
          <w:sz w:val="24"/>
          <w:szCs w:val="24"/>
        </w:rPr>
        <w:t>.</w:t>
      </w:r>
    </w:p>
    <w:p w14:paraId="1BDFAF29" w14:textId="77777777" w:rsidR="00202862" w:rsidRPr="0009478A" w:rsidRDefault="00202862"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2B49A7A4" w14:textId="15C9C832"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 xml:space="preserve">Acciones enfocadas a controlar el uso del </w:t>
      </w:r>
      <w:r w:rsidR="00644D49" w:rsidRPr="003C058C">
        <w:rPr>
          <w:rFonts w:ascii="Arial Narrow" w:hAnsi="Arial Narrow"/>
          <w:b/>
          <w:bCs/>
          <w:color w:val="auto"/>
          <w:sz w:val="24"/>
          <w:szCs w:val="24"/>
          <w:u w:val="single"/>
        </w:rPr>
        <w:t>recurso hídrico</w:t>
      </w:r>
      <w:r w:rsidRPr="003C058C">
        <w:rPr>
          <w:rFonts w:ascii="Arial Narrow" w:hAnsi="Arial Narrow"/>
          <w:b/>
          <w:bCs/>
          <w:color w:val="auto"/>
          <w:sz w:val="24"/>
          <w:szCs w:val="24"/>
          <w:u w:val="single"/>
        </w:rPr>
        <w:t xml:space="preserve"> para consumo humano y uso doméstico en áreas protegidas</w:t>
      </w:r>
      <w:r w:rsidR="00644D49" w:rsidRPr="003C058C">
        <w:rPr>
          <w:rFonts w:ascii="Arial Narrow" w:hAnsi="Arial Narrow"/>
          <w:b/>
          <w:bCs/>
          <w:color w:val="auto"/>
          <w:sz w:val="24"/>
          <w:szCs w:val="24"/>
          <w:u w:val="single"/>
        </w:rPr>
        <w:t>,</w:t>
      </w:r>
      <w:r w:rsidR="00644D49" w:rsidRPr="003C058C">
        <w:rPr>
          <w:rFonts w:ascii="Arial Narrow" w:hAnsi="Arial Narrow"/>
          <w:color w:val="auto"/>
          <w:sz w:val="24"/>
          <w:szCs w:val="24"/>
          <w:u w:val="single"/>
        </w:rPr>
        <w:t xml:space="preserve"> </w:t>
      </w:r>
      <w:r w:rsidR="00644D49" w:rsidRPr="003C058C">
        <w:rPr>
          <w:rFonts w:ascii="Arial Narrow" w:hAnsi="Arial Narrow"/>
          <w:color w:val="auto"/>
          <w:sz w:val="24"/>
          <w:szCs w:val="24"/>
        </w:rPr>
        <w:t xml:space="preserve">aunque su referencia más directa puede relacionarse con </w:t>
      </w:r>
      <w:r w:rsidRPr="003C058C">
        <w:rPr>
          <w:rFonts w:ascii="Arial Narrow" w:hAnsi="Arial Narrow"/>
          <w:color w:val="auto"/>
          <w:sz w:val="24"/>
          <w:szCs w:val="24"/>
        </w:rPr>
        <w:t>los programas de uso eficiente y ahorro de agua (PUEAA)</w:t>
      </w:r>
      <w:r w:rsidR="00644D49" w:rsidRPr="003C058C">
        <w:rPr>
          <w:rFonts w:ascii="Arial Narrow" w:hAnsi="Arial Narrow"/>
          <w:color w:val="auto"/>
          <w:sz w:val="24"/>
          <w:szCs w:val="24"/>
        </w:rPr>
        <w:t>, se plantea trabajar en un programa que involucra varios componentes</w:t>
      </w:r>
      <w:r w:rsidR="00AF386A" w:rsidRPr="003C058C">
        <w:rPr>
          <w:rFonts w:ascii="Arial Narrow" w:hAnsi="Arial Narrow"/>
          <w:color w:val="auto"/>
          <w:sz w:val="24"/>
          <w:szCs w:val="24"/>
        </w:rPr>
        <w:t xml:space="preserve"> que son</w:t>
      </w:r>
      <w:r w:rsidR="00644D49" w:rsidRPr="003C058C">
        <w:rPr>
          <w:rFonts w:ascii="Arial Narrow" w:hAnsi="Arial Narrow"/>
          <w:color w:val="auto"/>
          <w:sz w:val="24"/>
          <w:szCs w:val="24"/>
        </w:rPr>
        <w:t xml:space="preserve"> importantes para llegar a esa etapa, </w:t>
      </w:r>
      <w:r w:rsidR="00AF386A" w:rsidRPr="003C058C">
        <w:rPr>
          <w:rFonts w:ascii="Arial Narrow" w:hAnsi="Arial Narrow"/>
          <w:color w:val="auto"/>
          <w:sz w:val="24"/>
          <w:szCs w:val="24"/>
        </w:rPr>
        <w:t>entre los que se consideran:</w:t>
      </w:r>
      <w:r w:rsidRPr="003C058C">
        <w:rPr>
          <w:rFonts w:ascii="Arial Narrow" w:hAnsi="Arial Narrow"/>
          <w:color w:val="auto"/>
          <w:sz w:val="24"/>
          <w:szCs w:val="24"/>
        </w:rPr>
        <w:t xml:space="preserve"> base</w:t>
      </w:r>
      <w:r w:rsidR="00AF386A" w:rsidRPr="003C058C">
        <w:rPr>
          <w:rFonts w:ascii="Arial Narrow" w:hAnsi="Arial Narrow"/>
          <w:color w:val="auto"/>
          <w:sz w:val="24"/>
          <w:szCs w:val="24"/>
        </w:rPr>
        <w:t>s</w:t>
      </w:r>
      <w:r w:rsidRPr="003C058C">
        <w:rPr>
          <w:rFonts w:ascii="Arial Narrow" w:hAnsi="Arial Narrow"/>
          <w:color w:val="auto"/>
          <w:sz w:val="24"/>
          <w:szCs w:val="24"/>
        </w:rPr>
        <w:t xml:space="preserve"> de datos </w:t>
      </w:r>
      <w:r w:rsidR="00AF386A" w:rsidRPr="003C058C">
        <w:rPr>
          <w:rFonts w:ascii="Arial Narrow" w:hAnsi="Arial Narrow"/>
          <w:color w:val="auto"/>
          <w:sz w:val="24"/>
          <w:szCs w:val="24"/>
        </w:rPr>
        <w:t>de los usuarios, con especial énfasis en las áreas en las que hay</w:t>
      </w:r>
      <w:r w:rsidRPr="003C058C">
        <w:rPr>
          <w:rFonts w:ascii="Arial Narrow" w:hAnsi="Arial Narrow"/>
          <w:color w:val="auto"/>
          <w:sz w:val="24"/>
          <w:szCs w:val="24"/>
        </w:rPr>
        <w:t xml:space="preserve"> declaratoria de </w:t>
      </w:r>
      <w:r w:rsidR="00AF386A" w:rsidRPr="003C058C">
        <w:rPr>
          <w:rFonts w:ascii="Arial Narrow" w:hAnsi="Arial Narrow"/>
          <w:color w:val="auto"/>
          <w:sz w:val="24"/>
          <w:szCs w:val="24"/>
        </w:rPr>
        <w:t>agotamiento del recurso hídrico; l</w:t>
      </w:r>
      <w:r w:rsidRPr="003C058C">
        <w:rPr>
          <w:rFonts w:ascii="Arial Narrow" w:hAnsi="Arial Narrow"/>
          <w:color w:val="auto"/>
          <w:sz w:val="24"/>
          <w:szCs w:val="24"/>
        </w:rPr>
        <w:t>egalizaci</w:t>
      </w:r>
      <w:r w:rsidR="00AF386A" w:rsidRPr="003C058C">
        <w:rPr>
          <w:rFonts w:ascii="Arial Narrow" w:hAnsi="Arial Narrow"/>
          <w:color w:val="auto"/>
          <w:sz w:val="24"/>
          <w:szCs w:val="24"/>
        </w:rPr>
        <w:t>ón de usuarios; actividades de</w:t>
      </w:r>
      <w:r w:rsidRPr="003C058C">
        <w:rPr>
          <w:rFonts w:ascii="Arial Narrow" w:hAnsi="Arial Narrow"/>
          <w:color w:val="auto"/>
          <w:sz w:val="24"/>
          <w:szCs w:val="24"/>
        </w:rPr>
        <w:t xml:space="preserve"> educación, </w:t>
      </w:r>
      <w:r w:rsidR="00AF386A" w:rsidRPr="003C058C">
        <w:rPr>
          <w:rFonts w:ascii="Arial Narrow" w:hAnsi="Arial Narrow"/>
          <w:color w:val="auto"/>
          <w:sz w:val="24"/>
          <w:szCs w:val="24"/>
        </w:rPr>
        <w:t>capacitación; seguimiento, entre otras.</w:t>
      </w:r>
    </w:p>
    <w:p w14:paraId="6A3670E6" w14:textId="77777777" w:rsidR="00202862" w:rsidRPr="003C058C" w:rsidRDefault="00202862" w:rsidP="0009478A">
      <w:pPr>
        <w:spacing w:line="276" w:lineRule="auto"/>
        <w:jc w:val="both"/>
        <w:rPr>
          <w:rFonts w:ascii="Arial Narrow" w:hAnsi="Arial Narrow"/>
          <w:sz w:val="24"/>
          <w:szCs w:val="24"/>
        </w:rPr>
      </w:pPr>
    </w:p>
    <w:p w14:paraId="45961FAA" w14:textId="2F2EE4BA"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carga contaminante en las corrientes rurales</w:t>
      </w:r>
      <w:r w:rsidR="00B26872" w:rsidRPr="003C058C">
        <w:rPr>
          <w:rFonts w:ascii="Arial Narrow" w:hAnsi="Arial Narrow"/>
          <w:b/>
          <w:bCs/>
          <w:color w:val="auto"/>
          <w:sz w:val="24"/>
          <w:szCs w:val="24"/>
        </w:rPr>
        <w:t>,</w:t>
      </w:r>
      <w:r w:rsidR="00B26872" w:rsidRPr="003C058C">
        <w:rPr>
          <w:rFonts w:ascii="Arial Narrow" w:hAnsi="Arial Narrow"/>
          <w:color w:val="auto"/>
          <w:sz w:val="24"/>
          <w:szCs w:val="24"/>
        </w:rPr>
        <w:t xml:space="preserve"> que se encuentran en las áreas protegidas o que afectan el recurso desde el interior de un área, se plantea trabajar en un programa que involucre varios componentes, uno de los primeros será construir la línea base relacionada con el requerimiento de tratamiento de aguas residuales domésticas STARD en estas áreas, priorizar e ir avanzando con la c</w:t>
      </w:r>
      <w:r w:rsidRPr="003C058C">
        <w:rPr>
          <w:rFonts w:ascii="Arial Narrow" w:hAnsi="Arial Narrow"/>
          <w:color w:val="auto"/>
          <w:sz w:val="24"/>
          <w:szCs w:val="24"/>
        </w:rPr>
        <w:t xml:space="preserve">onstrucción de sistemas de tratamiento de aguas residuales domésticas STARD </w:t>
      </w:r>
      <w:r w:rsidR="00B26872" w:rsidRPr="003C058C">
        <w:rPr>
          <w:rFonts w:ascii="Arial Narrow" w:hAnsi="Arial Narrow"/>
          <w:color w:val="auto"/>
          <w:sz w:val="24"/>
          <w:szCs w:val="24"/>
        </w:rPr>
        <w:t>que permitan disminuir la presión de la carga contaminante sobre el recurso hídrico.</w:t>
      </w:r>
    </w:p>
    <w:p w14:paraId="4AD65961" w14:textId="7287776E"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emisiones de CO2eq</w:t>
      </w:r>
      <w:r w:rsidR="003B0C24" w:rsidRPr="003C058C">
        <w:rPr>
          <w:rFonts w:ascii="Arial Narrow" w:hAnsi="Arial Narrow"/>
          <w:color w:val="auto"/>
          <w:sz w:val="24"/>
          <w:szCs w:val="24"/>
          <w:u w:val="single"/>
        </w:rPr>
        <w:t xml:space="preserve">, </w:t>
      </w:r>
      <w:r w:rsidR="003B0C24" w:rsidRPr="003C058C">
        <w:rPr>
          <w:rFonts w:ascii="Arial Narrow" w:hAnsi="Arial Narrow"/>
          <w:color w:val="auto"/>
          <w:sz w:val="24"/>
          <w:szCs w:val="24"/>
        </w:rPr>
        <w:t>esto está relacionado principalmente con</w:t>
      </w:r>
      <w:r w:rsidRPr="003C058C">
        <w:rPr>
          <w:rFonts w:ascii="Arial Narrow" w:hAnsi="Arial Narrow"/>
          <w:color w:val="auto"/>
          <w:sz w:val="24"/>
          <w:szCs w:val="24"/>
        </w:rPr>
        <w:t xml:space="preserve"> la transferencia de tecnología para la </w:t>
      </w:r>
      <w:r w:rsidR="003B0C24" w:rsidRPr="003C058C">
        <w:rPr>
          <w:rFonts w:ascii="Arial Narrow" w:hAnsi="Arial Narrow"/>
          <w:color w:val="auto"/>
          <w:sz w:val="24"/>
          <w:szCs w:val="24"/>
        </w:rPr>
        <w:t xml:space="preserve">reducción de emisiones a nivel de hogares, y la disminución de la presión sobre el recurso bosque que se asocia a la cocción con leña,  por lo cual el elemento principal de este ítem es avanzar con el programa de </w:t>
      </w:r>
      <w:r w:rsidRPr="003C058C">
        <w:rPr>
          <w:rFonts w:ascii="Arial Narrow" w:hAnsi="Arial Narrow"/>
          <w:color w:val="auto"/>
          <w:sz w:val="24"/>
          <w:szCs w:val="24"/>
        </w:rPr>
        <w:t>estufas</w:t>
      </w:r>
      <w:r w:rsidR="00B51D9A" w:rsidRPr="003C058C">
        <w:rPr>
          <w:rFonts w:ascii="Arial Narrow" w:hAnsi="Arial Narrow"/>
          <w:color w:val="auto"/>
          <w:sz w:val="24"/>
          <w:szCs w:val="24"/>
        </w:rPr>
        <w:t xml:space="preserve"> eficientes “cocinas sin humo” que conlleva contar con bosques dendroenergéticos para tener acceso a material combustible diferente al bosque, tal como la acción anterior se plantea trabajar en un programa que involucre varios componentes que permitan identificar y priorizar las intervenciones.</w:t>
      </w:r>
    </w:p>
    <w:p w14:paraId="75435548" w14:textId="1BF7CC3C" w:rsidR="00490784" w:rsidRPr="0009478A" w:rsidRDefault="008247A6" w:rsidP="008247A6">
      <w:pPr>
        <w:pStyle w:val="Ttulo4"/>
      </w:pPr>
      <w:bookmarkStart w:id="14" w:name="_Toc74849265"/>
      <w:r>
        <w:lastRenderedPageBreak/>
        <w:t xml:space="preserve">3.1.3.2. </w:t>
      </w:r>
      <w:r w:rsidR="00490784" w:rsidRPr="0009478A">
        <w:t>Programa: Sistemas Productivos Sostenibles</w:t>
      </w:r>
      <w:bookmarkEnd w:id="14"/>
    </w:p>
    <w:p w14:paraId="332BA165"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9906FE" w:rsidRPr="0009478A">
        <w:rPr>
          <w:rFonts w:ascii="Arial Narrow" w:hAnsi="Arial Narrow"/>
          <w:sz w:val="24"/>
          <w:szCs w:val="24"/>
        </w:rPr>
        <w:t>:</w:t>
      </w:r>
      <w:r w:rsidRPr="0009478A">
        <w:rPr>
          <w:rFonts w:ascii="Arial Narrow" w:hAnsi="Arial Narrow"/>
          <w:sz w:val="24"/>
          <w:szCs w:val="24"/>
        </w:rPr>
        <w:t xml:space="preserve"> Fomentar la incorporación de prácticas de producción sostenible en los sectores productivos </w:t>
      </w:r>
      <w:r w:rsidR="009906FE" w:rsidRPr="0009478A">
        <w:rPr>
          <w:rFonts w:ascii="Arial Narrow" w:hAnsi="Arial Narrow"/>
          <w:sz w:val="24"/>
          <w:szCs w:val="24"/>
        </w:rPr>
        <w:t>que se encuentran en las áreas protegidas,</w:t>
      </w:r>
      <w:r w:rsidRPr="0009478A">
        <w:rPr>
          <w:rFonts w:ascii="Arial Narrow" w:hAnsi="Arial Narrow"/>
          <w:sz w:val="24"/>
          <w:szCs w:val="24"/>
        </w:rPr>
        <w:t xml:space="preserve"> mediante estrategias </w:t>
      </w:r>
      <w:r w:rsidR="009906FE" w:rsidRPr="0009478A">
        <w:rPr>
          <w:rFonts w:ascii="Arial Narrow" w:hAnsi="Arial Narrow"/>
          <w:sz w:val="24"/>
          <w:szCs w:val="24"/>
        </w:rPr>
        <w:t xml:space="preserve">de </w:t>
      </w:r>
      <w:r w:rsidRPr="0009478A">
        <w:rPr>
          <w:rFonts w:ascii="Arial Narrow" w:hAnsi="Arial Narrow"/>
          <w:sz w:val="24"/>
          <w:szCs w:val="24"/>
        </w:rPr>
        <w:t xml:space="preserve">buenas prácticas agropecuarias, sistemas silvopastoriles, entre otras, con el fin de mejorar la sostenibilidad de los procesos productivos </w:t>
      </w:r>
      <w:r w:rsidR="009906FE" w:rsidRPr="0009478A">
        <w:rPr>
          <w:rFonts w:ascii="Arial Narrow" w:hAnsi="Arial Narrow"/>
          <w:sz w:val="24"/>
          <w:szCs w:val="24"/>
        </w:rPr>
        <w:t>que se llevan a cabo en áreas del SIDAP Risaralda.</w:t>
      </w:r>
    </w:p>
    <w:p w14:paraId="2BDB6B72" w14:textId="5D92E0E5" w:rsidR="00DC401A" w:rsidRPr="0009478A" w:rsidRDefault="00DC401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Reconversión de sistemas productivos con enfoque de adaptación al cambio climático. </w:t>
      </w:r>
      <w:r w:rsidRPr="0009478A">
        <w:rPr>
          <w:rFonts w:ascii="Arial Narrow" w:hAnsi="Arial Narrow" w:cs="Arial"/>
          <w:sz w:val="24"/>
          <w:szCs w:val="24"/>
        </w:rPr>
        <w:t xml:space="preserve">Comprende Acciones o intervenciones necesarias para la transformación de las actividades productivas que conduzcan a mejorar el desempeño ambiental en los sectores productivos, en áreas de uso </w:t>
      </w:r>
      <w:r w:rsidR="00D57CFB" w:rsidRPr="0009478A">
        <w:rPr>
          <w:rFonts w:ascii="Arial Narrow" w:hAnsi="Arial Narrow" w:cs="Arial"/>
          <w:sz w:val="24"/>
          <w:szCs w:val="24"/>
        </w:rPr>
        <w:t>múltiple</w:t>
      </w:r>
      <w:r w:rsidRPr="0009478A">
        <w:rPr>
          <w:rFonts w:ascii="Arial Narrow" w:hAnsi="Arial Narrow" w:cs="Arial"/>
          <w:sz w:val="24"/>
          <w:szCs w:val="24"/>
        </w:rPr>
        <w:t>.</w:t>
      </w:r>
    </w:p>
    <w:p w14:paraId="6A2BBEA4" w14:textId="77777777" w:rsidR="00D57CFB" w:rsidRPr="0009478A" w:rsidRDefault="00D57CFB"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acción asociada:</w:t>
      </w:r>
    </w:p>
    <w:p w14:paraId="02A9A3F3" w14:textId="5F1ECDCE" w:rsidR="00AB7C09" w:rsidRPr="0009478A" w:rsidRDefault="00D57CFB" w:rsidP="0009478A">
      <w:pPr>
        <w:spacing w:line="276" w:lineRule="auto"/>
        <w:jc w:val="both"/>
        <w:rPr>
          <w:rFonts w:ascii="Arial Narrow" w:hAnsi="Arial Narrow"/>
          <w:sz w:val="24"/>
          <w:szCs w:val="24"/>
        </w:rPr>
      </w:pPr>
      <w:r w:rsidRPr="003C058C">
        <w:rPr>
          <w:rFonts w:ascii="Arial Narrow" w:hAnsi="Arial Narrow" w:cs="Arial"/>
          <w:b/>
          <w:bCs/>
          <w:sz w:val="24"/>
          <w:szCs w:val="24"/>
          <w:u w:val="single"/>
        </w:rPr>
        <w:t>Acciones relacionadas con procesos de reconversión productiva agropecuaria</w:t>
      </w:r>
      <w:r w:rsidRPr="003C058C">
        <w:rPr>
          <w:rFonts w:ascii="Arial Narrow" w:hAnsi="Arial Narrow" w:cs="Arial"/>
          <w:b/>
          <w:bCs/>
          <w:sz w:val="24"/>
          <w:szCs w:val="24"/>
        </w:rPr>
        <w:t xml:space="preserve"> </w:t>
      </w:r>
      <w:r w:rsidR="009159F0" w:rsidRPr="0009478A">
        <w:rPr>
          <w:rFonts w:ascii="Arial Narrow" w:hAnsi="Arial Narrow" w:cs="Arial"/>
          <w:sz w:val="24"/>
          <w:szCs w:val="24"/>
        </w:rPr>
        <w:t>, lo que involucra trabajar con</w:t>
      </w:r>
      <w:r w:rsidRPr="0009478A">
        <w:rPr>
          <w:rFonts w:ascii="Arial Narrow" w:hAnsi="Arial Narrow" w:cs="Arial"/>
          <w:sz w:val="24"/>
          <w:szCs w:val="24"/>
        </w:rPr>
        <w:t xml:space="preserve"> sistemas agroforestales</w:t>
      </w:r>
      <w:r w:rsidR="009159F0" w:rsidRPr="0009478A">
        <w:rPr>
          <w:rFonts w:ascii="Arial Narrow" w:hAnsi="Arial Narrow" w:cs="Arial"/>
          <w:sz w:val="24"/>
          <w:szCs w:val="24"/>
        </w:rPr>
        <w:t>,</w:t>
      </w:r>
      <w:r w:rsidRPr="0009478A">
        <w:rPr>
          <w:rFonts w:ascii="Arial Narrow" w:hAnsi="Arial Narrow" w:cs="Arial"/>
          <w:sz w:val="24"/>
          <w:szCs w:val="24"/>
        </w:rPr>
        <w:t xml:space="preserve"> silvopastoriles</w:t>
      </w:r>
      <w:r w:rsidR="009159F0" w:rsidRPr="0009478A">
        <w:rPr>
          <w:rFonts w:ascii="Arial Narrow" w:hAnsi="Arial Narrow" w:cs="Arial"/>
          <w:sz w:val="24"/>
          <w:szCs w:val="24"/>
        </w:rPr>
        <w:t xml:space="preserve">, </w:t>
      </w:r>
      <w:r w:rsidRPr="0009478A">
        <w:rPr>
          <w:rFonts w:ascii="Arial Narrow" w:hAnsi="Arial Narrow" w:cs="Arial"/>
          <w:sz w:val="24"/>
          <w:szCs w:val="24"/>
        </w:rPr>
        <w:t>agricultura de conservación, agricultura orgánica o agroecología</w:t>
      </w:r>
      <w:r w:rsidR="009159F0" w:rsidRPr="0009478A">
        <w:rPr>
          <w:rFonts w:ascii="Arial Narrow" w:hAnsi="Arial Narrow" w:cs="Arial"/>
          <w:sz w:val="24"/>
          <w:szCs w:val="24"/>
        </w:rPr>
        <w:t>, entre otras alternativas para minimizar el conflicto en el uso del suelo y el impacto o afectación sobre los recursos naturales presentes en las áreas, las actividades ubicadas en zonas de uso múltiple, deben combinarse con técnicas que permitan seguir produciendo de formas más sostenible, teniendo en cuenta que se pueden causar daños a la flora, fauna y a los servicios de la naturaleza que prestan las áreas protegidas, no solo en regulación hídrica, también como sumideros de carbono.  Por esta razón se debe pensar en programas de c</w:t>
      </w:r>
      <w:r w:rsidRPr="0009478A">
        <w:rPr>
          <w:rFonts w:ascii="Arial Narrow" w:hAnsi="Arial Narrow" w:cs="Arial"/>
          <w:sz w:val="24"/>
          <w:szCs w:val="24"/>
        </w:rPr>
        <w:t xml:space="preserve">apacitación sobre buenas </w:t>
      </w:r>
      <w:r w:rsidR="009159F0" w:rsidRPr="0009478A">
        <w:rPr>
          <w:rFonts w:ascii="Arial Narrow" w:hAnsi="Arial Narrow" w:cs="Arial"/>
          <w:sz w:val="24"/>
          <w:szCs w:val="24"/>
        </w:rPr>
        <w:t>prácticas</w:t>
      </w:r>
      <w:r w:rsidRPr="0009478A">
        <w:rPr>
          <w:rFonts w:ascii="Arial Narrow" w:hAnsi="Arial Narrow" w:cs="Arial"/>
          <w:sz w:val="24"/>
          <w:szCs w:val="24"/>
        </w:rPr>
        <w:t xml:space="preserve"> </w:t>
      </w:r>
      <w:r w:rsidR="009159F0" w:rsidRPr="0009478A">
        <w:rPr>
          <w:rFonts w:ascii="Arial Narrow" w:hAnsi="Arial Narrow" w:cs="Arial"/>
          <w:sz w:val="24"/>
          <w:szCs w:val="24"/>
        </w:rPr>
        <w:t xml:space="preserve">agrícolas, </w:t>
      </w:r>
      <w:r w:rsidR="00AB7C09" w:rsidRPr="0009478A">
        <w:rPr>
          <w:rFonts w:ascii="Arial Narrow" w:hAnsi="Arial Narrow" w:cs="Arial"/>
          <w:sz w:val="24"/>
          <w:szCs w:val="24"/>
        </w:rPr>
        <w:t>pecuarias;</w:t>
      </w:r>
      <w:r w:rsidRPr="0009478A">
        <w:rPr>
          <w:rFonts w:ascii="Arial Narrow" w:hAnsi="Arial Narrow"/>
          <w:sz w:val="24"/>
          <w:szCs w:val="24"/>
        </w:rPr>
        <w:t xml:space="preserve"> herramientas para recolección de datos de actividades productivas </w:t>
      </w:r>
      <w:r w:rsidR="00AB7C09" w:rsidRPr="0009478A">
        <w:rPr>
          <w:rFonts w:ascii="Arial Narrow" w:hAnsi="Arial Narrow"/>
          <w:sz w:val="24"/>
          <w:szCs w:val="24"/>
        </w:rPr>
        <w:t>y procesos de reconversión que involucran no solo siembra de árboles.</w:t>
      </w:r>
    </w:p>
    <w:p w14:paraId="26A29D36" w14:textId="5B533803" w:rsidR="00490784" w:rsidRPr="0009478A" w:rsidRDefault="00C10B9C" w:rsidP="00C10B9C">
      <w:pPr>
        <w:pStyle w:val="Ttulo4"/>
      </w:pPr>
      <w:bookmarkStart w:id="15" w:name="_Toc74849266"/>
      <w:r>
        <w:t xml:space="preserve">3.1.3.3. </w:t>
      </w:r>
      <w:r w:rsidR="00490784" w:rsidRPr="0009478A">
        <w:t>Programa: Negocios Verdes</w:t>
      </w:r>
      <w:bookmarkEnd w:id="15"/>
    </w:p>
    <w:p w14:paraId="4775F523" w14:textId="77777777" w:rsidR="00490784" w:rsidRPr="0009478A" w:rsidRDefault="00490784" w:rsidP="0009478A">
      <w:pPr>
        <w:spacing w:line="276" w:lineRule="auto"/>
        <w:jc w:val="both"/>
        <w:rPr>
          <w:rFonts w:ascii="Arial Narrow" w:hAnsi="Arial Narrow"/>
          <w:sz w:val="24"/>
          <w:szCs w:val="24"/>
        </w:rPr>
      </w:pPr>
      <w:r w:rsidRPr="003C058C">
        <w:rPr>
          <w:rFonts w:ascii="Arial Narrow" w:hAnsi="Arial Narrow"/>
          <w:b/>
          <w:bCs/>
          <w:sz w:val="24"/>
          <w:szCs w:val="24"/>
        </w:rPr>
        <w:t>Objetivo</w:t>
      </w:r>
      <w:r w:rsidR="009906FE" w:rsidRPr="003C058C">
        <w:rPr>
          <w:rFonts w:ascii="Arial Narrow" w:hAnsi="Arial Narrow"/>
          <w:b/>
          <w:bCs/>
          <w:sz w:val="24"/>
          <w:szCs w:val="24"/>
        </w:rPr>
        <w:t>:</w:t>
      </w:r>
      <w:r w:rsidRPr="0009478A">
        <w:rPr>
          <w:rFonts w:ascii="Arial Narrow" w:hAnsi="Arial Narrow"/>
          <w:sz w:val="24"/>
          <w:szCs w:val="24"/>
        </w:rPr>
        <w:t xml:space="preserve"> Mejorar las condiciones para el fortalecimient</w:t>
      </w:r>
      <w:r w:rsidR="009906FE" w:rsidRPr="0009478A">
        <w:rPr>
          <w:rFonts w:ascii="Arial Narrow" w:hAnsi="Arial Narrow"/>
          <w:sz w:val="24"/>
          <w:szCs w:val="24"/>
        </w:rPr>
        <w:t>o y creación de negocios verdes en torno a las áreas protegidas,</w:t>
      </w:r>
      <w:r w:rsidRPr="0009478A">
        <w:rPr>
          <w:rFonts w:ascii="Arial Narrow" w:hAnsi="Arial Narrow"/>
          <w:sz w:val="24"/>
          <w:szCs w:val="24"/>
        </w:rPr>
        <w:t xml:space="preserve"> con el fin de generar nuevas fuentes de empleo sostenibles y conservar la biodiversidad y servicios ecosistémicos en el departamento.</w:t>
      </w:r>
    </w:p>
    <w:p w14:paraId="134A155C" w14:textId="4FB0A5AD" w:rsidR="00D11467" w:rsidRPr="0009478A" w:rsidRDefault="00D11467"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t xml:space="preserve">Proyecto: </w:t>
      </w:r>
      <w:r w:rsidRPr="0009478A">
        <w:rPr>
          <w:rFonts w:ascii="Arial Narrow" w:eastAsia="Times New Roman" w:hAnsi="Arial Narrow" w:cs="Arial"/>
          <w:b/>
          <w:i/>
          <w:sz w:val="24"/>
          <w:szCs w:val="24"/>
          <w:lang w:val="es"/>
        </w:rPr>
        <w:t>Fortalecimiento y creación de Negocios Verdes en áreas protegidas</w:t>
      </w:r>
      <w:r w:rsidRPr="0009478A">
        <w:rPr>
          <w:rFonts w:ascii="Arial Narrow" w:eastAsia="Times New Roman" w:hAnsi="Arial Narrow" w:cs="Arial"/>
          <w:sz w:val="24"/>
          <w:szCs w:val="24"/>
          <w:lang w:val="es"/>
        </w:rPr>
        <w:t>.  Promover el desarrollo de actividades productivas que permitan el uso sostenible de la biodiversidad por parte de las comunidades asentadas en las AP, que cumpla con los criterios del plan regional de negocios verdes.</w:t>
      </w:r>
    </w:p>
    <w:p w14:paraId="7DB191B1" w14:textId="77777777" w:rsidR="0090543E" w:rsidRPr="0009478A" w:rsidRDefault="0090543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35A08B5F" w14:textId="3D6DFF9A"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Acompañamiento y fortalecimiento de negocios verdes en áreas del SIDAP</w:t>
      </w:r>
      <w:r w:rsidR="00B7783B" w:rsidRPr="003C058C">
        <w:rPr>
          <w:rFonts w:ascii="Arial Narrow" w:hAnsi="Arial Narrow" w:cs="Arial"/>
          <w:b/>
          <w:bCs/>
          <w:color w:val="auto"/>
          <w:sz w:val="24"/>
          <w:szCs w:val="24"/>
          <w:u w:val="single"/>
        </w:rPr>
        <w:t>,</w:t>
      </w:r>
      <w:r w:rsidR="00B7783B" w:rsidRPr="003C058C">
        <w:rPr>
          <w:rFonts w:ascii="Arial Narrow" w:hAnsi="Arial Narrow" w:cs="Arial"/>
          <w:color w:val="auto"/>
          <w:sz w:val="24"/>
          <w:szCs w:val="24"/>
          <w:u w:val="single"/>
        </w:rPr>
        <w:t xml:space="preserve"> </w:t>
      </w:r>
      <w:r w:rsidR="00B7783B" w:rsidRPr="003C058C">
        <w:rPr>
          <w:rFonts w:ascii="Arial Narrow" w:hAnsi="Arial Narrow" w:cs="Arial"/>
          <w:color w:val="auto"/>
          <w:sz w:val="24"/>
          <w:szCs w:val="24"/>
        </w:rPr>
        <w:t>el principal negocio verde que se asocia a las áreas protegidas, es el relacionado con el turismo de naturaleza que pueden llevar a cabo asociaciones, comunidades que estén presentes en el área, desde el enfoque de negocios verdes se puede a</w:t>
      </w:r>
      <w:r w:rsidRPr="003C058C">
        <w:rPr>
          <w:rFonts w:ascii="Arial Narrow" w:hAnsi="Arial Narrow" w:cs="Arial"/>
          <w:color w:val="auto"/>
          <w:sz w:val="24"/>
          <w:szCs w:val="24"/>
        </w:rPr>
        <w:t>poyar la identificación de mercados de productos provenientes del aprovechamiento sostenible de la biodiversidad en áreas del SIDAP</w:t>
      </w:r>
      <w:r w:rsidR="00B7783B" w:rsidRPr="003C058C">
        <w:rPr>
          <w:rFonts w:ascii="Arial Narrow" w:hAnsi="Arial Narrow" w:cs="Arial"/>
          <w:color w:val="auto"/>
          <w:sz w:val="24"/>
          <w:szCs w:val="24"/>
        </w:rPr>
        <w:t>, a</w:t>
      </w:r>
      <w:r w:rsidRPr="003C058C">
        <w:rPr>
          <w:rFonts w:ascii="Arial Narrow" w:hAnsi="Arial Narrow" w:cs="Arial"/>
          <w:color w:val="auto"/>
          <w:sz w:val="24"/>
          <w:szCs w:val="24"/>
        </w:rPr>
        <w:t>cciones para el rescate de conocimientos ancestrales y tradicionales de los campesinos que habitan las áre</w:t>
      </w:r>
      <w:r w:rsidR="00B7783B" w:rsidRPr="003C058C">
        <w:rPr>
          <w:rFonts w:ascii="Arial Narrow" w:hAnsi="Arial Narrow" w:cs="Arial"/>
          <w:color w:val="auto"/>
          <w:sz w:val="24"/>
          <w:szCs w:val="24"/>
        </w:rPr>
        <w:t>as protegidas, trabajo con custodios de semilla,</w:t>
      </w:r>
      <w:r w:rsidRPr="003C058C">
        <w:rPr>
          <w:rFonts w:ascii="Arial Narrow" w:hAnsi="Arial Narrow" w:cs="Arial"/>
          <w:color w:val="auto"/>
          <w:sz w:val="24"/>
          <w:szCs w:val="24"/>
        </w:rPr>
        <w:t xml:space="preserve"> plan de negocio</w:t>
      </w:r>
      <w:r w:rsidR="00B7783B" w:rsidRPr="003C058C">
        <w:rPr>
          <w:rFonts w:ascii="Arial Narrow" w:hAnsi="Arial Narrow" w:cs="Arial"/>
          <w:color w:val="auto"/>
          <w:sz w:val="24"/>
          <w:szCs w:val="24"/>
        </w:rPr>
        <w:t>s para el turismo de naturaleza, entre otros.</w:t>
      </w:r>
    </w:p>
    <w:p w14:paraId="560344EF" w14:textId="2B6C550F"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lastRenderedPageBreak/>
        <w:t>Adecuación y mejoramiento de infraestructura pública para actividades de ecoturismo</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w:t>
      </w:r>
      <w:r w:rsidR="00134579" w:rsidRPr="003C058C">
        <w:rPr>
          <w:rFonts w:ascii="Arial Narrow" w:hAnsi="Arial Narrow" w:cs="Arial"/>
          <w:color w:val="auto"/>
          <w:sz w:val="24"/>
          <w:szCs w:val="24"/>
        </w:rPr>
        <w:t xml:space="preserve">Algunas áreas protegidas, cuentan con </w:t>
      </w:r>
      <w:r w:rsidRPr="003C058C">
        <w:rPr>
          <w:rFonts w:ascii="Arial Narrow" w:hAnsi="Arial Narrow" w:cs="Arial"/>
          <w:color w:val="auto"/>
          <w:sz w:val="24"/>
          <w:szCs w:val="24"/>
        </w:rPr>
        <w:t>infraestructura pública para actividades de ecoturismo</w:t>
      </w:r>
      <w:r w:rsidR="00134579" w:rsidRPr="003C058C">
        <w:rPr>
          <w:rFonts w:ascii="Arial Narrow" w:hAnsi="Arial Narrow" w:cs="Arial"/>
          <w:color w:val="auto"/>
          <w:sz w:val="24"/>
          <w:szCs w:val="24"/>
        </w:rPr>
        <w:t xml:space="preserve">, que van desde centros de visitantes, casetas, </w:t>
      </w:r>
      <w:r w:rsidR="000D2063" w:rsidRPr="003C058C">
        <w:rPr>
          <w:rFonts w:ascii="Arial Narrow" w:hAnsi="Arial Narrow" w:cs="Arial"/>
          <w:color w:val="auto"/>
          <w:sz w:val="24"/>
          <w:szCs w:val="24"/>
        </w:rPr>
        <w:t>kioscos hasta</w:t>
      </w:r>
      <w:r w:rsidR="00134579" w:rsidRPr="003C058C">
        <w:rPr>
          <w:rFonts w:ascii="Arial Narrow" w:hAnsi="Arial Narrow" w:cs="Arial"/>
          <w:color w:val="auto"/>
          <w:sz w:val="24"/>
          <w:szCs w:val="24"/>
        </w:rPr>
        <w:t xml:space="preserve"> senderos, miradores, puentes, se reconoce</w:t>
      </w:r>
      <w:r w:rsidR="000D2063" w:rsidRPr="003C058C">
        <w:rPr>
          <w:rFonts w:ascii="Arial Narrow" w:hAnsi="Arial Narrow" w:cs="Arial"/>
          <w:color w:val="auto"/>
          <w:sz w:val="24"/>
          <w:szCs w:val="24"/>
        </w:rPr>
        <w:t xml:space="preserve"> que además de integrar con un componente de gestión del riesgo, se pueden </w:t>
      </w:r>
      <w:r w:rsidRPr="003C058C">
        <w:rPr>
          <w:rFonts w:ascii="Arial Narrow" w:hAnsi="Arial Narrow" w:cs="Arial"/>
          <w:color w:val="auto"/>
          <w:sz w:val="24"/>
          <w:szCs w:val="24"/>
        </w:rPr>
        <w:t xml:space="preserve">incorporar criterios de construcción sostenible, uso de energías alternativas, bioclimática, </w:t>
      </w:r>
      <w:r w:rsidR="000D2063" w:rsidRPr="003C058C">
        <w:rPr>
          <w:rFonts w:ascii="Arial Narrow" w:hAnsi="Arial Narrow" w:cs="Arial"/>
          <w:color w:val="auto"/>
          <w:sz w:val="24"/>
          <w:szCs w:val="24"/>
        </w:rPr>
        <w:t>uso de</w:t>
      </w:r>
      <w:r w:rsidRPr="003C058C">
        <w:rPr>
          <w:rFonts w:ascii="Arial Narrow" w:hAnsi="Arial Narrow" w:cs="Arial"/>
          <w:color w:val="auto"/>
          <w:sz w:val="24"/>
          <w:szCs w:val="24"/>
        </w:rPr>
        <w:t xml:space="preserve"> materiales </w:t>
      </w:r>
      <w:r w:rsidR="000D2063" w:rsidRPr="003C058C">
        <w:rPr>
          <w:rFonts w:ascii="Arial Narrow" w:hAnsi="Arial Narrow" w:cs="Arial"/>
          <w:color w:val="auto"/>
          <w:sz w:val="24"/>
          <w:szCs w:val="24"/>
        </w:rPr>
        <w:t>autóctonos, en el mantenimiento, adecuación y mejoramiento de estos equipam</w:t>
      </w:r>
      <w:r w:rsidR="00D272E3" w:rsidRPr="003C058C">
        <w:rPr>
          <w:rFonts w:ascii="Arial Narrow" w:hAnsi="Arial Narrow" w:cs="Arial"/>
          <w:color w:val="auto"/>
          <w:sz w:val="24"/>
          <w:szCs w:val="24"/>
        </w:rPr>
        <w:t>i</w:t>
      </w:r>
      <w:r w:rsidR="000D2063" w:rsidRPr="003C058C">
        <w:rPr>
          <w:rFonts w:ascii="Arial Narrow" w:hAnsi="Arial Narrow" w:cs="Arial"/>
          <w:color w:val="auto"/>
          <w:sz w:val="24"/>
          <w:szCs w:val="24"/>
        </w:rPr>
        <w:t>entos.</w:t>
      </w:r>
    </w:p>
    <w:p w14:paraId="56785DFD" w14:textId="77777777"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Propuestas de interpretación ambiental diseñadas para los visitantes</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Actualizar e implementar periódicamente propuestas de interpretación ambiental diseñadas para los visitantes, articuladas al plan de capacitación</w:t>
      </w:r>
    </w:p>
    <w:p w14:paraId="05486B2B" w14:textId="1205B418"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rPr>
        <w:t>Fortalecimiento del capital social comunitario para el turismo de naturaleza</w:t>
      </w:r>
      <w:r w:rsidR="004B4AB4" w:rsidRPr="003C058C">
        <w:rPr>
          <w:rFonts w:ascii="Arial Narrow" w:eastAsia="Times New Roman" w:hAnsi="Arial Narrow" w:cs="Arial"/>
          <w:b/>
          <w:bCs/>
          <w:color w:val="auto"/>
          <w:sz w:val="24"/>
          <w:szCs w:val="24"/>
          <w:u w:val="single"/>
        </w:rPr>
        <w:t>,</w:t>
      </w:r>
      <w:r w:rsidR="004B4AB4" w:rsidRPr="003C058C">
        <w:rPr>
          <w:rFonts w:ascii="Arial Narrow" w:eastAsia="Times New Roman" w:hAnsi="Arial Narrow" w:cs="Arial"/>
          <w:color w:val="auto"/>
          <w:sz w:val="24"/>
          <w:szCs w:val="24"/>
          <w:u w:val="single"/>
        </w:rPr>
        <w:t xml:space="preserve"> </w:t>
      </w:r>
      <w:r w:rsidR="004B4AB4" w:rsidRPr="003C058C">
        <w:rPr>
          <w:rFonts w:ascii="Arial Narrow" w:eastAsia="Times New Roman" w:hAnsi="Arial Narrow" w:cs="Arial"/>
          <w:color w:val="auto"/>
          <w:sz w:val="24"/>
          <w:szCs w:val="24"/>
        </w:rPr>
        <w:t>se trata de d</w:t>
      </w:r>
      <w:proofErr w:type="spellStart"/>
      <w:r w:rsidRPr="003C058C">
        <w:rPr>
          <w:rFonts w:ascii="Arial Narrow" w:eastAsia="Times New Roman" w:hAnsi="Arial Narrow" w:cs="Arial"/>
          <w:color w:val="auto"/>
          <w:sz w:val="24"/>
          <w:szCs w:val="24"/>
          <w:lang w:val="es"/>
        </w:rPr>
        <w:t>iseñar</w:t>
      </w:r>
      <w:proofErr w:type="spellEnd"/>
      <w:r w:rsidRPr="003C058C">
        <w:rPr>
          <w:rFonts w:ascii="Arial Narrow" w:eastAsia="Times New Roman" w:hAnsi="Arial Narrow" w:cs="Arial"/>
          <w:color w:val="auto"/>
          <w:sz w:val="24"/>
          <w:szCs w:val="24"/>
          <w:lang w:val="es"/>
        </w:rPr>
        <w:t xml:space="preserve"> con las organizaciones comunitarias experiencias de visita para los diferentes tipos de público que visitan</w:t>
      </w:r>
      <w:r w:rsidR="004B4AB4" w:rsidRPr="003C058C">
        <w:rPr>
          <w:rFonts w:ascii="Arial Narrow" w:eastAsia="Times New Roman" w:hAnsi="Arial Narrow" w:cs="Arial"/>
          <w:color w:val="auto"/>
          <w:sz w:val="24"/>
          <w:szCs w:val="24"/>
          <w:lang w:val="es"/>
        </w:rPr>
        <w:t xml:space="preserve"> las áreas protegidas del SIDA; orientar </w:t>
      </w:r>
      <w:r w:rsidRPr="003C058C">
        <w:rPr>
          <w:rFonts w:ascii="Arial Narrow" w:eastAsia="Times New Roman" w:hAnsi="Arial Narrow" w:cs="Arial"/>
          <w:color w:val="auto"/>
          <w:sz w:val="24"/>
          <w:szCs w:val="24"/>
          <w:lang w:val="es"/>
        </w:rPr>
        <w:t>de man</w:t>
      </w:r>
      <w:r w:rsidR="004B4AB4" w:rsidRPr="003C058C">
        <w:rPr>
          <w:rFonts w:ascii="Arial Narrow" w:eastAsia="Times New Roman" w:hAnsi="Arial Narrow" w:cs="Arial"/>
          <w:color w:val="auto"/>
          <w:sz w:val="24"/>
          <w:szCs w:val="24"/>
          <w:lang w:val="es"/>
        </w:rPr>
        <w:t>e</w:t>
      </w:r>
      <w:r w:rsidRPr="003C058C">
        <w:rPr>
          <w:rFonts w:ascii="Arial Narrow" w:eastAsia="Times New Roman" w:hAnsi="Arial Narrow" w:cs="Arial"/>
          <w:color w:val="auto"/>
          <w:sz w:val="24"/>
          <w:szCs w:val="24"/>
          <w:lang w:val="es"/>
        </w:rPr>
        <w:t>ra conjunta entre los actores</w:t>
      </w:r>
      <w:r w:rsidR="004B4AB4" w:rsidRPr="003C058C">
        <w:rPr>
          <w:rFonts w:ascii="Arial Narrow" w:eastAsia="Times New Roman" w:hAnsi="Arial Narrow" w:cs="Arial"/>
          <w:color w:val="auto"/>
          <w:sz w:val="24"/>
          <w:szCs w:val="24"/>
          <w:lang w:val="es"/>
        </w:rPr>
        <w:t>,</w:t>
      </w:r>
      <w:r w:rsidRPr="003C058C">
        <w:rPr>
          <w:rFonts w:ascii="Arial Narrow" w:eastAsia="Times New Roman" w:hAnsi="Arial Narrow" w:cs="Arial"/>
          <w:color w:val="auto"/>
          <w:sz w:val="24"/>
          <w:szCs w:val="24"/>
          <w:lang w:val="es"/>
        </w:rPr>
        <w:t xml:space="preserve"> estrategia</w:t>
      </w:r>
      <w:r w:rsidR="004B4AB4" w:rsidRPr="003C058C">
        <w:rPr>
          <w:rFonts w:ascii="Arial Narrow" w:eastAsia="Times New Roman" w:hAnsi="Arial Narrow" w:cs="Arial"/>
          <w:color w:val="auto"/>
          <w:sz w:val="24"/>
          <w:szCs w:val="24"/>
          <w:lang w:val="es"/>
        </w:rPr>
        <w:t>s</w:t>
      </w:r>
      <w:r w:rsidRPr="003C058C">
        <w:rPr>
          <w:rFonts w:ascii="Arial Narrow" w:eastAsia="Times New Roman" w:hAnsi="Arial Narrow" w:cs="Arial"/>
          <w:color w:val="auto"/>
          <w:sz w:val="24"/>
          <w:szCs w:val="24"/>
          <w:lang w:val="es"/>
        </w:rPr>
        <w:t xml:space="preserve"> de mercadeo de</w:t>
      </w:r>
      <w:r w:rsidR="004B4AB4" w:rsidRPr="003C058C">
        <w:rPr>
          <w:rFonts w:ascii="Arial Narrow" w:eastAsia="Times New Roman" w:hAnsi="Arial Narrow" w:cs="Arial"/>
          <w:color w:val="auto"/>
          <w:sz w:val="24"/>
          <w:szCs w:val="24"/>
          <w:lang w:val="es"/>
        </w:rPr>
        <w:t xml:space="preserve"> producto de turismo sostenible.  De esta manera se reconoce que el turismo comunitario representa una alternativa para el uso sostenible de la naturaleza, además de ser una apuesta a nivel país para promover el desarrollo de las comunidades.</w:t>
      </w:r>
    </w:p>
    <w:p w14:paraId="3D1B6533" w14:textId="2760CC03"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lang w:val="es"/>
        </w:rPr>
        <w:t>Determinación de capacidad de carga en áreas protegidas del SIDAP</w:t>
      </w:r>
      <w:r w:rsidR="005E3CEC" w:rsidRPr="003C058C">
        <w:rPr>
          <w:rFonts w:ascii="Arial Narrow" w:eastAsia="Times New Roman" w:hAnsi="Arial Narrow" w:cs="Arial"/>
          <w:b/>
          <w:bCs/>
          <w:color w:val="auto"/>
          <w:sz w:val="24"/>
          <w:szCs w:val="24"/>
          <w:u w:val="single"/>
          <w:lang w:val="es"/>
        </w:rPr>
        <w:t>,</w:t>
      </w:r>
      <w:r w:rsidR="005E3CEC" w:rsidRPr="003C058C">
        <w:rPr>
          <w:rFonts w:ascii="Arial Narrow" w:eastAsia="Times New Roman" w:hAnsi="Arial Narrow" w:cs="Arial"/>
          <w:color w:val="auto"/>
          <w:sz w:val="24"/>
          <w:szCs w:val="24"/>
          <w:u w:val="single"/>
          <w:lang w:val="es"/>
        </w:rPr>
        <w:t xml:space="preserve"> </w:t>
      </w:r>
      <w:r w:rsidR="005E3CEC" w:rsidRPr="003C058C">
        <w:rPr>
          <w:rFonts w:ascii="Arial Narrow" w:eastAsia="Times New Roman" w:hAnsi="Arial Narrow" w:cs="Arial"/>
          <w:color w:val="auto"/>
          <w:sz w:val="24"/>
          <w:szCs w:val="24"/>
          <w:lang w:val="es"/>
        </w:rPr>
        <w:t>reconociendo la presión de la actividad turística sobre las áreas protegidas, que</w:t>
      </w:r>
      <w:r w:rsidR="005C382C" w:rsidRPr="003C058C">
        <w:rPr>
          <w:rFonts w:ascii="Arial Narrow" w:eastAsia="Times New Roman" w:hAnsi="Arial Narrow" w:cs="Arial"/>
          <w:color w:val="auto"/>
          <w:sz w:val="24"/>
          <w:szCs w:val="24"/>
          <w:lang w:val="es"/>
        </w:rPr>
        <w:t xml:space="preserve"> en la actualidad</w:t>
      </w:r>
      <w:r w:rsidR="005E3CEC" w:rsidRPr="003C058C">
        <w:rPr>
          <w:rFonts w:ascii="Arial Narrow" w:eastAsia="Times New Roman" w:hAnsi="Arial Narrow" w:cs="Arial"/>
          <w:color w:val="auto"/>
          <w:sz w:val="24"/>
          <w:szCs w:val="24"/>
          <w:lang w:val="es"/>
        </w:rPr>
        <w:t xml:space="preserve"> no está desbordada,</w:t>
      </w:r>
      <w:r w:rsidR="005C382C" w:rsidRPr="003C058C">
        <w:rPr>
          <w:rFonts w:ascii="Arial Narrow" w:eastAsia="Times New Roman" w:hAnsi="Arial Narrow" w:cs="Arial"/>
          <w:color w:val="auto"/>
          <w:sz w:val="24"/>
          <w:szCs w:val="24"/>
          <w:lang w:val="es"/>
        </w:rPr>
        <w:t xml:space="preserve"> pero si puede tener efectos notorios que impacten negativamente estos espacios y comunidades que las habitan,</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 xml:space="preserve">es necesario contar con las herramientas, insumos e </w:t>
      </w:r>
      <w:proofErr w:type="gramStart"/>
      <w:r w:rsidR="005C382C" w:rsidRPr="003C058C">
        <w:rPr>
          <w:rFonts w:ascii="Arial Narrow" w:eastAsia="Times New Roman" w:hAnsi="Arial Narrow" w:cs="Arial"/>
          <w:color w:val="auto"/>
          <w:sz w:val="24"/>
          <w:szCs w:val="24"/>
          <w:lang w:val="es"/>
        </w:rPr>
        <w:t xml:space="preserve">información </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que</w:t>
      </w:r>
      <w:proofErr w:type="gramEnd"/>
      <w:r w:rsidR="005C382C" w:rsidRPr="003C058C">
        <w:rPr>
          <w:rFonts w:ascii="Arial Narrow" w:eastAsia="Times New Roman" w:hAnsi="Arial Narrow" w:cs="Arial"/>
          <w:color w:val="auto"/>
          <w:sz w:val="24"/>
          <w:szCs w:val="24"/>
          <w:lang w:val="es"/>
        </w:rPr>
        <w:t xml:space="preserve"> permitan mejorar los procesos de regulación y seguimiento en cuanto a capacidades de carga de las áreas.</w:t>
      </w:r>
    </w:p>
    <w:p w14:paraId="46D0B12B" w14:textId="77777777" w:rsidR="0090543E" w:rsidRPr="0009478A" w:rsidRDefault="0090543E" w:rsidP="0009478A">
      <w:pPr>
        <w:spacing w:line="276" w:lineRule="auto"/>
        <w:jc w:val="both"/>
        <w:rPr>
          <w:rFonts w:ascii="Arial Narrow" w:eastAsia="Times New Roman" w:hAnsi="Arial Narrow" w:cs="Arial"/>
          <w:sz w:val="24"/>
          <w:szCs w:val="24"/>
          <w:lang w:val="es"/>
        </w:rPr>
      </w:pPr>
    </w:p>
    <w:sectPr w:rsidR="0090543E" w:rsidRPr="0009478A" w:rsidSect="001B2C8C">
      <w:headerReference w:type="default" r:id="rId12"/>
      <w:footerReference w:type="default" r:id="rId13"/>
      <w:headerReference w:type="first" r:id="rId14"/>
      <w:pgSz w:w="12240" w:h="15840" w:code="1"/>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A724" w14:textId="77777777" w:rsidR="00F06E16" w:rsidRDefault="00F06E16">
      <w:pPr>
        <w:spacing w:after="0" w:line="240" w:lineRule="auto"/>
      </w:pPr>
      <w:r>
        <w:separator/>
      </w:r>
    </w:p>
  </w:endnote>
  <w:endnote w:type="continuationSeparator" w:id="0">
    <w:p w14:paraId="3C06ED53" w14:textId="77777777" w:rsidR="00F06E16" w:rsidRDefault="00F0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lliar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06866"/>
      <w:docPartObj>
        <w:docPartGallery w:val="Page Numbers (Bottom of Page)"/>
        <w:docPartUnique/>
      </w:docPartObj>
    </w:sdtPr>
    <w:sdtEndPr>
      <w:rPr>
        <w:rFonts w:ascii="Arial" w:hAnsi="Arial" w:cs="Arial"/>
        <w:b/>
        <w:bCs/>
        <w:sz w:val="24"/>
        <w:szCs w:val="24"/>
      </w:rPr>
    </w:sdtEndPr>
    <w:sdtContent>
      <w:p w14:paraId="41526BA4" w14:textId="77777777" w:rsidR="001B2C8C" w:rsidRPr="001B2C8C" w:rsidRDefault="001B2C8C">
        <w:pPr>
          <w:pStyle w:val="Piedepgina"/>
          <w:jc w:val="center"/>
          <w:rPr>
            <w:rFonts w:ascii="Arial" w:hAnsi="Arial" w:cs="Arial"/>
            <w:b/>
            <w:bCs/>
            <w:sz w:val="24"/>
            <w:szCs w:val="24"/>
          </w:rPr>
        </w:pPr>
        <w:r w:rsidRPr="001B2C8C">
          <w:rPr>
            <w:rFonts w:ascii="Arial" w:hAnsi="Arial" w:cs="Arial"/>
            <w:b/>
            <w:bCs/>
            <w:sz w:val="24"/>
            <w:szCs w:val="24"/>
          </w:rPr>
          <w:fldChar w:fldCharType="begin"/>
        </w:r>
        <w:r w:rsidRPr="001B2C8C">
          <w:rPr>
            <w:rFonts w:ascii="Arial" w:hAnsi="Arial" w:cs="Arial"/>
            <w:b/>
            <w:bCs/>
            <w:sz w:val="24"/>
            <w:szCs w:val="24"/>
          </w:rPr>
          <w:instrText>PAGE   \* MERGEFORMAT</w:instrText>
        </w:r>
        <w:r w:rsidRPr="001B2C8C">
          <w:rPr>
            <w:rFonts w:ascii="Arial" w:hAnsi="Arial" w:cs="Arial"/>
            <w:b/>
            <w:bCs/>
            <w:sz w:val="24"/>
            <w:szCs w:val="24"/>
          </w:rPr>
          <w:fldChar w:fldCharType="separate"/>
        </w:r>
        <w:r w:rsidRPr="001B2C8C">
          <w:rPr>
            <w:rFonts w:ascii="Arial" w:hAnsi="Arial" w:cs="Arial"/>
            <w:b/>
            <w:bCs/>
            <w:sz w:val="24"/>
            <w:szCs w:val="24"/>
            <w:lang w:val="es-ES"/>
          </w:rPr>
          <w:t>2</w:t>
        </w:r>
        <w:r w:rsidRPr="001B2C8C">
          <w:rPr>
            <w:rFonts w:ascii="Arial" w:hAnsi="Arial" w:cs="Arial"/>
            <w:b/>
            <w:bCs/>
            <w:sz w:val="24"/>
            <w:szCs w:val="24"/>
          </w:rPr>
          <w:fldChar w:fldCharType="end"/>
        </w:r>
      </w:p>
      <w:p w14:paraId="62D43CE4" w14:textId="65112446" w:rsidR="001B2C8C" w:rsidRPr="001B2C8C" w:rsidRDefault="001B2C8C">
        <w:pPr>
          <w:pStyle w:val="Piedepgina"/>
          <w:jc w:val="center"/>
          <w:rPr>
            <w:rFonts w:ascii="Arial" w:hAnsi="Arial" w:cs="Arial"/>
            <w:b/>
            <w:bCs/>
            <w:sz w:val="24"/>
            <w:szCs w:val="24"/>
          </w:rPr>
        </w:pPr>
        <w:r w:rsidRPr="001B2C8C">
          <w:rPr>
            <w:rFonts w:ascii="Arial" w:hAnsi="Arial" w:cs="Arial"/>
            <w:b/>
            <w:bCs/>
            <w:sz w:val="24"/>
            <w:szCs w:val="24"/>
          </w:rPr>
          <w:t>CORPORACIÓN AUTÓNOMA REGIONAL DE RISARALDA - CARDER</w:t>
        </w:r>
      </w:p>
    </w:sdtContent>
  </w:sdt>
  <w:p w14:paraId="3D8F1F97" w14:textId="62EAB3F2" w:rsidR="005E3CEC" w:rsidRDefault="005E3C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6434" w14:textId="77777777" w:rsidR="00F06E16" w:rsidRDefault="00F06E16">
      <w:pPr>
        <w:spacing w:after="0" w:line="240" w:lineRule="auto"/>
      </w:pPr>
      <w:r>
        <w:separator/>
      </w:r>
    </w:p>
  </w:footnote>
  <w:footnote w:type="continuationSeparator" w:id="0">
    <w:p w14:paraId="76439DA4" w14:textId="77777777" w:rsidR="00F06E16" w:rsidRDefault="00F06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1CD3" w14:textId="77777777" w:rsidR="001B2C8C" w:rsidRPr="001B2C8C" w:rsidRDefault="001B2C8C" w:rsidP="001B2C8C">
    <w:pPr>
      <w:pStyle w:val="Encabezado"/>
      <w:jc w:val="center"/>
      <w:rPr>
        <w:rFonts w:ascii="Arial" w:hAnsi="Arial" w:cs="Arial"/>
        <w:b/>
        <w:bCs/>
        <w:sz w:val="24"/>
        <w:szCs w:val="24"/>
        <w:lang w:val="es-MX"/>
      </w:rPr>
    </w:pPr>
    <w:r w:rsidRPr="001B2C8C">
      <w:rPr>
        <w:rFonts w:ascii="Arial" w:hAnsi="Arial" w:cs="Arial"/>
        <w:b/>
        <w:bCs/>
        <w:noProof/>
        <w:sz w:val="28"/>
        <w:szCs w:val="28"/>
        <w:lang w:eastAsia="es-CO"/>
      </w:rPr>
      <w:drawing>
        <wp:anchor distT="0" distB="0" distL="114300" distR="114300" simplePos="0" relativeHeight="251672576" behindDoc="0" locked="0" layoutInCell="1" allowOverlap="1" wp14:anchorId="49C6C07A" wp14:editId="68D2E7A0">
          <wp:simplePos x="0" y="0"/>
          <wp:positionH relativeFrom="rightMargin">
            <wp:posOffset>-129094</wp:posOffset>
          </wp:positionH>
          <wp:positionV relativeFrom="paragraph">
            <wp:posOffset>-145415</wp:posOffset>
          </wp:positionV>
          <wp:extent cx="828675" cy="784674"/>
          <wp:effectExtent l="0" t="0" r="0" b="0"/>
          <wp:wrapNone/>
          <wp:docPr id="5" name="Imagen 5"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C8C">
      <w:rPr>
        <w:rFonts w:ascii="Arial" w:hAnsi="Arial" w:cs="Arial"/>
        <w:noProof/>
        <w:lang w:eastAsia="es-CO"/>
      </w:rPr>
      <w:drawing>
        <wp:anchor distT="0" distB="0" distL="114300" distR="114300" simplePos="0" relativeHeight="251671552" behindDoc="0" locked="0" layoutInCell="1" hidden="0" allowOverlap="1" wp14:anchorId="7E0CE71F" wp14:editId="500B9615">
          <wp:simplePos x="0" y="0"/>
          <wp:positionH relativeFrom="leftMargin">
            <wp:align>right</wp:align>
          </wp:positionH>
          <wp:positionV relativeFrom="paragraph">
            <wp:posOffset>-152106</wp:posOffset>
          </wp:positionV>
          <wp:extent cx="602615" cy="842010"/>
          <wp:effectExtent l="0" t="0" r="6985"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Pr="001B2C8C">
      <w:rPr>
        <w:rFonts w:ascii="Arial" w:hAnsi="Arial" w:cs="Arial"/>
        <w:b/>
        <w:bCs/>
        <w:sz w:val="24"/>
        <w:szCs w:val="24"/>
        <w:lang w:val="es-MX"/>
      </w:rPr>
      <w:t>DISTRITO DE MANEJO INTEGRADO CUCHILLA DE SAN JUAN</w:t>
    </w:r>
  </w:p>
  <w:p w14:paraId="01F7B44E" w14:textId="5DA3A123" w:rsidR="001B2C8C" w:rsidRPr="001B2C8C" w:rsidRDefault="001B2C8C" w:rsidP="001B2C8C">
    <w:pPr>
      <w:pStyle w:val="Encabezado"/>
      <w:jc w:val="center"/>
      <w:rPr>
        <w:rFonts w:ascii="Arial" w:hAnsi="Arial" w:cs="Arial"/>
        <w:b/>
        <w:bCs/>
        <w:sz w:val="24"/>
        <w:szCs w:val="24"/>
        <w:lang w:val="es-MX"/>
      </w:rPr>
    </w:pPr>
    <w:r w:rsidRPr="001B2C8C">
      <w:rPr>
        <w:rFonts w:ascii="Arial" w:hAnsi="Arial" w:cs="Arial"/>
        <w:b/>
        <w:bCs/>
        <w:sz w:val="24"/>
        <w:szCs w:val="24"/>
        <w:lang w:val="es-MX"/>
      </w:rPr>
      <w:t>PLAN DE MANEJO 2021 – 202</w:t>
    </w:r>
    <w:r w:rsidR="006D4E88">
      <w:rPr>
        <w:rFonts w:ascii="Arial" w:hAnsi="Arial" w:cs="Arial"/>
        <w:b/>
        <w:bCs/>
        <w:sz w:val="24"/>
        <w:szCs w:val="24"/>
        <w:lang w:val="es-MX"/>
      </w:rPr>
      <w:t>6</w:t>
    </w:r>
  </w:p>
  <w:p w14:paraId="16CCCC4F" w14:textId="77777777" w:rsidR="001B2C8C" w:rsidRPr="001B2C8C" w:rsidRDefault="001B2C8C" w:rsidP="001B2C8C">
    <w:pPr>
      <w:pStyle w:val="Encabezado"/>
      <w:jc w:val="center"/>
      <w:rPr>
        <w:rFonts w:ascii="Arial" w:hAnsi="Arial" w:cs="Arial"/>
        <w:b/>
        <w:bCs/>
        <w:sz w:val="24"/>
        <w:szCs w:val="24"/>
        <w:lang w:val="es-MX"/>
      </w:rPr>
    </w:pPr>
    <w:r w:rsidRPr="001B2C8C">
      <w:rPr>
        <w:rFonts w:ascii="Arial" w:hAnsi="Arial" w:cs="Arial"/>
        <w:b/>
        <w:bCs/>
        <w:sz w:val="24"/>
        <w:szCs w:val="24"/>
        <w:lang w:val="es-MX"/>
      </w:rPr>
      <w:t>COMPONENTE ESTRATÉGICO</w:t>
    </w:r>
  </w:p>
  <w:p w14:paraId="5C5FAD71" w14:textId="77777777" w:rsidR="001B2C8C" w:rsidRDefault="001B2C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A445" w14:textId="4D36FC49" w:rsidR="001B2C8C" w:rsidRPr="001B2C8C" w:rsidRDefault="001B2C8C" w:rsidP="001B2C8C">
    <w:pPr>
      <w:pStyle w:val="Encabezado"/>
      <w:jc w:val="center"/>
      <w:rPr>
        <w:rFonts w:ascii="Arial" w:hAnsi="Arial" w:cs="Arial"/>
        <w:b/>
        <w:bCs/>
        <w:sz w:val="24"/>
        <w:szCs w:val="24"/>
        <w:lang w:val="es-MX"/>
      </w:rPr>
    </w:pPr>
    <w:bookmarkStart w:id="16" w:name="_Hlk75009905"/>
    <w:r w:rsidRPr="001B2C8C">
      <w:rPr>
        <w:rFonts w:ascii="Arial" w:hAnsi="Arial" w:cs="Arial"/>
        <w:b/>
        <w:bCs/>
        <w:noProof/>
        <w:sz w:val="28"/>
        <w:szCs w:val="28"/>
        <w:lang w:eastAsia="es-CO"/>
      </w:rPr>
      <w:drawing>
        <wp:anchor distT="0" distB="0" distL="114300" distR="114300" simplePos="0" relativeHeight="251669504" behindDoc="0" locked="0" layoutInCell="1" allowOverlap="1" wp14:anchorId="60B4F36E" wp14:editId="37297EDF">
          <wp:simplePos x="0" y="0"/>
          <wp:positionH relativeFrom="rightMargin">
            <wp:posOffset>-129094</wp:posOffset>
          </wp:positionH>
          <wp:positionV relativeFrom="paragraph">
            <wp:posOffset>-145415</wp:posOffset>
          </wp:positionV>
          <wp:extent cx="828675" cy="784674"/>
          <wp:effectExtent l="0" t="0" r="0" b="0"/>
          <wp:wrapNone/>
          <wp:docPr id="3" name="Imagen 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C8C">
      <w:rPr>
        <w:rFonts w:ascii="Arial" w:hAnsi="Arial" w:cs="Arial"/>
        <w:noProof/>
        <w:lang w:eastAsia="es-CO"/>
      </w:rPr>
      <w:drawing>
        <wp:anchor distT="0" distB="0" distL="114300" distR="114300" simplePos="0" relativeHeight="251668480" behindDoc="0" locked="0" layoutInCell="1" hidden="0" allowOverlap="1" wp14:anchorId="22866F2A" wp14:editId="42D18233">
          <wp:simplePos x="0" y="0"/>
          <wp:positionH relativeFrom="leftMargin">
            <wp:align>right</wp:align>
          </wp:positionH>
          <wp:positionV relativeFrom="paragraph">
            <wp:posOffset>-152106</wp:posOffset>
          </wp:positionV>
          <wp:extent cx="602615" cy="842010"/>
          <wp:effectExtent l="0" t="0" r="6985"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Pr="001B2C8C">
      <w:rPr>
        <w:rFonts w:ascii="Arial" w:hAnsi="Arial" w:cs="Arial"/>
        <w:b/>
        <w:bCs/>
        <w:sz w:val="24"/>
        <w:szCs w:val="24"/>
        <w:lang w:val="es-MX"/>
      </w:rPr>
      <w:t>DISTRITO DE MANEJO INTEGRADO CUCHILLA DE SAN JUAN</w:t>
    </w:r>
  </w:p>
  <w:p w14:paraId="7907B8EA" w14:textId="77777777" w:rsidR="001B2C8C" w:rsidRPr="001B2C8C" w:rsidRDefault="001B2C8C" w:rsidP="001B2C8C">
    <w:pPr>
      <w:pStyle w:val="Encabezado"/>
      <w:jc w:val="center"/>
      <w:rPr>
        <w:rFonts w:ascii="Arial" w:hAnsi="Arial" w:cs="Arial"/>
        <w:b/>
        <w:bCs/>
        <w:sz w:val="24"/>
        <w:szCs w:val="24"/>
        <w:lang w:val="es-MX"/>
      </w:rPr>
    </w:pPr>
    <w:r w:rsidRPr="001B2C8C">
      <w:rPr>
        <w:rFonts w:ascii="Arial" w:hAnsi="Arial" w:cs="Arial"/>
        <w:b/>
        <w:bCs/>
        <w:sz w:val="24"/>
        <w:szCs w:val="24"/>
        <w:lang w:val="es-MX"/>
      </w:rPr>
      <w:t>PLAN DE MANEJO 2021 – 2025</w:t>
    </w:r>
  </w:p>
  <w:p w14:paraId="384DDEA5" w14:textId="16331115" w:rsidR="001B2C8C" w:rsidRPr="001B2C8C" w:rsidRDefault="001B2C8C" w:rsidP="001B2C8C">
    <w:pPr>
      <w:pStyle w:val="Encabezado"/>
      <w:jc w:val="center"/>
      <w:rPr>
        <w:rFonts w:ascii="Arial" w:hAnsi="Arial" w:cs="Arial"/>
        <w:b/>
        <w:bCs/>
        <w:sz w:val="24"/>
        <w:szCs w:val="24"/>
        <w:lang w:val="es-MX"/>
      </w:rPr>
    </w:pPr>
    <w:r w:rsidRPr="001B2C8C">
      <w:rPr>
        <w:rFonts w:ascii="Arial" w:hAnsi="Arial" w:cs="Arial"/>
        <w:b/>
        <w:bCs/>
        <w:sz w:val="24"/>
        <w:szCs w:val="24"/>
        <w:lang w:val="es-MX"/>
      </w:rPr>
      <w:t>COMPONENTE ESTRATÉGICO</w:t>
    </w:r>
  </w:p>
  <w:bookmarkEnd w:id="16"/>
  <w:p w14:paraId="0763A748" w14:textId="77777777" w:rsidR="001B2C8C" w:rsidRDefault="001B2C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55F"/>
    <w:multiLevelType w:val="hybridMultilevel"/>
    <w:tmpl w:val="6F6057AC"/>
    <w:lvl w:ilvl="0" w:tplc="F9FAA2BA">
      <w:start w:val="1"/>
      <w:numFmt w:val="bullet"/>
      <w:lvlText w:val=""/>
      <w:lvlJc w:val="left"/>
      <w:pPr>
        <w:ind w:left="720" w:hanging="360"/>
      </w:pPr>
      <w:rPr>
        <w:rFonts w:ascii="Wingdings" w:hAnsi="Wingdings" w:hint="default"/>
      </w:rPr>
    </w:lvl>
    <w:lvl w:ilvl="1" w:tplc="2B8868DE">
      <w:start w:val="1"/>
      <w:numFmt w:val="bullet"/>
      <w:lvlText w:val="o"/>
      <w:lvlJc w:val="left"/>
      <w:pPr>
        <w:ind w:left="1440" w:hanging="360"/>
      </w:pPr>
      <w:rPr>
        <w:rFonts w:ascii="Courier New" w:hAnsi="Courier New" w:hint="default"/>
      </w:rPr>
    </w:lvl>
    <w:lvl w:ilvl="2" w:tplc="88163014">
      <w:start w:val="1"/>
      <w:numFmt w:val="bullet"/>
      <w:lvlText w:val=""/>
      <w:lvlJc w:val="left"/>
      <w:pPr>
        <w:ind w:left="2160" w:hanging="360"/>
      </w:pPr>
      <w:rPr>
        <w:rFonts w:ascii="Wingdings" w:hAnsi="Wingdings" w:hint="default"/>
      </w:rPr>
    </w:lvl>
    <w:lvl w:ilvl="3" w:tplc="D1DC8FB2">
      <w:start w:val="1"/>
      <w:numFmt w:val="bullet"/>
      <w:lvlText w:val=""/>
      <w:lvlJc w:val="left"/>
      <w:pPr>
        <w:ind w:left="2880" w:hanging="360"/>
      </w:pPr>
      <w:rPr>
        <w:rFonts w:ascii="Symbol" w:hAnsi="Symbol" w:hint="default"/>
      </w:rPr>
    </w:lvl>
    <w:lvl w:ilvl="4" w:tplc="1E400738">
      <w:start w:val="1"/>
      <w:numFmt w:val="bullet"/>
      <w:lvlText w:val="o"/>
      <w:lvlJc w:val="left"/>
      <w:pPr>
        <w:ind w:left="3600" w:hanging="360"/>
      </w:pPr>
      <w:rPr>
        <w:rFonts w:ascii="Courier New" w:hAnsi="Courier New" w:hint="default"/>
      </w:rPr>
    </w:lvl>
    <w:lvl w:ilvl="5" w:tplc="3426F9BA">
      <w:start w:val="1"/>
      <w:numFmt w:val="bullet"/>
      <w:lvlText w:val=""/>
      <w:lvlJc w:val="left"/>
      <w:pPr>
        <w:ind w:left="4320" w:hanging="360"/>
      </w:pPr>
      <w:rPr>
        <w:rFonts w:ascii="Wingdings" w:hAnsi="Wingdings" w:hint="default"/>
      </w:rPr>
    </w:lvl>
    <w:lvl w:ilvl="6" w:tplc="EB3E343C">
      <w:start w:val="1"/>
      <w:numFmt w:val="bullet"/>
      <w:lvlText w:val=""/>
      <w:lvlJc w:val="left"/>
      <w:pPr>
        <w:ind w:left="5040" w:hanging="360"/>
      </w:pPr>
      <w:rPr>
        <w:rFonts w:ascii="Symbol" w:hAnsi="Symbol" w:hint="default"/>
      </w:rPr>
    </w:lvl>
    <w:lvl w:ilvl="7" w:tplc="3904B1BA">
      <w:start w:val="1"/>
      <w:numFmt w:val="bullet"/>
      <w:lvlText w:val="o"/>
      <w:lvlJc w:val="left"/>
      <w:pPr>
        <w:ind w:left="5760" w:hanging="360"/>
      </w:pPr>
      <w:rPr>
        <w:rFonts w:ascii="Courier New" w:hAnsi="Courier New" w:hint="default"/>
      </w:rPr>
    </w:lvl>
    <w:lvl w:ilvl="8" w:tplc="A412BAE8">
      <w:start w:val="1"/>
      <w:numFmt w:val="bullet"/>
      <w:lvlText w:val=""/>
      <w:lvlJc w:val="left"/>
      <w:pPr>
        <w:ind w:left="6480" w:hanging="360"/>
      </w:pPr>
      <w:rPr>
        <w:rFonts w:ascii="Wingdings" w:hAnsi="Wingdings" w:hint="default"/>
      </w:rPr>
    </w:lvl>
  </w:abstractNum>
  <w:abstractNum w:abstractNumId="1" w15:restartNumberingAfterBreak="0">
    <w:nsid w:val="0CD2777B"/>
    <w:multiLevelType w:val="hybridMultilevel"/>
    <w:tmpl w:val="EBB89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69442B"/>
    <w:multiLevelType w:val="hybridMultilevel"/>
    <w:tmpl w:val="522E22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FE1119"/>
    <w:multiLevelType w:val="hybridMultilevel"/>
    <w:tmpl w:val="2A9C0B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C07045"/>
    <w:multiLevelType w:val="hybridMultilevel"/>
    <w:tmpl w:val="534010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AD09A5"/>
    <w:multiLevelType w:val="hybridMultilevel"/>
    <w:tmpl w:val="6E308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2626F7"/>
    <w:multiLevelType w:val="hybridMultilevel"/>
    <w:tmpl w:val="F2228982"/>
    <w:lvl w:ilvl="0" w:tplc="0409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7E81683"/>
    <w:multiLevelType w:val="hybridMultilevel"/>
    <w:tmpl w:val="A650D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9B7009"/>
    <w:multiLevelType w:val="hybridMultilevel"/>
    <w:tmpl w:val="B76C2D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9A51EE"/>
    <w:multiLevelType w:val="hybridMultilevel"/>
    <w:tmpl w:val="9F38BAF0"/>
    <w:lvl w:ilvl="0" w:tplc="4C2EDE2C">
      <w:start w:val="1"/>
      <w:numFmt w:val="decimal"/>
      <w:lvlText w:val="%1."/>
      <w:lvlJc w:val="left"/>
      <w:pPr>
        <w:ind w:left="720" w:hanging="360"/>
      </w:pPr>
    </w:lvl>
    <w:lvl w:ilvl="1" w:tplc="CB4EE598">
      <w:start w:val="1"/>
      <w:numFmt w:val="lowerLetter"/>
      <w:lvlText w:val="%2."/>
      <w:lvlJc w:val="left"/>
      <w:pPr>
        <w:ind w:left="1440" w:hanging="360"/>
      </w:pPr>
    </w:lvl>
    <w:lvl w:ilvl="2" w:tplc="A3E8ABAC">
      <w:start w:val="1"/>
      <w:numFmt w:val="lowerRoman"/>
      <w:lvlText w:val="%3."/>
      <w:lvlJc w:val="right"/>
      <w:pPr>
        <w:ind w:left="2160" w:hanging="180"/>
      </w:pPr>
    </w:lvl>
    <w:lvl w:ilvl="3" w:tplc="6AC0BD50">
      <w:start w:val="1"/>
      <w:numFmt w:val="decimal"/>
      <w:lvlText w:val="%4."/>
      <w:lvlJc w:val="left"/>
      <w:pPr>
        <w:ind w:left="2880" w:hanging="360"/>
      </w:pPr>
    </w:lvl>
    <w:lvl w:ilvl="4" w:tplc="3FDE9FB8">
      <w:start w:val="1"/>
      <w:numFmt w:val="lowerLetter"/>
      <w:lvlText w:val="%5."/>
      <w:lvlJc w:val="left"/>
      <w:pPr>
        <w:ind w:left="3600" w:hanging="360"/>
      </w:pPr>
    </w:lvl>
    <w:lvl w:ilvl="5" w:tplc="F3A0E874">
      <w:start w:val="1"/>
      <w:numFmt w:val="lowerRoman"/>
      <w:lvlText w:val="%6."/>
      <w:lvlJc w:val="right"/>
      <w:pPr>
        <w:ind w:left="4320" w:hanging="180"/>
      </w:pPr>
    </w:lvl>
    <w:lvl w:ilvl="6" w:tplc="53D8DB36">
      <w:start w:val="1"/>
      <w:numFmt w:val="decimal"/>
      <w:lvlText w:val="%7."/>
      <w:lvlJc w:val="left"/>
      <w:pPr>
        <w:ind w:left="5040" w:hanging="360"/>
      </w:pPr>
    </w:lvl>
    <w:lvl w:ilvl="7" w:tplc="310037B8">
      <w:start w:val="1"/>
      <w:numFmt w:val="lowerLetter"/>
      <w:lvlText w:val="%8."/>
      <w:lvlJc w:val="left"/>
      <w:pPr>
        <w:ind w:left="5760" w:hanging="360"/>
      </w:pPr>
    </w:lvl>
    <w:lvl w:ilvl="8" w:tplc="D8666FEC">
      <w:start w:val="1"/>
      <w:numFmt w:val="lowerRoman"/>
      <w:lvlText w:val="%9."/>
      <w:lvlJc w:val="right"/>
      <w:pPr>
        <w:ind w:left="6480" w:hanging="180"/>
      </w:pPr>
    </w:lvl>
  </w:abstractNum>
  <w:abstractNum w:abstractNumId="10" w15:restartNumberingAfterBreak="0">
    <w:nsid w:val="332F4342"/>
    <w:multiLevelType w:val="hybridMultilevel"/>
    <w:tmpl w:val="37CAA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D53EF9"/>
    <w:multiLevelType w:val="hybridMultilevel"/>
    <w:tmpl w:val="22D81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A121B8"/>
    <w:multiLevelType w:val="hybridMultilevel"/>
    <w:tmpl w:val="8D186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E95A3C"/>
    <w:multiLevelType w:val="hybridMultilevel"/>
    <w:tmpl w:val="FDFA1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8D4321"/>
    <w:multiLevelType w:val="hybridMultilevel"/>
    <w:tmpl w:val="0CC653A0"/>
    <w:lvl w:ilvl="0" w:tplc="8CF28638">
      <w:start w:val="1"/>
      <w:numFmt w:val="bullet"/>
      <w:lvlText w:val="-"/>
      <w:lvlJc w:val="left"/>
      <w:pPr>
        <w:ind w:left="720" w:hanging="360"/>
      </w:pPr>
      <w:rPr>
        <w:rFonts w:ascii="Times New Roman" w:hAnsi="Times New Roman" w:hint="default"/>
      </w:rPr>
    </w:lvl>
    <w:lvl w:ilvl="1" w:tplc="754C5AFA">
      <w:start w:val="1"/>
      <w:numFmt w:val="bullet"/>
      <w:lvlText w:val="o"/>
      <w:lvlJc w:val="left"/>
      <w:pPr>
        <w:ind w:left="1440" w:hanging="360"/>
      </w:pPr>
      <w:rPr>
        <w:rFonts w:ascii="Courier New" w:hAnsi="Courier New" w:hint="default"/>
      </w:rPr>
    </w:lvl>
    <w:lvl w:ilvl="2" w:tplc="A9F23FE0">
      <w:start w:val="1"/>
      <w:numFmt w:val="bullet"/>
      <w:lvlText w:val=""/>
      <w:lvlJc w:val="left"/>
      <w:pPr>
        <w:ind w:left="2160" w:hanging="360"/>
      </w:pPr>
      <w:rPr>
        <w:rFonts w:ascii="Wingdings" w:hAnsi="Wingdings" w:hint="default"/>
      </w:rPr>
    </w:lvl>
    <w:lvl w:ilvl="3" w:tplc="069AB388">
      <w:start w:val="1"/>
      <w:numFmt w:val="bullet"/>
      <w:lvlText w:val=""/>
      <w:lvlJc w:val="left"/>
      <w:pPr>
        <w:ind w:left="2880" w:hanging="360"/>
      </w:pPr>
      <w:rPr>
        <w:rFonts w:ascii="Symbol" w:hAnsi="Symbol" w:hint="default"/>
      </w:rPr>
    </w:lvl>
    <w:lvl w:ilvl="4" w:tplc="18528614">
      <w:start w:val="1"/>
      <w:numFmt w:val="bullet"/>
      <w:lvlText w:val="o"/>
      <w:lvlJc w:val="left"/>
      <w:pPr>
        <w:ind w:left="3600" w:hanging="360"/>
      </w:pPr>
      <w:rPr>
        <w:rFonts w:ascii="Courier New" w:hAnsi="Courier New" w:hint="default"/>
      </w:rPr>
    </w:lvl>
    <w:lvl w:ilvl="5" w:tplc="4154B568">
      <w:start w:val="1"/>
      <w:numFmt w:val="bullet"/>
      <w:lvlText w:val=""/>
      <w:lvlJc w:val="left"/>
      <w:pPr>
        <w:ind w:left="4320" w:hanging="360"/>
      </w:pPr>
      <w:rPr>
        <w:rFonts w:ascii="Wingdings" w:hAnsi="Wingdings" w:hint="default"/>
      </w:rPr>
    </w:lvl>
    <w:lvl w:ilvl="6" w:tplc="EBCA5504">
      <w:start w:val="1"/>
      <w:numFmt w:val="bullet"/>
      <w:lvlText w:val=""/>
      <w:lvlJc w:val="left"/>
      <w:pPr>
        <w:ind w:left="5040" w:hanging="360"/>
      </w:pPr>
      <w:rPr>
        <w:rFonts w:ascii="Symbol" w:hAnsi="Symbol" w:hint="default"/>
      </w:rPr>
    </w:lvl>
    <w:lvl w:ilvl="7" w:tplc="043272C2">
      <w:start w:val="1"/>
      <w:numFmt w:val="bullet"/>
      <w:lvlText w:val="o"/>
      <w:lvlJc w:val="left"/>
      <w:pPr>
        <w:ind w:left="5760" w:hanging="360"/>
      </w:pPr>
      <w:rPr>
        <w:rFonts w:ascii="Courier New" w:hAnsi="Courier New" w:hint="default"/>
      </w:rPr>
    </w:lvl>
    <w:lvl w:ilvl="8" w:tplc="E6D61E7C">
      <w:start w:val="1"/>
      <w:numFmt w:val="bullet"/>
      <w:lvlText w:val=""/>
      <w:lvlJc w:val="left"/>
      <w:pPr>
        <w:ind w:left="6480" w:hanging="360"/>
      </w:pPr>
      <w:rPr>
        <w:rFonts w:ascii="Wingdings" w:hAnsi="Wingdings" w:hint="default"/>
      </w:rPr>
    </w:lvl>
  </w:abstractNum>
  <w:abstractNum w:abstractNumId="15" w15:restartNumberingAfterBreak="0">
    <w:nsid w:val="48DD149A"/>
    <w:multiLevelType w:val="hybridMultilevel"/>
    <w:tmpl w:val="2FFAE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421CB1"/>
    <w:multiLevelType w:val="hybridMultilevel"/>
    <w:tmpl w:val="CBB20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9D6316"/>
    <w:multiLevelType w:val="hybridMultilevel"/>
    <w:tmpl w:val="FD80B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D35D82"/>
    <w:multiLevelType w:val="hybridMultilevel"/>
    <w:tmpl w:val="941EADD6"/>
    <w:lvl w:ilvl="0" w:tplc="7B0ACF78">
      <w:start w:val="1"/>
      <w:numFmt w:val="bullet"/>
      <w:lvlText w:val="–"/>
      <w:lvlJc w:val="left"/>
      <w:pPr>
        <w:tabs>
          <w:tab w:val="num" w:pos="720"/>
        </w:tabs>
        <w:ind w:left="720" w:hanging="360"/>
      </w:pPr>
      <w:rPr>
        <w:rFonts w:ascii="Verdana" w:hAnsi="Verdana" w:hint="default"/>
      </w:rPr>
    </w:lvl>
    <w:lvl w:ilvl="1" w:tplc="CC80CBC0">
      <w:start w:val="195"/>
      <w:numFmt w:val="bullet"/>
      <w:lvlText w:val="–"/>
      <w:lvlJc w:val="left"/>
      <w:pPr>
        <w:tabs>
          <w:tab w:val="num" w:pos="1440"/>
        </w:tabs>
        <w:ind w:left="1440" w:hanging="360"/>
      </w:pPr>
      <w:rPr>
        <w:rFonts w:ascii="Verdana" w:hAnsi="Verdana" w:hint="default"/>
      </w:rPr>
    </w:lvl>
    <w:lvl w:ilvl="2" w:tplc="0C0A0001">
      <w:start w:val="1"/>
      <w:numFmt w:val="bullet"/>
      <w:lvlText w:val=""/>
      <w:lvlJc w:val="left"/>
      <w:pPr>
        <w:tabs>
          <w:tab w:val="num" w:pos="2160"/>
        </w:tabs>
        <w:ind w:left="2160" w:hanging="360"/>
      </w:pPr>
      <w:rPr>
        <w:rFonts w:ascii="Symbol" w:hAnsi="Symbol" w:hint="default"/>
      </w:rPr>
    </w:lvl>
    <w:lvl w:ilvl="3" w:tplc="81D2ECF0" w:tentative="1">
      <w:start w:val="1"/>
      <w:numFmt w:val="bullet"/>
      <w:lvlText w:val="–"/>
      <w:lvlJc w:val="left"/>
      <w:pPr>
        <w:tabs>
          <w:tab w:val="num" w:pos="2880"/>
        </w:tabs>
        <w:ind w:left="2880" w:hanging="360"/>
      </w:pPr>
      <w:rPr>
        <w:rFonts w:ascii="Verdana" w:hAnsi="Verdana" w:hint="default"/>
      </w:rPr>
    </w:lvl>
    <w:lvl w:ilvl="4" w:tplc="567C4C92" w:tentative="1">
      <w:start w:val="1"/>
      <w:numFmt w:val="bullet"/>
      <w:lvlText w:val="–"/>
      <w:lvlJc w:val="left"/>
      <w:pPr>
        <w:tabs>
          <w:tab w:val="num" w:pos="3600"/>
        </w:tabs>
        <w:ind w:left="3600" w:hanging="360"/>
      </w:pPr>
      <w:rPr>
        <w:rFonts w:ascii="Verdana" w:hAnsi="Verdana" w:hint="default"/>
      </w:rPr>
    </w:lvl>
    <w:lvl w:ilvl="5" w:tplc="FEB63AE8" w:tentative="1">
      <w:start w:val="1"/>
      <w:numFmt w:val="bullet"/>
      <w:lvlText w:val="–"/>
      <w:lvlJc w:val="left"/>
      <w:pPr>
        <w:tabs>
          <w:tab w:val="num" w:pos="4320"/>
        </w:tabs>
        <w:ind w:left="4320" w:hanging="360"/>
      </w:pPr>
      <w:rPr>
        <w:rFonts w:ascii="Verdana" w:hAnsi="Verdana" w:hint="default"/>
      </w:rPr>
    </w:lvl>
    <w:lvl w:ilvl="6" w:tplc="56D0C706" w:tentative="1">
      <w:start w:val="1"/>
      <w:numFmt w:val="bullet"/>
      <w:lvlText w:val="–"/>
      <w:lvlJc w:val="left"/>
      <w:pPr>
        <w:tabs>
          <w:tab w:val="num" w:pos="5040"/>
        </w:tabs>
        <w:ind w:left="5040" w:hanging="360"/>
      </w:pPr>
      <w:rPr>
        <w:rFonts w:ascii="Verdana" w:hAnsi="Verdana" w:hint="default"/>
      </w:rPr>
    </w:lvl>
    <w:lvl w:ilvl="7" w:tplc="D436C2B6" w:tentative="1">
      <w:start w:val="1"/>
      <w:numFmt w:val="bullet"/>
      <w:lvlText w:val="–"/>
      <w:lvlJc w:val="left"/>
      <w:pPr>
        <w:tabs>
          <w:tab w:val="num" w:pos="5760"/>
        </w:tabs>
        <w:ind w:left="5760" w:hanging="360"/>
      </w:pPr>
      <w:rPr>
        <w:rFonts w:ascii="Verdana" w:hAnsi="Verdana" w:hint="default"/>
      </w:rPr>
    </w:lvl>
    <w:lvl w:ilvl="8" w:tplc="6AB28EC0"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4D2542BC"/>
    <w:multiLevelType w:val="hybridMultilevel"/>
    <w:tmpl w:val="ADD08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F5E7C31"/>
    <w:multiLevelType w:val="hybridMultilevel"/>
    <w:tmpl w:val="5FBAE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461777"/>
    <w:multiLevelType w:val="hybridMultilevel"/>
    <w:tmpl w:val="19F065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72630D"/>
    <w:multiLevelType w:val="hybridMultilevel"/>
    <w:tmpl w:val="8A869E30"/>
    <w:lvl w:ilvl="0" w:tplc="3A74CE2C">
      <w:start w:val="1"/>
      <w:numFmt w:val="bullet"/>
      <w:lvlText w:val="–"/>
      <w:lvlJc w:val="left"/>
      <w:pPr>
        <w:tabs>
          <w:tab w:val="num" w:pos="720"/>
        </w:tabs>
        <w:ind w:left="720" w:hanging="360"/>
      </w:pPr>
      <w:rPr>
        <w:rFonts w:ascii="Verdana" w:hAnsi="Verdana" w:hint="default"/>
      </w:rPr>
    </w:lvl>
    <w:lvl w:ilvl="1" w:tplc="E3AAA012">
      <w:start w:val="195"/>
      <w:numFmt w:val="bullet"/>
      <w:lvlText w:val="–"/>
      <w:lvlJc w:val="left"/>
      <w:pPr>
        <w:tabs>
          <w:tab w:val="num" w:pos="1440"/>
        </w:tabs>
        <w:ind w:left="1440" w:hanging="360"/>
      </w:pPr>
      <w:rPr>
        <w:rFonts w:ascii="Verdana" w:hAnsi="Verdana" w:hint="default"/>
      </w:rPr>
    </w:lvl>
    <w:lvl w:ilvl="2" w:tplc="843EC282" w:tentative="1">
      <w:start w:val="1"/>
      <w:numFmt w:val="bullet"/>
      <w:lvlText w:val="–"/>
      <w:lvlJc w:val="left"/>
      <w:pPr>
        <w:tabs>
          <w:tab w:val="num" w:pos="2160"/>
        </w:tabs>
        <w:ind w:left="2160" w:hanging="360"/>
      </w:pPr>
      <w:rPr>
        <w:rFonts w:ascii="Verdana" w:hAnsi="Verdana" w:hint="default"/>
      </w:rPr>
    </w:lvl>
    <w:lvl w:ilvl="3" w:tplc="95E02D0A" w:tentative="1">
      <w:start w:val="1"/>
      <w:numFmt w:val="bullet"/>
      <w:lvlText w:val="–"/>
      <w:lvlJc w:val="left"/>
      <w:pPr>
        <w:tabs>
          <w:tab w:val="num" w:pos="2880"/>
        </w:tabs>
        <w:ind w:left="2880" w:hanging="360"/>
      </w:pPr>
      <w:rPr>
        <w:rFonts w:ascii="Verdana" w:hAnsi="Verdana" w:hint="default"/>
      </w:rPr>
    </w:lvl>
    <w:lvl w:ilvl="4" w:tplc="1DCC8FA8" w:tentative="1">
      <w:start w:val="1"/>
      <w:numFmt w:val="bullet"/>
      <w:lvlText w:val="–"/>
      <w:lvlJc w:val="left"/>
      <w:pPr>
        <w:tabs>
          <w:tab w:val="num" w:pos="3600"/>
        </w:tabs>
        <w:ind w:left="3600" w:hanging="360"/>
      </w:pPr>
      <w:rPr>
        <w:rFonts w:ascii="Verdana" w:hAnsi="Verdana" w:hint="default"/>
      </w:rPr>
    </w:lvl>
    <w:lvl w:ilvl="5" w:tplc="C85E30AA" w:tentative="1">
      <w:start w:val="1"/>
      <w:numFmt w:val="bullet"/>
      <w:lvlText w:val="–"/>
      <w:lvlJc w:val="left"/>
      <w:pPr>
        <w:tabs>
          <w:tab w:val="num" w:pos="4320"/>
        </w:tabs>
        <w:ind w:left="4320" w:hanging="360"/>
      </w:pPr>
      <w:rPr>
        <w:rFonts w:ascii="Verdana" w:hAnsi="Verdana" w:hint="default"/>
      </w:rPr>
    </w:lvl>
    <w:lvl w:ilvl="6" w:tplc="463CEED2" w:tentative="1">
      <w:start w:val="1"/>
      <w:numFmt w:val="bullet"/>
      <w:lvlText w:val="–"/>
      <w:lvlJc w:val="left"/>
      <w:pPr>
        <w:tabs>
          <w:tab w:val="num" w:pos="5040"/>
        </w:tabs>
        <w:ind w:left="5040" w:hanging="360"/>
      </w:pPr>
      <w:rPr>
        <w:rFonts w:ascii="Verdana" w:hAnsi="Verdana" w:hint="default"/>
      </w:rPr>
    </w:lvl>
    <w:lvl w:ilvl="7" w:tplc="879C09CC" w:tentative="1">
      <w:start w:val="1"/>
      <w:numFmt w:val="bullet"/>
      <w:lvlText w:val="–"/>
      <w:lvlJc w:val="left"/>
      <w:pPr>
        <w:tabs>
          <w:tab w:val="num" w:pos="5760"/>
        </w:tabs>
        <w:ind w:left="5760" w:hanging="360"/>
      </w:pPr>
      <w:rPr>
        <w:rFonts w:ascii="Verdana" w:hAnsi="Verdana" w:hint="default"/>
      </w:rPr>
    </w:lvl>
    <w:lvl w:ilvl="8" w:tplc="2A8E122A"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623D0D3E"/>
    <w:multiLevelType w:val="hybridMultilevel"/>
    <w:tmpl w:val="73AAE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B8156A"/>
    <w:multiLevelType w:val="hybridMultilevel"/>
    <w:tmpl w:val="90BAB05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6719E0"/>
    <w:multiLevelType w:val="hybridMultilevel"/>
    <w:tmpl w:val="BEBCB326"/>
    <w:lvl w:ilvl="0" w:tplc="49361678">
      <w:start w:val="1"/>
      <w:numFmt w:val="bullet"/>
      <w:lvlText w:val="–"/>
      <w:lvlJc w:val="left"/>
      <w:pPr>
        <w:tabs>
          <w:tab w:val="num" w:pos="720"/>
        </w:tabs>
        <w:ind w:left="720" w:hanging="360"/>
      </w:pPr>
      <w:rPr>
        <w:rFonts w:ascii="Verdana" w:hAnsi="Verdana" w:hint="default"/>
      </w:rPr>
    </w:lvl>
    <w:lvl w:ilvl="1" w:tplc="80EC79CE">
      <w:start w:val="195"/>
      <w:numFmt w:val="bullet"/>
      <w:lvlText w:val="–"/>
      <w:lvlJc w:val="left"/>
      <w:pPr>
        <w:tabs>
          <w:tab w:val="num" w:pos="1440"/>
        </w:tabs>
        <w:ind w:left="1440" w:hanging="360"/>
      </w:pPr>
      <w:rPr>
        <w:rFonts w:ascii="Verdana" w:hAnsi="Verdana" w:hint="default"/>
      </w:rPr>
    </w:lvl>
    <w:lvl w:ilvl="2" w:tplc="3B78E83E" w:tentative="1">
      <w:start w:val="1"/>
      <w:numFmt w:val="bullet"/>
      <w:lvlText w:val="–"/>
      <w:lvlJc w:val="left"/>
      <w:pPr>
        <w:tabs>
          <w:tab w:val="num" w:pos="2160"/>
        </w:tabs>
        <w:ind w:left="2160" w:hanging="360"/>
      </w:pPr>
      <w:rPr>
        <w:rFonts w:ascii="Verdana" w:hAnsi="Verdana" w:hint="default"/>
      </w:rPr>
    </w:lvl>
    <w:lvl w:ilvl="3" w:tplc="3754E11C" w:tentative="1">
      <w:start w:val="1"/>
      <w:numFmt w:val="bullet"/>
      <w:lvlText w:val="–"/>
      <w:lvlJc w:val="left"/>
      <w:pPr>
        <w:tabs>
          <w:tab w:val="num" w:pos="2880"/>
        </w:tabs>
        <w:ind w:left="2880" w:hanging="360"/>
      </w:pPr>
      <w:rPr>
        <w:rFonts w:ascii="Verdana" w:hAnsi="Verdana" w:hint="default"/>
      </w:rPr>
    </w:lvl>
    <w:lvl w:ilvl="4" w:tplc="A69C4704" w:tentative="1">
      <w:start w:val="1"/>
      <w:numFmt w:val="bullet"/>
      <w:lvlText w:val="–"/>
      <w:lvlJc w:val="left"/>
      <w:pPr>
        <w:tabs>
          <w:tab w:val="num" w:pos="3600"/>
        </w:tabs>
        <w:ind w:left="3600" w:hanging="360"/>
      </w:pPr>
      <w:rPr>
        <w:rFonts w:ascii="Verdana" w:hAnsi="Verdana" w:hint="default"/>
      </w:rPr>
    </w:lvl>
    <w:lvl w:ilvl="5" w:tplc="CE68F2D6" w:tentative="1">
      <w:start w:val="1"/>
      <w:numFmt w:val="bullet"/>
      <w:lvlText w:val="–"/>
      <w:lvlJc w:val="left"/>
      <w:pPr>
        <w:tabs>
          <w:tab w:val="num" w:pos="4320"/>
        </w:tabs>
        <w:ind w:left="4320" w:hanging="360"/>
      </w:pPr>
      <w:rPr>
        <w:rFonts w:ascii="Verdana" w:hAnsi="Verdana" w:hint="default"/>
      </w:rPr>
    </w:lvl>
    <w:lvl w:ilvl="6" w:tplc="7D78DF96" w:tentative="1">
      <w:start w:val="1"/>
      <w:numFmt w:val="bullet"/>
      <w:lvlText w:val="–"/>
      <w:lvlJc w:val="left"/>
      <w:pPr>
        <w:tabs>
          <w:tab w:val="num" w:pos="5040"/>
        </w:tabs>
        <w:ind w:left="5040" w:hanging="360"/>
      </w:pPr>
      <w:rPr>
        <w:rFonts w:ascii="Verdana" w:hAnsi="Verdana" w:hint="default"/>
      </w:rPr>
    </w:lvl>
    <w:lvl w:ilvl="7" w:tplc="3DF0B05A" w:tentative="1">
      <w:start w:val="1"/>
      <w:numFmt w:val="bullet"/>
      <w:lvlText w:val="–"/>
      <w:lvlJc w:val="left"/>
      <w:pPr>
        <w:tabs>
          <w:tab w:val="num" w:pos="5760"/>
        </w:tabs>
        <w:ind w:left="5760" w:hanging="360"/>
      </w:pPr>
      <w:rPr>
        <w:rFonts w:ascii="Verdana" w:hAnsi="Verdana" w:hint="default"/>
      </w:rPr>
    </w:lvl>
    <w:lvl w:ilvl="8" w:tplc="DF320274"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7757111B"/>
    <w:multiLevelType w:val="hybridMultilevel"/>
    <w:tmpl w:val="EE2213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9947FC5"/>
    <w:multiLevelType w:val="hybridMultilevel"/>
    <w:tmpl w:val="DE121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D2BD1"/>
    <w:multiLevelType w:val="hybridMultilevel"/>
    <w:tmpl w:val="53820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4"/>
  </w:num>
  <w:num w:numId="5">
    <w:abstractNumId w:val="3"/>
  </w:num>
  <w:num w:numId="6">
    <w:abstractNumId w:val="26"/>
  </w:num>
  <w:num w:numId="7">
    <w:abstractNumId w:val="2"/>
  </w:num>
  <w:num w:numId="8">
    <w:abstractNumId w:val="21"/>
  </w:num>
  <w:num w:numId="9">
    <w:abstractNumId w:val="5"/>
  </w:num>
  <w:num w:numId="10">
    <w:abstractNumId w:val="18"/>
  </w:num>
  <w:num w:numId="11">
    <w:abstractNumId w:val="22"/>
  </w:num>
  <w:num w:numId="12">
    <w:abstractNumId w:val="25"/>
  </w:num>
  <w:num w:numId="13">
    <w:abstractNumId w:val="6"/>
  </w:num>
  <w:num w:numId="14">
    <w:abstractNumId w:val="27"/>
  </w:num>
  <w:num w:numId="15">
    <w:abstractNumId w:val="8"/>
  </w:num>
  <w:num w:numId="16">
    <w:abstractNumId w:val="20"/>
  </w:num>
  <w:num w:numId="17">
    <w:abstractNumId w:val="24"/>
  </w:num>
  <w:num w:numId="18">
    <w:abstractNumId w:val="12"/>
  </w:num>
  <w:num w:numId="19">
    <w:abstractNumId w:val="16"/>
  </w:num>
  <w:num w:numId="20">
    <w:abstractNumId w:val="13"/>
  </w:num>
  <w:num w:numId="21">
    <w:abstractNumId w:val="17"/>
  </w:num>
  <w:num w:numId="22">
    <w:abstractNumId w:val="1"/>
  </w:num>
  <w:num w:numId="23">
    <w:abstractNumId w:val="19"/>
  </w:num>
  <w:num w:numId="24">
    <w:abstractNumId w:val="10"/>
  </w:num>
  <w:num w:numId="25">
    <w:abstractNumId w:val="7"/>
  </w:num>
  <w:num w:numId="26">
    <w:abstractNumId w:val="11"/>
  </w:num>
  <w:num w:numId="27">
    <w:abstractNumId w:val="28"/>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s-ES_tradnl" w:vendorID="64" w:dllVersion="6" w:nlCheck="1" w:checkStyle="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12"/>
    <w:rsid w:val="000100F6"/>
    <w:rsid w:val="00012C38"/>
    <w:rsid w:val="00022A7B"/>
    <w:rsid w:val="00022AAC"/>
    <w:rsid w:val="00022C88"/>
    <w:rsid w:val="00023556"/>
    <w:rsid w:val="00025BAE"/>
    <w:rsid w:val="00027AF8"/>
    <w:rsid w:val="000375A3"/>
    <w:rsid w:val="00040C96"/>
    <w:rsid w:val="00050681"/>
    <w:rsid w:val="00057925"/>
    <w:rsid w:val="000652F0"/>
    <w:rsid w:val="00065BA9"/>
    <w:rsid w:val="000718CC"/>
    <w:rsid w:val="0008667F"/>
    <w:rsid w:val="0009478A"/>
    <w:rsid w:val="000A15CA"/>
    <w:rsid w:val="000A4574"/>
    <w:rsid w:val="000A4794"/>
    <w:rsid w:val="000B29A9"/>
    <w:rsid w:val="000C4913"/>
    <w:rsid w:val="000C6B70"/>
    <w:rsid w:val="000D2063"/>
    <w:rsid w:val="000D73CE"/>
    <w:rsid w:val="00102180"/>
    <w:rsid w:val="00114A94"/>
    <w:rsid w:val="0011639A"/>
    <w:rsid w:val="00122A8A"/>
    <w:rsid w:val="00132B14"/>
    <w:rsid w:val="00134579"/>
    <w:rsid w:val="00141498"/>
    <w:rsid w:val="001530E0"/>
    <w:rsid w:val="00157284"/>
    <w:rsid w:val="00163085"/>
    <w:rsid w:val="00164727"/>
    <w:rsid w:val="0016684C"/>
    <w:rsid w:val="00176294"/>
    <w:rsid w:val="00181101"/>
    <w:rsid w:val="00192CFF"/>
    <w:rsid w:val="001A2AFE"/>
    <w:rsid w:val="001A3599"/>
    <w:rsid w:val="001A63F3"/>
    <w:rsid w:val="001A73CF"/>
    <w:rsid w:val="001B051C"/>
    <w:rsid w:val="001B11E8"/>
    <w:rsid w:val="001B2C8C"/>
    <w:rsid w:val="001B30FD"/>
    <w:rsid w:val="001C4C2F"/>
    <w:rsid w:val="001D5142"/>
    <w:rsid w:val="001D58E5"/>
    <w:rsid w:val="001D7542"/>
    <w:rsid w:val="001E0E85"/>
    <w:rsid w:val="001E5431"/>
    <w:rsid w:val="001F1F24"/>
    <w:rsid w:val="001F6D5D"/>
    <w:rsid w:val="00202862"/>
    <w:rsid w:val="00213330"/>
    <w:rsid w:val="00213382"/>
    <w:rsid w:val="002205B0"/>
    <w:rsid w:val="00223FE4"/>
    <w:rsid w:val="00244A4A"/>
    <w:rsid w:val="00247156"/>
    <w:rsid w:val="00253999"/>
    <w:rsid w:val="0025672B"/>
    <w:rsid w:val="00260CED"/>
    <w:rsid w:val="00271423"/>
    <w:rsid w:val="00277CE1"/>
    <w:rsid w:val="00284059"/>
    <w:rsid w:val="00285E91"/>
    <w:rsid w:val="002A7D21"/>
    <w:rsid w:val="002B01C5"/>
    <w:rsid w:val="002B0968"/>
    <w:rsid w:val="002B49A9"/>
    <w:rsid w:val="002C285E"/>
    <w:rsid w:val="002C2996"/>
    <w:rsid w:val="002C2BB3"/>
    <w:rsid w:val="002C48F3"/>
    <w:rsid w:val="002C574C"/>
    <w:rsid w:val="002D125E"/>
    <w:rsid w:val="002D3E2B"/>
    <w:rsid w:val="002E38B4"/>
    <w:rsid w:val="002E4F09"/>
    <w:rsid w:val="002E5635"/>
    <w:rsid w:val="002E6E48"/>
    <w:rsid w:val="002F08A7"/>
    <w:rsid w:val="0030524B"/>
    <w:rsid w:val="00311B59"/>
    <w:rsid w:val="00321636"/>
    <w:rsid w:val="003249F8"/>
    <w:rsid w:val="0032615E"/>
    <w:rsid w:val="00327FB3"/>
    <w:rsid w:val="00332274"/>
    <w:rsid w:val="00340B65"/>
    <w:rsid w:val="0034790D"/>
    <w:rsid w:val="00367A71"/>
    <w:rsid w:val="00370684"/>
    <w:rsid w:val="003711D1"/>
    <w:rsid w:val="00371C30"/>
    <w:rsid w:val="00372204"/>
    <w:rsid w:val="0037411C"/>
    <w:rsid w:val="003824C3"/>
    <w:rsid w:val="00393040"/>
    <w:rsid w:val="0039654F"/>
    <w:rsid w:val="003A222F"/>
    <w:rsid w:val="003B0C24"/>
    <w:rsid w:val="003B2377"/>
    <w:rsid w:val="003B348F"/>
    <w:rsid w:val="003C0489"/>
    <w:rsid w:val="003C058C"/>
    <w:rsid w:val="003C7314"/>
    <w:rsid w:val="003D1069"/>
    <w:rsid w:val="003D5F95"/>
    <w:rsid w:val="003D6E60"/>
    <w:rsid w:val="003E5D6F"/>
    <w:rsid w:val="003F0B0C"/>
    <w:rsid w:val="003F5180"/>
    <w:rsid w:val="00400421"/>
    <w:rsid w:val="00403EBC"/>
    <w:rsid w:val="00414317"/>
    <w:rsid w:val="00435E9C"/>
    <w:rsid w:val="00441098"/>
    <w:rsid w:val="00441731"/>
    <w:rsid w:val="00444E62"/>
    <w:rsid w:val="004506B2"/>
    <w:rsid w:val="004557EE"/>
    <w:rsid w:val="004629F0"/>
    <w:rsid w:val="00475DC7"/>
    <w:rsid w:val="0048575A"/>
    <w:rsid w:val="00490784"/>
    <w:rsid w:val="004926FA"/>
    <w:rsid w:val="00492D84"/>
    <w:rsid w:val="00495EC2"/>
    <w:rsid w:val="004A3C61"/>
    <w:rsid w:val="004B38A4"/>
    <w:rsid w:val="004B4AB4"/>
    <w:rsid w:val="004B7388"/>
    <w:rsid w:val="004C00AC"/>
    <w:rsid w:val="004D085A"/>
    <w:rsid w:val="004D2FF3"/>
    <w:rsid w:val="004E0B4B"/>
    <w:rsid w:val="004F0F1B"/>
    <w:rsid w:val="004F7C8F"/>
    <w:rsid w:val="00501B2C"/>
    <w:rsid w:val="00503853"/>
    <w:rsid w:val="0051075A"/>
    <w:rsid w:val="00510B70"/>
    <w:rsid w:val="00512E8B"/>
    <w:rsid w:val="0051586E"/>
    <w:rsid w:val="00523CB4"/>
    <w:rsid w:val="005249E3"/>
    <w:rsid w:val="005337F0"/>
    <w:rsid w:val="00534FFE"/>
    <w:rsid w:val="005413A5"/>
    <w:rsid w:val="00542EEE"/>
    <w:rsid w:val="005500BB"/>
    <w:rsid w:val="00553623"/>
    <w:rsid w:val="00555BE5"/>
    <w:rsid w:val="0056280E"/>
    <w:rsid w:val="005647D0"/>
    <w:rsid w:val="0057058F"/>
    <w:rsid w:val="0057310D"/>
    <w:rsid w:val="005807B5"/>
    <w:rsid w:val="0058082B"/>
    <w:rsid w:val="005818E1"/>
    <w:rsid w:val="00584883"/>
    <w:rsid w:val="005959D1"/>
    <w:rsid w:val="005A2AB2"/>
    <w:rsid w:val="005A4C49"/>
    <w:rsid w:val="005C0FEC"/>
    <w:rsid w:val="005C382C"/>
    <w:rsid w:val="005C6244"/>
    <w:rsid w:val="005D6937"/>
    <w:rsid w:val="005E3CEC"/>
    <w:rsid w:val="005E49CA"/>
    <w:rsid w:val="005F12DD"/>
    <w:rsid w:val="006150EF"/>
    <w:rsid w:val="00620488"/>
    <w:rsid w:val="00622991"/>
    <w:rsid w:val="00627074"/>
    <w:rsid w:val="006279B1"/>
    <w:rsid w:val="006349FA"/>
    <w:rsid w:val="00637A05"/>
    <w:rsid w:val="00643A6D"/>
    <w:rsid w:val="00644D49"/>
    <w:rsid w:val="00645380"/>
    <w:rsid w:val="0065088D"/>
    <w:rsid w:val="0066103D"/>
    <w:rsid w:val="006614FD"/>
    <w:rsid w:val="00662FE0"/>
    <w:rsid w:val="00665666"/>
    <w:rsid w:val="00673D01"/>
    <w:rsid w:val="00674954"/>
    <w:rsid w:val="00677EF5"/>
    <w:rsid w:val="0068003E"/>
    <w:rsid w:val="00683DEA"/>
    <w:rsid w:val="006941EB"/>
    <w:rsid w:val="006A2631"/>
    <w:rsid w:val="006A4898"/>
    <w:rsid w:val="006B14EF"/>
    <w:rsid w:val="006B476B"/>
    <w:rsid w:val="006B4B2A"/>
    <w:rsid w:val="006B77C0"/>
    <w:rsid w:val="006C2285"/>
    <w:rsid w:val="006D4E88"/>
    <w:rsid w:val="006D68FD"/>
    <w:rsid w:val="006E0DAA"/>
    <w:rsid w:val="006E139B"/>
    <w:rsid w:val="006E20D2"/>
    <w:rsid w:val="006F280D"/>
    <w:rsid w:val="007028DE"/>
    <w:rsid w:val="00705541"/>
    <w:rsid w:val="00717D6A"/>
    <w:rsid w:val="00735816"/>
    <w:rsid w:val="00741BB2"/>
    <w:rsid w:val="00742CF7"/>
    <w:rsid w:val="00745C7B"/>
    <w:rsid w:val="00750D5C"/>
    <w:rsid w:val="00757F43"/>
    <w:rsid w:val="00760A6E"/>
    <w:rsid w:val="007626C8"/>
    <w:rsid w:val="00777624"/>
    <w:rsid w:val="007776D2"/>
    <w:rsid w:val="00780149"/>
    <w:rsid w:val="00787380"/>
    <w:rsid w:val="00787B7D"/>
    <w:rsid w:val="00791F2D"/>
    <w:rsid w:val="00792FFB"/>
    <w:rsid w:val="00797CC5"/>
    <w:rsid w:val="007C1804"/>
    <w:rsid w:val="007C7167"/>
    <w:rsid w:val="007C7FE7"/>
    <w:rsid w:val="007D4EB1"/>
    <w:rsid w:val="007E0CB8"/>
    <w:rsid w:val="007E0F82"/>
    <w:rsid w:val="007E198E"/>
    <w:rsid w:val="007F01C7"/>
    <w:rsid w:val="007F2366"/>
    <w:rsid w:val="00800F81"/>
    <w:rsid w:val="0080240E"/>
    <w:rsid w:val="00803161"/>
    <w:rsid w:val="00815BDD"/>
    <w:rsid w:val="008161AC"/>
    <w:rsid w:val="0081647D"/>
    <w:rsid w:val="00821CA8"/>
    <w:rsid w:val="0082361C"/>
    <w:rsid w:val="008247A6"/>
    <w:rsid w:val="00833112"/>
    <w:rsid w:val="00836C08"/>
    <w:rsid w:val="0084367A"/>
    <w:rsid w:val="0084672F"/>
    <w:rsid w:val="008568B9"/>
    <w:rsid w:val="008667C5"/>
    <w:rsid w:val="00870046"/>
    <w:rsid w:val="00870478"/>
    <w:rsid w:val="008836CD"/>
    <w:rsid w:val="008847B9"/>
    <w:rsid w:val="008928EB"/>
    <w:rsid w:val="0089468D"/>
    <w:rsid w:val="008A3BD4"/>
    <w:rsid w:val="008D4C62"/>
    <w:rsid w:val="008E22D7"/>
    <w:rsid w:val="008E48FE"/>
    <w:rsid w:val="008E7594"/>
    <w:rsid w:val="008E76B3"/>
    <w:rsid w:val="008F100F"/>
    <w:rsid w:val="0090543E"/>
    <w:rsid w:val="00905F6B"/>
    <w:rsid w:val="0091105F"/>
    <w:rsid w:val="009159C7"/>
    <w:rsid w:val="009159F0"/>
    <w:rsid w:val="00924473"/>
    <w:rsid w:val="00925600"/>
    <w:rsid w:val="0093007C"/>
    <w:rsid w:val="0093194A"/>
    <w:rsid w:val="00931982"/>
    <w:rsid w:val="00935245"/>
    <w:rsid w:val="00935BB1"/>
    <w:rsid w:val="00946B5E"/>
    <w:rsid w:val="009510FC"/>
    <w:rsid w:val="00957E55"/>
    <w:rsid w:val="00966AEA"/>
    <w:rsid w:val="00976EA7"/>
    <w:rsid w:val="009906FE"/>
    <w:rsid w:val="00990BD7"/>
    <w:rsid w:val="009A0483"/>
    <w:rsid w:val="009A3BBA"/>
    <w:rsid w:val="009A6DB5"/>
    <w:rsid w:val="009A6DBD"/>
    <w:rsid w:val="009B4464"/>
    <w:rsid w:val="009B6817"/>
    <w:rsid w:val="009C31E4"/>
    <w:rsid w:val="009C5540"/>
    <w:rsid w:val="009D2A3D"/>
    <w:rsid w:val="009D3EB1"/>
    <w:rsid w:val="009D5AAB"/>
    <w:rsid w:val="009E48BD"/>
    <w:rsid w:val="009E4D6B"/>
    <w:rsid w:val="009E6DC6"/>
    <w:rsid w:val="009F5448"/>
    <w:rsid w:val="009F5762"/>
    <w:rsid w:val="00A05870"/>
    <w:rsid w:val="00A07D94"/>
    <w:rsid w:val="00A07F18"/>
    <w:rsid w:val="00A205E7"/>
    <w:rsid w:val="00A35F6A"/>
    <w:rsid w:val="00A40ACE"/>
    <w:rsid w:val="00A41F34"/>
    <w:rsid w:val="00A5201A"/>
    <w:rsid w:val="00A53883"/>
    <w:rsid w:val="00A61711"/>
    <w:rsid w:val="00A62D89"/>
    <w:rsid w:val="00A65E1B"/>
    <w:rsid w:val="00A67009"/>
    <w:rsid w:val="00A70E12"/>
    <w:rsid w:val="00A75848"/>
    <w:rsid w:val="00A8682B"/>
    <w:rsid w:val="00A877CD"/>
    <w:rsid w:val="00A90ADB"/>
    <w:rsid w:val="00AA46BC"/>
    <w:rsid w:val="00AA7DEF"/>
    <w:rsid w:val="00AB2DDA"/>
    <w:rsid w:val="00AB7C09"/>
    <w:rsid w:val="00AF303E"/>
    <w:rsid w:val="00AF386A"/>
    <w:rsid w:val="00AF647E"/>
    <w:rsid w:val="00B0193E"/>
    <w:rsid w:val="00B03512"/>
    <w:rsid w:val="00B077AE"/>
    <w:rsid w:val="00B07D33"/>
    <w:rsid w:val="00B11DE4"/>
    <w:rsid w:val="00B231CF"/>
    <w:rsid w:val="00B26872"/>
    <w:rsid w:val="00B32478"/>
    <w:rsid w:val="00B3354F"/>
    <w:rsid w:val="00B343BB"/>
    <w:rsid w:val="00B35B94"/>
    <w:rsid w:val="00B37B0F"/>
    <w:rsid w:val="00B46C12"/>
    <w:rsid w:val="00B51D9A"/>
    <w:rsid w:val="00B51DA0"/>
    <w:rsid w:val="00B55B71"/>
    <w:rsid w:val="00B607FF"/>
    <w:rsid w:val="00B62B83"/>
    <w:rsid w:val="00B65BB3"/>
    <w:rsid w:val="00B70A79"/>
    <w:rsid w:val="00B7783B"/>
    <w:rsid w:val="00B86081"/>
    <w:rsid w:val="00B95882"/>
    <w:rsid w:val="00B95F86"/>
    <w:rsid w:val="00B9625B"/>
    <w:rsid w:val="00B971A3"/>
    <w:rsid w:val="00BA432E"/>
    <w:rsid w:val="00BB3FA0"/>
    <w:rsid w:val="00BC3C7E"/>
    <w:rsid w:val="00BD0E46"/>
    <w:rsid w:val="00BD1F54"/>
    <w:rsid w:val="00BD39E5"/>
    <w:rsid w:val="00BD43C2"/>
    <w:rsid w:val="00BE29E8"/>
    <w:rsid w:val="00BF07AA"/>
    <w:rsid w:val="00BF16D6"/>
    <w:rsid w:val="00BF70E1"/>
    <w:rsid w:val="00C05835"/>
    <w:rsid w:val="00C10B9C"/>
    <w:rsid w:val="00C14E70"/>
    <w:rsid w:val="00C1625C"/>
    <w:rsid w:val="00C20967"/>
    <w:rsid w:val="00C24CAB"/>
    <w:rsid w:val="00C300C5"/>
    <w:rsid w:val="00C310E1"/>
    <w:rsid w:val="00C321F6"/>
    <w:rsid w:val="00C40BAC"/>
    <w:rsid w:val="00C42684"/>
    <w:rsid w:val="00C43845"/>
    <w:rsid w:val="00C43AE9"/>
    <w:rsid w:val="00C52DDE"/>
    <w:rsid w:val="00C54727"/>
    <w:rsid w:val="00C604E8"/>
    <w:rsid w:val="00C63CCE"/>
    <w:rsid w:val="00C67CBB"/>
    <w:rsid w:val="00C7022F"/>
    <w:rsid w:val="00C7088F"/>
    <w:rsid w:val="00C71E71"/>
    <w:rsid w:val="00C7408B"/>
    <w:rsid w:val="00C75F62"/>
    <w:rsid w:val="00C80CF2"/>
    <w:rsid w:val="00C81D53"/>
    <w:rsid w:val="00C91D08"/>
    <w:rsid w:val="00C948F2"/>
    <w:rsid w:val="00CA3DC0"/>
    <w:rsid w:val="00CB0F95"/>
    <w:rsid w:val="00CB1716"/>
    <w:rsid w:val="00CB55EB"/>
    <w:rsid w:val="00CC1B6A"/>
    <w:rsid w:val="00CC2C48"/>
    <w:rsid w:val="00CD1634"/>
    <w:rsid w:val="00CD19A0"/>
    <w:rsid w:val="00CD40C3"/>
    <w:rsid w:val="00CD5BDD"/>
    <w:rsid w:val="00CD6260"/>
    <w:rsid w:val="00CE5773"/>
    <w:rsid w:val="00CE67AD"/>
    <w:rsid w:val="00CF092D"/>
    <w:rsid w:val="00CF09C4"/>
    <w:rsid w:val="00CF5CE9"/>
    <w:rsid w:val="00CF6B11"/>
    <w:rsid w:val="00CF6BA3"/>
    <w:rsid w:val="00D02BD0"/>
    <w:rsid w:val="00D05677"/>
    <w:rsid w:val="00D06FFF"/>
    <w:rsid w:val="00D10898"/>
    <w:rsid w:val="00D11467"/>
    <w:rsid w:val="00D1356A"/>
    <w:rsid w:val="00D13F99"/>
    <w:rsid w:val="00D151CF"/>
    <w:rsid w:val="00D22E67"/>
    <w:rsid w:val="00D26205"/>
    <w:rsid w:val="00D272E3"/>
    <w:rsid w:val="00D30DAC"/>
    <w:rsid w:val="00D313B2"/>
    <w:rsid w:val="00D34375"/>
    <w:rsid w:val="00D348A8"/>
    <w:rsid w:val="00D37A62"/>
    <w:rsid w:val="00D40229"/>
    <w:rsid w:val="00D403C0"/>
    <w:rsid w:val="00D43801"/>
    <w:rsid w:val="00D519CA"/>
    <w:rsid w:val="00D521FA"/>
    <w:rsid w:val="00D57CFB"/>
    <w:rsid w:val="00D90211"/>
    <w:rsid w:val="00D97245"/>
    <w:rsid w:val="00D97572"/>
    <w:rsid w:val="00DA1D33"/>
    <w:rsid w:val="00DA510C"/>
    <w:rsid w:val="00DA780B"/>
    <w:rsid w:val="00DB0420"/>
    <w:rsid w:val="00DB2C6A"/>
    <w:rsid w:val="00DC401A"/>
    <w:rsid w:val="00DC68E7"/>
    <w:rsid w:val="00DC6BB9"/>
    <w:rsid w:val="00DD1FF1"/>
    <w:rsid w:val="00DD25DE"/>
    <w:rsid w:val="00DD2B91"/>
    <w:rsid w:val="00DE4C6B"/>
    <w:rsid w:val="00DE7EB5"/>
    <w:rsid w:val="00DF1523"/>
    <w:rsid w:val="00DF213B"/>
    <w:rsid w:val="00E0317A"/>
    <w:rsid w:val="00E10D0F"/>
    <w:rsid w:val="00E165D3"/>
    <w:rsid w:val="00E24C4F"/>
    <w:rsid w:val="00E37DDD"/>
    <w:rsid w:val="00E40C75"/>
    <w:rsid w:val="00E41445"/>
    <w:rsid w:val="00E5056B"/>
    <w:rsid w:val="00E51198"/>
    <w:rsid w:val="00E53E4C"/>
    <w:rsid w:val="00E55CEF"/>
    <w:rsid w:val="00E70B0E"/>
    <w:rsid w:val="00E717C5"/>
    <w:rsid w:val="00E80DD1"/>
    <w:rsid w:val="00E97384"/>
    <w:rsid w:val="00EA4BD0"/>
    <w:rsid w:val="00EA5F16"/>
    <w:rsid w:val="00EB3231"/>
    <w:rsid w:val="00EB40A8"/>
    <w:rsid w:val="00EC60EC"/>
    <w:rsid w:val="00ED16F3"/>
    <w:rsid w:val="00EE5DD1"/>
    <w:rsid w:val="00F06E16"/>
    <w:rsid w:val="00F11919"/>
    <w:rsid w:val="00F176E5"/>
    <w:rsid w:val="00F17D9E"/>
    <w:rsid w:val="00F26B7C"/>
    <w:rsid w:val="00F473BC"/>
    <w:rsid w:val="00F54E42"/>
    <w:rsid w:val="00F6328D"/>
    <w:rsid w:val="00F65850"/>
    <w:rsid w:val="00F7312D"/>
    <w:rsid w:val="00F736E3"/>
    <w:rsid w:val="00F8398B"/>
    <w:rsid w:val="00F86340"/>
    <w:rsid w:val="00F92491"/>
    <w:rsid w:val="00F931DE"/>
    <w:rsid w:val="00FA433C"/>
    <w:rsid w:val="00FB3484"/>
    <w:rsid w:val="00FB3AFB"/>
    <w:rsid w:val="00FB5AE2"/>
    <w:rsid w:val="00FB749B"/>
    <w:rsid w:val="00FC0B35"/>
    <w:rsid w:val="00FC36F8"/>
    <w:rsid w:val="00FC3722"/>
    <w:rsid w:val="00FC6C66"/>
    <w:rsid w:val="00FD32A6"/>
    <w:rsid w:val="00FD4FF0"/>
    <w:rsid w:val="00FE0EC5"/>
    <w:rsid w:val="00FE494A"/>
    <w:rsid w:val="00FF1A3E"/>
    <w:rsid w:val="00FF72D0"/>
    <w:rsid w:val="00FF7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A97DB"/>
  <w15:docId w15:val="{92F041FE-3BD0-E743-B944-599678E3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rPr>
      <w:rFonts w:eastAsiaTheme="minorEastAsia"/>
      <w:sz w:val="21"/>
    </w:rPr>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olor w:val="A9A57C"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675E47"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848057"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4C4635"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675E47"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A9A57C"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58553A"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8553A"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F654B"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6F654B"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6F654B" w:themeColor="text1" w:themeTint="BF"/>
      <w:sz w:val="20"/>
      <w:szCs w:val="20"/>
    </w:rPr>
  </w:style>
  <w:style w:type="paragraph" w:styleId="Descripcin">
    <w:name w:val="caption"/>
    <w:basedOn w:val="Normal"/>
    <w:next w:val="Normal"/>
    <w:uiPriority w:val="35"/>
    <w:semiHidden/>
    <w:unhideWhenUsed/>
    <w:qFormat/>
    <w:pPr>
      <w:spacing w:line="240" w:lineRule="auto"/>
    </w:pPr>
    <w:rPr>
      <w:b/>
      <w:bCs/>
      <w:smallCaps/>
      <w:color w:val="675E47"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675E47" w:themeColor="text2"/>
    </w:rPr>
  </w:style>
  <w:style w:type="paragraph" w:styleId="Sinespaciado">
    <w:name w:val="No Spacing"/>
    <w:link w:val="SinespaciadoCar"/>
    <w:uiPriority w:val="1"/>
    <w:qFormat/>
    <w:pPr>
      <w:spacing w:after="0" w:line="240" w:lineRule="auto"/>
    </w:pPr>
  </w:style>
  <w:style w:type="paragraph" w:styleId="Prrafodelista">
    <w:name w:val="List Paragraph"/>
    <w:aliases w:val="Bolita,List Paragraph,Viñetas"/>
    <w:basedOn w:val="Normal"/>
    <w:link w:val="PrrafodelistaCar"/>
    <w:uiPriority w:val="34"/>
    <w:qFormat/>
    <w:pPr>
      <w:spacing w:line="240" w:lineRule="auto"/>
      <w:ind w:left="720" w:hanging="288"/>
      <w:contextualSpacing/>
    </w:pPr>
    <w:rPr>
      <w:color w:val="4C4635"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hAnsiTheme="majorHAnsi"/>
      <w:i/>
      <w:iCs/>
      <w:color w:val="A9A57C"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A9A57C"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A9A57C" w:themeColor="accent1"/>
    </w:rPr>
  </w:style>
  <w:style w:type="character" w:styleId="Referenciasutil">
    <w:name w:val="Subtle Reference"/>
    <w:basedOn w:val="Fuentedeprrafopredeter"/>
    <w:uiPriority w:val="31"/>
    <w:qFormat/>
    <w:rPr>
      <w:smallCaps/>
      <w:color w:val="9CBEBD" w:themeColor="accent2"/>
      <w:u w:val="single"/>
    </w:rPr>
  </w:style>
  <w:style w:type="character" w:styleId="Referenciaintensa">
    <w:name w:val="Intense Reference"/>
    <w:basedOn w:val="Fuentedeprrafopredeter"/>
    <w:uiPriority w:val="32"/>
    <w:qFormat/>
    <w:rPr>
      <w:b/>
      <w:bCs/>
      <w:smallCaps/>
      <w:color w:val="9CBEBD"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color w:val="848057"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table" w:styleId="Tablaconcuadrcula">
    <w:name w:val="Table Grid"/>
    <w:basedOn w:val="Tablanormal"/>
    <w:uiPriority w:val="59"/>
    <w:rsid w:val="00A70E12"/>
    <w:pPr>
      <w:spacing w:after="0" w:line="240" w:lineRule="auto"/>
    </w:pPr>
    <w:rPr>
      <w:lang w:val="es-ES" w:eastAsia="en-US"/>
    </w:r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character" w:styleId="Hipervnculo">
    <w:name w:val="Hyperlink"/>
    <w:basedOn w:val="Fuentedeprrafopredeter"/>
    <w:uiPriority w:val="99"/>
    <w:unhideWhenUsed/>
    <w:rsid w:val="00A70E12"/>
    <w:rPr>
      <w:color w:val="D25814" w:themeColor="hyperlink"/>
      <w:u w:val="single"/>
    </w:rPr>
  </w:style>
  <w:style w:type="table" w:styleId="Tablaconcuadrcula5oscura-nfasis3">
    <w:name w:val="Grid Table 5 Dark Accent 3"/>
    <w:basedOn w:val="Tablaconefectos3D1"/>
    <w:uiPriority w:val="50"/>
    <w:rsid w:val="008E76B3"/>
    <w:pPr>
      <w:spacing w:after="0" w:line="240" w:lineRule="auto"/>
    </w:pPr>
    <w:rPr>
      <w:rFonts w:ascii="Century Gothic" w:hAnsi="Century Gothic"/>
      <w:sz w:val="20"/>
      <w:szCs w:val="20"/>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CB7" w:themeFill="background2"/>
    </w:tcPr>
    <w:tblStylePr w:type="firstRow">
      <w:rPr>
        <w:b/>
        <w:bCs/>
        <w:color w:val="FFFFFF" w:themeColor="background1"/>
      </w:rPr>
      <w:tblPr/>
      <w:tcPr>
        <w:tcBorders>
          <w:top w:val="single" w:sz="4" w:space="0" w:color="FFFFFF" w:themeColor="background1"/>
          <w:left w:val="single" w:sz="4" w:space="0" w:color="FFFFFF" w:themeColor="background1"/>
          <w:bottom w:val="single" w:sz="6" w:space="0" w:color="808080"/>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lastRow">
      <w:rPr>
        <w:b/>
        <w:bCs/>
        <w:color w:val="FFFFFF" w:themeColor="background1"/>
      </w:rPr>
      <w:tblPr/>
      <w:tcPr>
        <w:tcBorders>
          <w:top w:val="single" w:sz="6" w:space="0" w:color="FFFFFF"/>
          <w:left w:val="single" w:sz="4" w:space="0" w:color="FFFFFF" w:themeColor="background1"/>
          <w:bottom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6" w:space="0" w:color="808080"/>
          <w:insideV w:val="nil"/>
          <w:tl2br w:val="none" w:sz="0" w:space="0" w:color="auto"/>
          <w:tr2bl w:val="none" w:sz="0" w:space="0" w:color="auto"/>
        </w:tcBorders>
        <w:shd w:val="clear" w:color="auto" w:fill="D2CB6C" w:themeFill="accent3"/>
      </w:tcPr>
    </w:tblStylePr>
    <w:tblStylePr w:type="lastCol">
      <w:rPr>
        <w:b/>
        <w:bCs/>
        <w:color w:val="FFFFFF" w:themeColor="background1"/>
      </w:rPr>
      <w:tblPr/>
      <w:tcPr>
        <w:tcBorders>
          <w:top w:val="single" w:sz="4" w:space="0" w:color="FFFFFF" w:themeColor="background1"/>
          <w:left w:val="single" w:sz="6" w:space="0" w:color="FFFFFF"/>
          <w:bottom w:val="single" w:sz="4" w:space="0" w:color="FFFFFF" w:themeColor="background1"/>
          <w:right w:val="single" w:sz="4" w:space="0" w:color="FFFFFF" w:themeColor="background1"/>
          <w:insideV w:val="nil"/>
          <w:tl2br w:val="none" w:sz="0" w:space="0" w:color="auto"/>
          <w:tr2bl w:val="none" w:sz="0" w:space="0" w:color="auto"/>
        </w:tcBorders>
        <w:shd w:val="clear" w:color="auto" w:fill="D2CB6C" w:themeFill="accent3"/>
      </w:tcPr>
    </w:tblStylePr>
    <w:tblStylePr w:type="band1Vert">
      <w:tblPr/>
      <w:tcPr>
        <w:shd w:val="clear" w:color="auto" w:fill="EDEAC4" w:themeFill="accent3" w:themeFillTint="66"/>
      </w:tcPr>
    </w:tblStylePr>
    <w:tblStylePr w:type="band1Horz">
      <w:tblPr/>
      <w:tcPr>
        <w:shd w:val="clear" w:color="auto" w:fill="EDEAC4" w:themeFill="accent3" w:themeFillTint="6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367A71"/>
    <w:pPr>
      <w:autoSpaceDE w:val="0"/>
      <w:autoSpaceDN w:val="0"/>
      <w:adjustRightInd w:val="0"/>
      <w:spacing w:after="0" w:line="240" w:lineRule="auto"/>
    </w:pPr>
    <w:rPr>
      <w:rFonts w:ascii="Arial" w:hAnsi="Arial" w:cs="Arial"/>
      <w:color w:val="000000"/>
      <w:sz w:val="24"/>
      <w:szCs w:val="24"/>
    </w:rPr>
  </w:style>
  <w:style w:type="table" w:styleId="Tabladelista5oscura-nfasis3">
    <w:name w:val="List Table 5 Dark Accent 3"/>
    <w:basedOn w:val="Tablanormal"/>
    <w:uiPriority w:val="50"/>
    <w:rsid w:val="008E76B3"/>
    <w:pPr>
      <w:spacing w:after="0" w:line="240" w:lineRule="auto"/>
    </w:pPr>
    <w:rPr>
      <w:color w:val="FFFFFF" w:themeColor="background1"/>
    </w:rPr>
    <w:tblPr>
      <w:tblStyleRowBandSize w:val="1"/>
      <w:tblStyleColBandSize w:val="1"/>
      <w:tblBorders>
        <w:top w:val="single" w:sz="24" w:space="0" w:color="D2CB6C" w:themeColor="accent3"/>
        <w:left w:val="single" w:sz="24" w:space="0" w:color="D2CB6C" w:themeColor="accent3"/>
        <w:bottom w:val="single" w:sz="24" w:space="0" w:color="D2CB6C" w:themeColor="accent3"/>
        <w:right w:val="single" w:sz="24" w:space="0" w:color="D2CB6C" w:themeColor="accent3"/>
      </w:tblBorders>
    </w:tblPr>
    <w:tcPr>
      <w:shd w:val="clear" w:color="auto" w:fill="D2CB6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E76B3"/>
    <w:pPr>
      <w:spacing w:after="0" w:line="240" w:lineRule="auto"/>
    </w:pPr>
    <w:rPr>
      <w:color w:val="FFFFFF" w:themeColor="background1"/>
    </w:rPr>
    <w:tblPr>
      <w:tblStyleRowBandSize w:val="1"/>
      <w:tblStyleColBandSize w:val="1"/>
      <w:tblBorders>
        <w:top w:val="single" w:sz="24" w:space="0" w:color="95A39D" w:themeColor="accent4"/>
        <w:left w:val="single" w:sz="24" w:space="0" w:color="95A39D" w:themeColor="accent4"/>
        <w:bottom w:val="single" w:sz="24" w:space="0" w:color="95A39D" w:themeColor="accent4"/>
        <w:right w:val="single" w:sz="24" w:space="0" w:color="95A39D" w:themeColor="accent4"/>
      </w:tblBorders>
    </w:tblPr>
    <w:tcPr>
      <w:shd w:val="clear" w:color="auto" w:fill="95A39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E76B3"/>
    <w:pPr>
      <w:spacing w:after="0" w:line="240" w:lineRule="auto"/>
    </w:pPr>
    <w:rPr>
      <w:color w:val="FFFFFF" w:themeColor="background1"/>
    </w:rPr>
    <w:tblPr>
      <w:tblStyleRowBandSize w:val="1"/>
      <w:tblStyleColBandSize w:val="1"/>
      <w:tblBorders>
        <w:top w:val="single" w:sz="24" w:space="0" w:color="C89F5D" w:themeColor="accent5"/>
        <w:left w:val="single" w:sz="24" w:space="0" w:color="C89F5D" w:themeColor="accent5"/>
        <w:bottom w:val="single" w:sz="24" w:space="0" w:color="C89F5D" w:themeColor="accent5"/>
        <w:right w:val="single" w:sz="24" w:space="0" w:color="C89F5D" w:themeColor="accent5"/>
      </w:tblBorders>
    </w:tblPr>
    <w:tcPr>
      <w:shd w:val="clear" w:color="auto" w:fill="C89F5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4">
    <w:name w:val="List Table 4 Accent 4"/>
    <w:basedOn w:val="Tablanormal"/>
    <w:uiPriority w:val="49"/>
    <w:rsid w:val="008E76B3"/>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tcBorders>
        <w:shd w:val="clear" w:color="auto" w:fill="95A39D" w:themeFill="accent4"/>
      </w:tcPr>
    </w:tblStylePr>
    <w:tblStylePr w:type="lastRow">
      <w:rPr>
        <w:b/>
        <w:bCs/>
      </w:rPr>
      <w:tblPr/>
      <w:tcPr>
        <w:tcBorders>
          <w:top w:val="double" w:sz="4" w:space="0" w:color="BFC7C4" w:themeColor="accent4" w:themeTint="99"/>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delista4-nfasis3">
    <w:name w:val="List Table 4 Accent 3"/>
    <w:basedOn w:val="Tablanormal"/>
    <w:uiPriority w:val="49"/>
    <w:rsid w:val="008E76B3"/>
    <w:pPr>
      <w:spacing w:after="0" w:line="240" w:lineRule="auto"/>
    </w:p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tblBorders>
    </w:tblPr>
    <w:tblStylePr w:type="firstRow">
      <w:rPr>
        <w:b/>
        <w:bCs/>
        <w:color w:val="FFFFFF" w:themeColor="background1"/>
      </w:rPr>
      <w:tblPr/>
      <w:tcPr>
        <w:tcBorders>
          <w:top w:val="single" w:sz="4" w:space="0" w:color="D2CB6C" w:themeColor="accent3"/>
          <w:left w:val="single" w:sz="4" w:space="0" w:color="D2CB6C" w:themeColor="accent3"/>
          <w:bottom w:val="single" w:sz="4" w:space="0" w:color="D2CB6C" w:themeColor="accent3"/>
          <w:right w:val="single" w:sz="4" w:space="0" w:color="D2CB6C" w:themeColor="accent3"/>
          <w:insideH w:val="nil"/>
        </w:tcBorders>
        <w:shd w:val="clear" w:color="auto" w:fill="D2CB6C" w:themeFill="accent3"/>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styleId="Tablaconcuadrcula7concolores-nfasis6">
    <w:name w:val="Grid Table 7 Colorful Accent 6"/>
    <w:basedOn w:val="Tablanormal"/>
    <w:uiPriority w:val="52"/>
    <w:rsid w:val="008E76B3"/>
    <w:pPr>
      <w:spacing w:after="0" w:line="240" w:lineRule="auto"/>
    </w:pPr>
    <w:rPr>
      <w:color w:val="8D785D" w:themeColor="accent6" w:themeShade="BF"/>
    </w:rPr>
    <w:tblPr>
      <w:tblStyleRowBandSize w:val="1"/>
      <w:tblStyleColBandSize w:val="1"/>
      <w:tblBorders>
        <w:top w:val="single" w:sz="4" w:space="0" w:color="D0C5B8" w:themeColor="accent6" w:themeTint="99"/>
        <w:left w:val="single" w:sz="4" w:space="0" w:color="D0C5B8" w:themeColor="accent6" w:themeTint="99"/>
        <w:bottom w:val="single" w:sz="4" w:space="0" w:color="D0C5B8" w:themeColor="accent6" w:themeTint="99"/>
        <w:right w:val="single" w:sz="4" w:space="0" w:color="D0C5B8" w:themeColor="accent6" w:themeTint="99"/>
        <w:insideH w:val="single" w:sz="4" w:space="0" w:color="D0C5B8" w:themeColor="accent6" w:themeTint="99"/>
        <w:insideV w:val="single" w:sz="4" w:space="0" w:color="D0C5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7" w:themeFill="accent6" w:themeFillTint="33"/>
      </w:tcPr>
    </w:tblStylePr>
    <w:tblStylePr w:type="band1Horz">
      <w:tblPr/>
      <w:tcPr>
        <w:shd w:val="clear" w:color="auto" w:fill="EFEBE7" w:themeFill="accent6" w:themeFillTint="33"/>
      </w:tcPr>
    </w:tblStylePr>
    <w:tblStylePr w:type="neCell">
      <w:tblPr/>
      <w:tcPr>
        <w:tcBorders>
          <w:bottom w:val="single" w:sz="4" w:space="0" w:color="D0C5B8" w:themeColor="accent6" w:themeTint="99"/>
        </w:tcBorders>
      </w:tcPr>
    </w:tblStylePr>
    <w:tblStylePr w:type="nwCell">
      <w:tblPr/>
      <w:tcPr>
        <w:tcBorders>
          <w:bottom w:val="single" w:sz="4" w:space="0" w:color="D0C5B8" w:themeColor="accent6" w:themeTint="99"/>
        </w:tcBorders>
      </w:tcPr>
    </w:tblStylePr>
    <w:tblStylePr w:type="seCell">
      <w:tblPr/>
      <w:tcPr>
        <w:tcBorders>
          <w:top w:val="single" w:sz="4" w:space="0" w:color="D0C5B8" w:themeColor="accent6" w:themeTint="99"/>
        </w:tcBorders>
      </w:tcPr>
    </w:tblStylePr>
    <w:tblStylePr w:type="swCell">
      <w:tblPr/>
      <w:tcPr>
        <w:tcBorders>
          <w:top w:val="single" w:sz="4" w:space="0" w:color="D0C5B8" w:themeColor="accent6" w:themeTint="99"/>
        </w:tcBorders>
      </w:tcPr>
    </w:tblStylePr>
  </w:style>
  <w:style w:type="table" w:styleId="Tablaconcuadrcula7concolores-nfasis4">
    <w:name w:val="Grid Table 7 Colorful Accent 4"/>
    <w:basedOn w:val="Tablanormal"/>
    <w:uiPriority w:val="52"/>
    <w:rsid w:val="008E76B3"/>
    <w:pPr>
      <w:spacing w:after="0" w:line="240" w:lineRule="auto"/>
    </w:pPr>
    <w:rPr>
      <w:color w:val="6C7D75" w:themeColor="accent4" w:themeShade="BF"/>
    </w:r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B" w:themeFill="accent4" w:themeFillTint="33"/>
      </w:tcPr>
    </w:tblStylePr>
    <w:tblStylePr w:type="band1Horz">
      <w:tblPr/>
      <w:tcPr>
        <w:shd w:val="clear" w:color="auto" w:fill="E9ECEB" w:themeFill="accent4" w:themeFillTint="33"/>
      </w:tcPr>
    </w:tblStylePr>
    <w:tblStylePr w:type="neCell">
      <w:tblPr/>
      <w:tcPr>
        <w:tcBorders>
          <w:bottom w:val="single" w:sz="4" w:space="0" w:color="BFC7C4" w:themeColor="accent4" w:themeTint="99"/>
        </w:tcBorders>
      </w:tcPr>
    </w:tblStylePr>
    <w:tblStylePr w:type="nwCell">
      <w:tblPr/>
      <w:tcPr>
        <w:tcBorders>
          <w:bottom w:val="single" w:sz="4" w:space="0" w:color="BFC7C4" w:themeColor="accent4" w:themeTint="99"/>
        </w:tcBorders>
      </w:tcPr>
    </w:tblStylePr>
    <w:tblStylePr w:type="seCell">
      <w:tblPr/>
      <w:tcPr>
        <w:tcBorders>
          <w:top w:val="single" w:sz="4" w:space="0" w:color="BFC7C4" w:themeColor="accent4" w:themeTint="99"/>
        </w:tcBorders>
      </w:tcPr>
    </w:tblStylePr>
    <w:tblStylePr w:type="swCell">
      <w:tblPr/>
      <w:tcPr>
        <w:tcBorders>
          <w:top w:val="single" w:sz="4" w:space="0" w:color="BFC7C4" w:themeColor="accent4" w:themeTint="99"/>
        </w:tcBorders>
      </w:tcPr>
    </w:tblStylePr>
  </w:style>
  <w:style w:type="table" w:styleId="Tablaconcuadrcula5oscura-nfasis4">
    <w:name w:val="Grid Table 5 Dark Accent 4"/>
    <w:basedOn w:val="Tablanormal"/>
    <w:uiPriority w:val="50"/>
    <w:rsid w:val="008E76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A39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A39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A39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A39D" w:themeFill="accent4"/>
      </w:tcPr>
    </w:tblStylePr>
    <w:tblStylePr w:type="band1Vert">
      <w:tblPr/>
      <w:tcPr>
        <w:shd w:val="clear" w:color="auto" w:fill="D4DAD7" w:themeFill="accent4" w:themeFillTint="66"/>
      </w:tcPr>
    </w:tblStylePr>
    <w:tblStylePr w:type="band1Horz">
      <w:tblPr/>
      <w:tcPr>
        <w:shd w:val="clear" w:color="auto" w:fill="D4DAD7" w:themeFill="accent4" w:themeFillTint="66"/>
      </w:tcPr>
    </w:tblStylePr>
  </w:style>
  <w:style w:type="table" w:styleId="Tablaconefectos3D1">
    <w:name w:val="Table 3D effects 1"/>
    <w:basedOn w:val="Tablanormal"/>
    <w:uiPriority w:val="99"/>
    <w:semiHidden/>
    <w:unhideWhenUsed/>
    <w:rsid w:val="008E76B3"/>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io4">
    <w:name w:val="Calendario 4"/>
    <w:basedOn w:val="Tablanormal"/>
    <w:uiPriority w:val="99"/>
    <w:qFormat/>
    <w:rsid w:val="004E0B4B"/>
    <w:pPr>
      <w:snapToGrid w:val="0"/>
      <w:spacing w:after="0" w:line="240" w:lineRule="auto"/>
    </w:pPr>
    <w:rPr>
      <w:rFonts w:eastAsiaTheme="minorEastAsia"/>
      <w:b/>
      <w:bCs/>
      <w:color w:val="FFFFFF" w:themeColor="background1"/>
      <w:sz w:val="16"/>
      <w:szCs w:val="16"/>
      <w:lang w:eastAsia="es-CO"/>
    </w:rPr>
    <w:tblPr>
      <w:tblStyleRowBandSize w:val="1"/>
      <w:tblBorders>
        <w:top w:val="single" w:sz="4" w:space="0" w:color="9CBEBD" w:themeColor="accent2"/>
        <w:left w:val="single" w:sz="4" w:space="0" w:color="9CBEBD" w:themeColor="accent2"/>
        <w:bottom w:val="single" w:sz="4" w:space="0" w:color="9CBEBD" w:themeColor="accent2"/>
        <w:right w:val="single" w:sz="4" w:space="0" w:color="9CBEBD" w:themeColor="accent2"/>
      </w:tblBorders>
    </w:tblPr>
    <w:tcPr>
      <w:shd w:val="clear" w:color="auto" w:fill="58553A"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aconcuadrcula2-nfasis5">
    <w:name w:val="Grid Table 2 Accent 5"/>
    <w:basedOn w:val="Tablanormal"/>
    <w:uiPriority w:val="47"/>
    <w:rsid w:val="004E0B4B"/>
    <w:pPr>
      <w:spacing w:after="0" w:line="240" w:lineRule="auto"/>
    </w:pPr>
    <w:tblPr>
      <w:tblStyleRowBandSize w:val="1"/>
      <w:tblStyleColBandSize w:val="1"/>
      <w:tblBorders>
        <w:top w:val="single" w:sz="2" w:space="0" w:color="DEC59D" w:themeColor="accent5" w:themeTint="99"/>
        <w:bottom w:val="single" w:sz="2" w:space="0" w:color="DEC59D" w:themeColor="accent5" w:themeTint="99"/>
        <w:insideH w:val="single" w:sz="2" w:space="0" w:color="DEC59D" w:themeColor="accent5" w:themeTint="99"/>
        <w:insideV w:val="single" w:sz="2" w:space="0" w:color="DEC59D" w:themeColor="accent5" w:themeTint="99"/>
      </w:tblBorders>
    </w:tblPr>
    <w:tblStylePr w:type="firstRow">
      <w:rPr>
        <w:b/>
        <w:bCs/>
      </w:rPr>
      <w:tblPr/>
      <w:tcPr>
        <w:tcBorders>
          <w:top w:val="nil"/>
          <w:bottom w:val="single" w:sz="12" w:space="0" w:color="DEC59D" w:themeColor="accent5" w:themeTint="99"/>
          <w:insideH w:val="nil"/>
          <w:insideV w:val="nil"/>
        </w:tcBorders>
        <w:shd w:val="clear" w:color="auto" w:fill="FFFFFF" w:themeFill="background1"/>
      </w:tcPr>
    </w:tblStylePr>
    <w:tblStylePr w:type="lastRow">
      <w:rPr>
        <w:b/>
        <w:bCs/>
      </w:rPr>
      <w:tblPr/>
      <w:tcPr>
        <w:tcBorders>
          <w:top w:val="double" w:sz="2" w:space="0" w:color="DEC59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2-nfasis4">
    <w:name w:val="Grid Table 2 Accent 4"/>
    <w:basedOn w:val="Tablanormal"/>
    <w:uiPriority w:val="47"/>
    <w:rsid w:val="004E0B4B"/>
    <w:pPr>
      <w:spacing w:after="0" w:line="240" w:lineRule="auto"/>
    </w:pPr>
    <w:tblPr>
      <w:tblStyleRowBandSize w:val="1"/>
      <w:tblStyleColBandSize w:val="1"/>
      <w:tblBorders>
        <w:top w:val="single" w:sz="2" w:space="0" w:color="BFC7C4" w:themeColor="accent4" w:themeTint="99"/>
        <w:bottom w:val="single" w:sz="2" w:space="0" w:color="BFC7C4" w:themeColor="accent4" w:themeTint="99"/>
        <w:insideH w:val="single" w:sz="2" w:space="0" w:color="BFC7C4" w:themeColor="accent4" w:themeTint="99"/>
        <w:insideV w:val="single" w:sz="2" w:space="0" w:color="BFC7C4" w:themeColor="accent4" w:themeTint="99"/>
      </w:tblBorders>
    </w:tblPr>
    <w:tblStylePr w:type="firstRow">
      <w:rPr>
        <w:b/>
        <w:bCs/>
      </w:rPr>
      <w:tblPr/>
      <w:tcPr>
        <w:tcBorders>
          <w:top w:val="nil"/>
          <w:bottom w:val="single" w:sz="12" w:space="0" w:color="BFC7C4" w:themeColor="accent4" w:themeTint="99"/>
          <w:insideH w:val="nil"/>
          <w:insideV w:val="nil"/>
        </w:tcBorders>
        <w:shd w:val="clear" w:color="auto" w:fill="FFFFFF" w:themeFill="background1"/>
      </w:tcPr>
    </w:tblStylePr>
    <w:tblStylePr w:type="lastRow">
      <w:rPr>
        <w:b/>
        <w:bCs/>
      </w:rPr>
      <w:tblPr/>
      <w:tcPr>
        <w:tcBorders>
          <w:top w:val="double" w:sz="2" w:space="0" w:color="BFC7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4-nfasis4">
    <w:name w:val="Grid Table 4 Accent 4"/>
    <w:basedOn w:val="Tablanormal"/>
    <w:uiPriority w:val="49"/>
    <w:rsid w:val="004E0B4B"/>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insideV w:val="nil"/>
        </w:tcBorders>
        <w:shd w:val="clear" w:color="auto" w:fill="95A39D" w:themeFill="accent4"/>
      </w:tcPr>
    </w:tblStylePr>
    <w:tblStylePr w:type="lastRow">
      <w:rPr>
        <w:b/>
        <w:bCs/>
      </w:rPr>
      <w:tblPr/>
      <w:tcPr>
        <w:tcBorders>
          <w:top w:val="double" w:sz="4" w:space="0" w:color="95A39D" w:themeColor="accent4"/>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6concolores-nfasis5">
    <w:name w:val="Grid Table 6 Colorful Accent 5"/>
    <w:basedOn w:val="Tablanormal"/>
    <w:uiPriority w:val="51"/>
    <w:rsid w:val="004E0B4B"/>
    <w:pPr>
      <w:spacing w:after="0" w:line="240" w:lineRule="auto"/>
    </w:pPr>
    <w:rPr>
      <w:color w:val="A37A37" w:themeColor="accent5" w:themeShade="BF"/>
    </w:rPr>
    <w:tblPr>
      <w:tblStyleRowBandSize w:val="1"/>
      <w:tblStyleColBandSize w:val="1"/>
      <w:tblBorders>
        <w:top w:val="single" w:sz="4" w:space="0" w:color="DEC59D" w:themeColor="accent5" w:themeTint="99"/>
        <w:left w:val="single" w:sz="4" w:space="0" w:color="DEC59D" w:themeColor="accent5" w:themeTint="99"/>
        <w:bottom w:val="single" w:sz="4" w:space="0" w:color="DEC59D" w:themeColor="accent5" w:themeTint="99"/>
        <w:right w:val="single" w:sz="4" w:space="0" w:color="DEC59D" w:themeColor="accent5" w:themeTint="99"/>
        <w:insideH w:val="single" w:sz="4" w:space="0" w:color="DEC59D" w:themeColor="accent5" w:themeTint="99"/>
        <w:insideV w:val="single" w:sz="4" w:space="0" w:color="DEC59D" w:themeColor="accent5" w:themeTint="99"/>
      </w:tblBorders>
    </w:tblPr>
    <w:tblStylePr w:type="firstRow">
      <w:rPr>
        <w:b/>
        <w:bCs/>
      </w:rPr>
      <w:tblPr/>
      <w:tcPr>
        <w:tcBorders>
          <w:bottom w:val="single" w:sz="12" w:space="0" w:color="DEC59D" w:themeColor="accent5" w:themeTint="99"/>
        </w:tcBorders>
      </w:tcPr>
    </w:tblStylePr>
    <w:tblStylePr w:type="lastRow">
      <w:rPr>
        <w:b/>
        <w:bCs/>
      </w:rPr>
      <w:tblPr/>
      <w:tcPr>
        <w:tcBorders>
          <w:top w:val="double" w:sz="4" w:space="0" w:color="DEC59D" w:themeColor="accent5" w:themeTint="99"/>
        </w:tcBorders>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5oscura-nfasis6">
    <w:name w:val="Grid Table 5 Dark Accent 6"/>
    <w:basedOn w:val="Tablanormal"/>
    <w:uiPriority w:val="50"/>
    <w:rsid w:val="004E0B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A08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A08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A08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A089" w:themeFill="accent6"/>
      </w:tcPr>
    </w:tblStylePr>
    <w:tblStylePr w:type="band1Vert">
      <w:tblPr/>
      <w:tcPr>
        <w:shd w:val="clear" w:color="auto" w:fill="DFD8CF" w:themeFill="accent6" w:themeFillTint="66"/>
      </w:tcPr>
    </w:tblStylePr>
    <w:tblStylePr w:type="band1Horz">
      <w:tblPr/>
      <w:tcPr>
        <w:shd w:val="clear" w:color="auto" w:fill="DFD8CF" w:themeFill="accent6" w:themeFillTint="66"/>
      </w:tcPr>
    </w:tblStylePr>
  </w:style>
  <w:style w:type="table" w:styleId="Tablaconcuadrcula6concolores-nfasis2">
    <w:name w:val="Grid Table 6 Colorful Accent 2"/>
    <w:basedOn w:val="Tablanormal"/>
    <w:uiPriority w:val="51"/>
    <w:rsid w:val="004E0B4B"/>
    <w:pPr>
      <w:spacing w:after="0" w:line="240" w:lineRule="auto"/>
    </w:pPr>
    <w:rPr>
      <w:color w:val="679B9A" w:themeColor="accent2" w:themeShade="BF"/>
    </w:rPr>
    <w:tblPr>
      <w:tblStyleRowBandSize w:val="1"/>
      <w:tblStyleColBandSize w:val="1"/>
      <w:tblBorders>
        <w:top w:val="single" w:sz="4" w:space="0" w:color="C3D8D7" w:themeColor="accent2" w:themeTint="99"/>
        <w:left w:val="single" w:sz="4" w:space="0" w:color="C3D8D7" w:themeColor="accent2" w:themeTint="99"/>
        <w:bottom w:val="single" w:sz="4" w:space="0" w:color="C3D8D7" w:themeColor="accent2" w:themeTint="99"/>
        <w:right w:val="single" w:sz="4" w:space="0" w:color="C3D8D7" w:themeColor="accent2" w:themeTint="99"/>
        <w:insideH w:val="single" w:sz="4" w:space="0" w:color="C3D8D7" w:themeColor="accent2" w:themeTint="99"/>
        <w:insideV w:val="single" w:sz="4" w:space="0" w:color="C3D8D7" w:themeColor="accent2" w:themeTint="99"/>
      </w:tblBorders>
    </w:tblPr>
    <w:tblStylePr w:type="firstRow">
      <w:rPr>
        <w:b/>
        <w:bCs/>
      </w:rPr>
      <w:tblPr/>
      <w:tcPr>
        <w:tcBorders>
          <w:bottom w:val="single" w:sz="12" w:space="0" w:color="C3D8D7" w:themeColor="accent2" w:themeTint="99"/>
        </w:tcBorders>
      </w:tcPr>
    </w:tblStylePr>
    <w:tblStylePr w:type="lastRow">
      <w:rPr>
        <w:b/>
        <w:bCs/>
      </w:rPr>
      <w:tblPr/>
      <w:tcPr>
        <w:tcBorders>
          <w:top w:val="double" w:sz="4" w:space="0" w:color="C3D8D7" w:themeColor="accent2" w:themeTint="99"/>
        </w:tcBorders>
      </w:tcPr>
    </w:tblStylePr>
    <w:tblStylePr w:type="firstCol">
      <w:rPr>
        <w:b/>
        <w:bCs/>
      </w:rPr>
    </w:tblStylePr>
    <w:tblStylePr w:type="lastCol">
      <w:rPr>
        <w:b/>
        <w:bCs/>
      </w:rPr>
    </w:tblStylePr>
    <w:tblStylePr w:type="band1Vert">
      <w:tblPr/>
      <w:tcPr>
        <w:shd w:val="clear" w:color="auto" w:fill="EBF2F1" w:themeFill="accent2" w:themeFillTint="33"/>
      </w:tcPr>
    </w:tblStylePr>
    <w:tblStylePr w:type="band1Horz">
      <w:tblPr/>
      <w:tcPr>
        <w:shd w:val="clear" w:color="auto" w:fill="EBF2F1" w:themeFill="accent2" w:themeFillTint="33"/>
      </w:tcPr>
    </w:tblStylePr>
  </w:style>
  <w:style w:type="table" w:styleId="Tablaconcuadrcula6concolores-nfasis3">
    <w:name w:val="Grid Table 6 Colorful Accent 3"/>
    <w:basedOn w:val="Tablanormal"/>
    <w:uiPriority w:val="51"/>
    <w:rsid w:val="004E0B4B"/>
    <w:pPr>
      <w:spacing w:after="0" w:line="240" w:lineRule="auto"/>
    </w:pPr>
    <w:rPr>
      <w:color w:val="B6AD38" w:themeColor="accent3" w:themeShade="BF"/>
    </w:r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insideV w:val="single" w:sz="4" w:space="0" w:color="E4DFA6" w:themeColor="accent3" w:themeTint="99"/>
      </w:tblBorders>
    </w:tblPr>
    <w:tblStylePr w:type="firstRow">
      <w:rPr>
        <w:b/>
        <w:bCs/>
      </w:rPr>
      <w:tblPr/>
      <w:tcPr>
        <w:tcBorders>
          <w:bottom w:val="single" w:sz="12" w:space="0" w:color="E4DFA6" w:themeColor="accent3" w:themeTint="99"/>
        </w:tcBorders>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customStyle="1" w:styleId="Estilo1">
    <w:name w:val="Estilo1"/>
    <w:basedOn w:val="Tablamoderna"/>
    <w:uiPriority w:val="99"/>
    <w:rsid w:val="004E0B4B"/>
    <w:pPr>
      <w:spacing w:after="0" w:line="240" w:lineRule="auto"/>
    </w:pPr>
    <w:tblPr/>
    <w:tcPr>
      <w:shd w:val="clear" w:color="auto" w:fill="FFCCCC"/>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semiHidden/>
    <w:unhideWhenUsed/>
    <w:rsid w:val="004E0B4B"/>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acep">
    <w:name w:val="n_acep"/>
    <w:basedOn w:val="Fuentedeprrafopredeter"/>
    <w:rsid w:val="00164727"/>
  </w:style>
  <w:style w:type="paragraph" w:customStyle="1" w:styleId="Prrafodelista1">
    <w:name w:val="Párrafo de lista1"/>
    <w:basedOn w:val="Normal"/>
    <w:rsid w:val="009F5448"/>
    <w:pPr>
      <w:spacing w:after="200" w:line="276" w:lineRule="auto"/>
      <w:ind w:left="720"/>
    </w:pPr>
    <w:rPr>
      <w:rFonts w:ascii="Calibri" w:eastAsia="Times New Roman" w:hAnsi="Calibri" w:cs="Times New Roman"/>
      <w:sz w:val="22"/>
      <w:lang w:eastAsia="en-US"/>
    </w:rPr>
  </w:style>
  <w:style w:type="character" w:styleId="Refdecomentario">
    <w:name w:val="annotation reference"/>
    <w:basedOn w:val="Fuentedeprrafopredeter"/>
    <w:uiPriority w:val="99"/>
    <w:semiHidden/>
    <w:unhideWhenUsed/>
    <w:rsid w:val="00CD1634"/>
    <w:rPr>
      <w:sz w:val="16"/>
      <w:szCs w:val="16"/>
    </w:rPr>
  </w:style>
  <w:style w:type="paragraph" w:styleId="Textocomentario">
    <w:name w:val="annotation text"/>
    <w:basedOn w:val="Normal"/>
    <w:link w:val="TextocomentarioCar"/>
    <w:uiPriority w:val="99"/>
    <w:semiHidden/>
    <w:unhideWhenUsed/>
    <w:rsid w:val="00CD16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1634"/>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CD1634"/>
    <w:rPr>
      <w:b/>
      <w:bCs/>
    </w:rPr>
  </w:style>
  <w:style w:type="character" w:customStyle="1" w:styleId="AsuntodelcomentarioCar">
    <w:name w:val="Asunto del comentario Car"/>
    <w:basedOn w:val="TextocomentarioCar"/>
    <w:link w:val="Asuntodelcomentario"/>
    <w:uiPriority w:val="99"/>
    <w:semiHidden/>
    <w:rsid w:val="00CD1634"/>
    <w:rPr>
      <w:rFonts w:eastAsiaTheme="minorEastAsia"/>
      <w:b/>
      <w:bCs/>
      <w:sz w:val="20"/>
      <w:szCs w:val="20"/>
    </w:rPr>
  </w:style>
  <w:style w:type="paragraph" w:styleId="Revisin">
    <w:name w:val="Revision"/>
    <w:hidden/>
    <w:uiPriority w:val="99"/>
    <w:semiHidden/>
    <w:rsid w:val="00CD1634"/>
    <w:pPr>
      <w:spacing w:after="0" w:line="240" w:lineRule="auto"/>
    </w:pPr>
    <w:rPr>
      <w:rFonts w:eastAsiaTheme="minorEastAsia"/>
      <w:sz w:val="21"/>
    </w:rPr>
  </w:style>
  <w:style w:type="paragraph" w:styleId="NormalWeb">
    <w:name w:val="Normal (Web)"/>
    <w:basedOn w:val="Normal"/>
    <w:uiPriority w:val="99"/>
    <w:unhideWhenUsed/>
    <w:rsid w:val="000B29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Bolita Car,List Paragraph Car,Viñetas Car"/>
    <w:link w:val="Prrafodelista"/>
    <w:uiPriority w:val="34"/>
    <w:rsid w:val="006A4898"/>
    <w:rPr>
      <w:rFonts w:eastAsiaTheme="minorEastAsia"/>
      <w:color w:val="4C4635" w:themeColor="text2" w:themeShade="BF"/>
      <w:sz w:val="21"/>
    </w:rPr>
  </w:style>
  <w:style w:type="paragraph" w:styleId="TDC1">
    <w:name w:val="toc 1"/>
    <w:basedOn w:val="Normal"/>
    <w:next w:val="Normal"/>
    <w:autoRedefine/>
    <w:uiPriority w:val="39"/>
    <w:unhideWhenUsed/>
    <w:rsid w:val="00C42684"/>
    <w:pPr>
      <w:spacing w:after="100"/>
    </w:pPr>
  </w:style>
  <w:style w:type="paragraph" w:styleId="TDC2">
    <w:name w:val="toc 2"/>
    <w:basedOn w:val="Normal"/>
    <w:next w:val="Normal"/>
    <w:autoRedefine/>
    <w:uiPriority w:val="39"/>
    <w:unhideWhenUsed/>
    <w:rsid w:val="00C42684"/>
    <w:pPr>
      <w:spacing w:after="100"/>
      <w:ind w:left="210"/>
    </w:pPr>
  </w:style>
  <w:style w:type="paragraph" w:styleId="TDC3">
    <w:name w:val="toc 3"/>
    <w:basedOn w:val="Normal"/>
    <w:next w:val="Normal"/>
    <w:autoRedefine/>
    <w:uiPriority w:val="39"/>
    <w:unhideWhenUsed/>
    <w:rsid w:val="00C42684"/>
    <w:pPr>
      <w:spacing w:after="100"/>
      <w:ind w:left="420"/>
    </w:pPr>
  </w:style>
  <w:style w:type="paragraph" w:styleId="TDC4">
    <w:name w:val="toc 4"/>
    <w:basedOn w:val="Normal"/>
    <w:next w:val="Normal"/>
    <w:autoRedefine/>
    <w:uiPriority w:val="39"/>
    <w:unhideWhenUsed/>
    <w:rsid w:val="00A62D89"/>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071">
      <w:bodyDiv w:val="1"/>
      <w:marLeft w:val="0"/>
      <w:marRight w:val="0"/>
      <w:marTop w:val="0"/>
      <w:marBottom w:val="0"/>
      <w:divBdr>
        <w:top w:val="none" w:sz="0" w:space="0" w:color="auto"/>
        <w:left w:val="none" w:sz="0" w:space="0" w:color="auto"/>
        <w:bottom w:val="none" w:sz="0" w:space="0" w:color="auto"/>
        <w:right w:val="none" w:sz="0" w:space="0" w:color="auto"/>
      </w:divBdr>
    </w:div>
    <w:div w:id="12185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Exploraremos como cada individuo cuenta con su estilo de aprendizaje particular, basado en sus caracteristicas y el tipo de inteligencia que ha desarrollado, lo que determina la forma obtener nuevos conocimientos. Conocerlos y analizarlos permite direccionar de manera efectiva las estrategias y métodos que se deben emplear para un aprendizaje eficaz.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ditorialTags xmlns="2958f784-0ef9-4616-b22d-512a8cad1f0d" xsi:nil="true"/>
    <TPExecutable xmlns="2958f784-0ef9-4616-b22d-512a8cad1f0d" xsi:nil="true"/>
    <DirectSourceMarket xmlns="2958f784-0ef9-4616-b22d-512a8cad1f0d">english</DirectSourceMarket>
    <SubmitterId xmlns="2958f784-0ef9-4616-b22d-512a8cad1f0d" xsi:nil="true"/>
    <AssetType xmlns="2958f784-0ef9-4616-b22d-512a8cad1f0d" xsi:nil="true"/>
    <Milestone xmlns="2958f784-0ef9-4616-b22d-512a8cad1f0d" xsi:nil="true"/>
    <OriginAsset xmlns="2958f784-0ef9-4616-b22d-512a8cad1f0d" xsi:nil="true"/>
    <TPComponent xmlns="2958f784-0ef9-4616-b22d-512a8cad1f0d" xsi:nil="true"/>
    <AssetId xmlns="2958f784-0ef9-4616-b22d-512a8cad1f0d">TP101796237</AssetId>
    <NumericId xmlns="2958f784-0ef9-4616-b22d-512a8cad1f0d">101796237</NumericId>
    <TPFriendlyName xmlns="2958f784-0ef9-4616-b22d-512a8cad1f0d" xsi:nil="true"/>
    <SourceTitle xmlns="2958f784-0ef9-4616-b22d-512a8cad1f0d" xsi:nil="true"/>
    <TPApplication xmlns="2958f784-0ef9-4616-b22d-512a8cad1f0d" xsi:nil="true"/>
    <TPLaunchHelpLink xmlns="2958f784-0ef9-4616-b22d-512a8cad1f0d" xsi:nil="true"/>
    <OpenTemplate xmlns="2958f784-0ef9-4616-b22d-512a8cad1f0d">true</OpenTemplate>
    <PlannedPubDate xmlns="2958f784-0ef9-4616-b22d-512a8cad1f0d">2009-11-03T08:33:00+00:00</PlannedPubDate>
    <CrawlForDependencies xmlns="2958f784-0ef9-4616-b22d-512a8cad1f0d">false</CrawlForDependencies>
    <ParentAssetId xmlns="2958f784-0ef9-4616-b22d-512a8cad1f0d" xsi:nil="true"/>
    <TrustLevel xmlns="2958f784-0ef9-4616-b22d-512a8cad1f0d">1 Microsoft Managed Content</TrustLevel>
    <PublishStatusLookup xmlns="2958f784-0ef9-4616-b22d-512a8cad1f0d">
      <Value>309607</Value>
      <Value>624812</Value>
    </PublishStatusLookup>
    <TemplateTemplateType xmlns="2958f784-0ef9-4616-b22d-512a8cad1f0d">Word Document Template</TemplateTemplateType>
    <IsSearchable xmlns="2958f784-0ef9-4616-b22d-512a8cad1f0d">false</IsSearchable>
    <TPNamespace xmlns="2958f784-0ef9-4616-b22d-512a8cad1f0d" xsi:nil="true"/>
    <Providers xmlns="2958f784-0ef9-4616-b22d-512a8cad1f0d" xsi:nil="true"/>
    <Markets xmlns="2958f784-0ef9-4616-b22d-512a8cad1f0d"/>
    <OriginalSourceMarket xmlns="2958f784-0ef9-4616-b22d-512a8cad1f0d">english</OriginalSourceMarket>
    <TPInstallLocation xmlns="2958f784-0ef9-4616-b22d-512a8cad1f0d" xsi:nil="true"/>
    <TPAppVersion xmlns="2958f784-0ef9-4616-b22d-512a8cad1f0d" xsi:nil="true"/>
    <TPCommandLine xmlns="2958f784-0ef9-4616-b22d-512a8cad1f0d" xsi:nil="true"/>
    <APAuthor xmlns="2958f784-0ef9-4616-b22d-512a8cad1f0d">
      <UserInfo>
        <DisplayName/>
        <AccountId>1073741823</AccountId>
        <AccountType/>
      </UserInfo>
    </APAuthor>
    <EditorialStatus xmlns="2958f784-0ef9-4616-b22d-512a8cad1f0d" xsi:nil="true"/>
    <PublishTargets xmlns="2958f784-0ef9-4616-b22d-512a8cad1f0d">OfficeOnline</PublishTargets>
    <TPLaunchHelpLinkType xmlns="2958f784-0ef9-4616-b22d-512a8cad1f0d">Template</TPLaunchHelpLinkType>
    <TPClientViewer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 xsi:nil="true"/>
    <Downloads xmlns="2958f784-0ef9-4616-b22d-512a8cad1f0d">0</Downloads>
    <HandoffToMSDN xmlns="2958f784-0ef9-4616-b22d-512a8cad1f0d" xsi:nil="true"/>
    <AssetStart xmlns="2958f784-0ef9-4616-b22d-512a8cad1f0d">2010-11-26T13:39:04+00:00</AssetStart>
    <LastHandOff xmlns="2958f784-0ef9-4616-b22d-512a8cad1f0d" xsi:nil="true"/>
    <APDescription xmlns="2958f784-0ef9-4616-b22d-512a8cad1f0d" xsi:nil="true"/>
    <Description0 xmlns="fb5acd76-e9f3-4601-9d69-91f53ab96ae6" xsi:nil="true"/>
    <OOCacheId xmlns="2958f784-0ef9-4616-b22d-512a8cad1f0d" xsi:nil="true"/>
    <CSXSubmissionMarket xmlns="2958f784-0ef9-4616-b22d-512a8cad1f0d" xsi:nil="true"/>
    <ArtSampleDocs xmlns="2958f784-0ef9-4616-b22d-512a8cad1f0d" xsi:nil="true"/>
    <UALocRecommendation xmlns="2958f784-0ef9-4616-b22d-512a8cad1f0d">Localize</UALocRecommendation>
    <BlockPublish xmlns="2958f784-0ef9-4616-b22d-512a8cad1f0d" xsi:nil="true"/>
    <Component xmlns="fb5acd76-e9f3-4601-9d69-91f53ab96ae6" xsi:nil="true"/>
    <VoteCount xmlns="2958f784-0ef9-4616-b22d-512a8cad1f0d" xsi:nil="true"/>
    <ClipArtFilename xmlns="2958f784-0ef9-4616-b22d-512a8cad1f0d" xsi:nil="true"/>
    <Provider xmlns="2958f784-0ef9-4616-b22d-512a8cad1f0d" xsi:nil="true"/>
    <AssetExpire xmlns="2958f784-0ef9-4616-b22d-512a8cad1f0d">2100-01-01T00:00:00+00:00</AssetExpire>
    <ThumbnailAssetId xmlns="2958f784-0ef9-4616-b22d-512a8cad1f0d" xsi:nil="true"/>
    <ApprovalStatus xmlns="2958f784-0ef9-4616-b22d-512a8cad1f0d">InProgress</ApprovalStatus>
    <LastModifiedDateTime xmlns="2958f784-0ef9-4616-b22d-512a8cad1f0d" xsi:nil="true"/>
    <LastPublishResultLookup xmlns="2958f784-0ef9-4616-b22d-512a8cad1f0d" xsi:nil="true"/>
    <LegacyData xmlns="2958f784-0ef9-4616-b22d-512a8cad1f0d" xsi:nil="true"/>
    <BusinessGroup xmlns="2958f784-0ef9-4616-b22d-512a8cad1f0d" xsi:nil="true"/>
    <IntlLocPriority xmlns="2958f784-0ef9-4616-b22d-512a8cad1f0d" xsi:nil="true"/>
    <UAProjectedTotalWords xmlns="2958f784-0ef9-4616-b22d-512a8cad1f0d" xsi:nil="true"/>
    <PrimaryImageGen xmlns="2958f784-0ef9-4616-b22d-512a8cad1f0d">false</PrimaryImageGen>
    <IntlLangReview xmlns="2958f784-0ef9-4616-b22d-512a8cad1f0d" xsi:nil="true"/>
    <MachineTranslated xmlns="2958f784-0ef9-4616-b22d-512a8cad1f0d">false</MachineTranslated>
    <OutputCachingOn xmlns="2958f784-0ef9-4616-b22d-512a8cad1f0d">false</OutputCachingOn>
    <AcquiredFrom xmlns="2958f784-0ef9-4616-b22d-512a8cad1f0d">Internal MS</AcquiredFrom>
    <ContentItem xmlns="2958f784-0ef9-4616-b22d-512a8cad1f0d" xsi:nil="true"/>
    <TimesCloned xmlns="2958f784-0ef9-4616-b22d-512a8cad1f0d" xsi:nil="true"/>
    <AverageRating xmlns="2958f784-0ef9-4616-b22d-512a8cad1f0d" xsi:nil="true"/>
    <CSXUpdate xmlns="2958f784-0ef9-4616-b22d-512a8cad1f0d">false</CSXUpdate>
    <CSXSubmissionDate xmlns="2958f784-0ef9-4616-b22d-512a8cad1f0d" xsi:nil="true"/>
    <IntlLangReviewDate xmlns="2958f784-0ef9-4616-b22d-512a8cad1f0d" xsi:nil="true"/>
    <PolicheckWords xmlns="2958f784-0ef9-4616-b22d-512a8cad1f0d" xsi:nil="true"/>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 xsi:nil="true"/>
    <IntlLangReviewer xmlns="2958f784-0ef9-4616-b22d-512a8cad1f0d" xsi:nil="true"/>
    <UACurrentWords xmlns="2958f784-0ef9-4616-b22d-512a8cad1f0d" xsi:nil="true"/>
    <DSATActionTaken xmlns="2958f784-0ef9-4616-b22d-512a8cad1f0d" xsi:nil="true"/>
    <APEditor xmlns="2958f784-0ef9-4616-b22d-512a8cad1f0d">
      <UserInfo>
        <DisplayName/>
        <AccountId xsi:nil="true"/>
        <AccountType/>
      </UserInfo>
    </APEditor>
    <Manager xmlns="2958f784-0ef9-4616-b22d-512a8cad1f0d" xsi:nil="true"/>
    <InternalTagsTaxHTField0 xmlns="2958f784-0ef9-4616-b22d-512a8cad1f0d">
      <Terms xmlns="http://schemas.microsoft.com/office/infopath/2007/PartnerControls"/>
    </InternalTagsTaxHTField0>
    <LocComments xmlns="2958f784-0ef9-4616-b22d-512a8cad1f0d" xsi:nil="true"/>
    <LocalizationTagsTaxHTField0 xmlns="2958f784-0ef9-4616-b22d-512a8cad1f0d">
      <Terms xmlns="http://schemas.microsoft.com/office/infopath/2007/PartnerControls"/>
    </LocalizationTagsTaxHTField0>
    <OriginalRelease xmlns="2958f784-0ef9-4616-b22d-512a8cad1f0d">14</OriginalRelease>
    <FeatureTagsTaxHTField0 xmlns="2958f784-0ef9-4616-b22d-512a8cad1f0d">
      <Terms xmlns="http://schemas.microsoft.com/office/infopath/2007/PartnerControls"/>
    </FeatureTagsTaxHTField0>
    <LocManualTestRequired xmlns="2958f784-0ef9-4616-b22d-512a8cad1f0d">false</LocManualTestRequired>
    <RecommendationsModifier xmlns="2958f784-0ef9-4616-b22d-512a8cad1f0d" xsi:nil="true"/>
    <CampaignTagsTaxHTField0 xmlns="2958f784-0ef9-4616-b22d-512a8cad1f0d">
      <Terms xmlns="http://schemas.microsoft.com/office/infopath/2007/PartnerControls"/>
    </CampaignTagsTaxHTField0>
    <TaxCatchAll xmlns="2958f784-0ef9-4616-b22d-512a8cad1f0d"/>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291815</LocLastLocAttemptVersionLookup>
    <LocMarketGroupTiers2 xmlns="2958f784-0ef9-4616-b22d-512a8cad1f0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EB9A58-1A51-4491-9C5C-2F0CF644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74FA0-6CBA-4BCF-8C41-920024266061}">
  <ds:schemaRefs>
    <ds:schemaRef ds:uri="http://schemas.microsoft.com/sharepoint/v3/contenttype/forms"/>
  </ds:schemaRefs>
</ds:datastoreItem>
</file>

<file path=customXml/itemProps4.xml><?xml version="1.0" encoding="utf-8"?>
<ds:datastoreItem xmlns:ds="http://schemas.openxmlformats.org/officeDocument/2006/customXml" ds:itemID="{DD7389DF-EE3A-4559-979C-53FE135FE45F}">
  <ds:schemaRefs>
    <ds:schemaRef ds:uri="http://schemas.openxmlformats.org/officeDocument/2006/bibliography"/>
  </ds:schemaRefs>
</ds:datastoreItem>
</file>

<file path=customXml/itemProps5.xml><?xml version="1.0" encoding="utf-8"?>
<ds:datastoreItem xmlns:ds="http://schemas.openxmlformats.org/officeDocument/2006/customXml" ds:itemID="{BFD3101C-B17C-4104-8985-28E0C1CF9E2A}">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7556</Words>
  <Characters>41563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Aprender, interactuar y comunicarse en línea</vt:lpstr>
    </vt:vector>
  </TitlesOfParts>
  <Manager/>
  <Company/>
  <LinksUpToDate>false</LinksUpToDate>
  <CharactersWithSpaces>49021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Aprender, interactuar y comunicarse en línea</dc:title>
  <dc:subject/>
  <dc:creator>Carlos M Perdomo Lallemand</dc:creator>
  <cp:keywords/>
  <dc:description/>
  <cp:lastModifiedBy>Eduardo Londoño</cp:lastModifiedBy>
  <cp:revision>4</cp:revision>
  <cp:lastPrinted>2021-02-14T21:22:00Z</cp:lastPrinted>
  <dcterms:created xsi:type="dcterms:W3CDTF">2021-06-18T12:23:00Z</dcterms:created>
  <dcterms:modified xsi:type="dcterms:W3CDTF">2021-06-24T18:23:00Z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ies>
</file>