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E97D9B" w:rsidRDefault="00C42684">
          <w:pPr>
            <w:pStyle w:val="TtuloTDC"/>
            <w:rPr>
              <w:color w:val="auto"/>
            </w:rPr>
          </w:pPr>
          <w:r w:rsidRPr="00E97D9B">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2A461A">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2A461A">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2A461A">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2A461A">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2A461A">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2A461A">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2A461A">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2A461A">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2A461A">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2A461A">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2A461A">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2A461A">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2A461A">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2A461A">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2A461A">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w:t>
      </w:r>
      <w:r w:rsidRPr="00213382">
        <w:rPr>
          <w:rFonts w:ascii="Arial Narrow" w:hAnsi="Arial Narrow" w:cs="Arial"/>
          <w:color w:val="auto"/>
          <w:sz w:val="24"/>
          <w:szCs w:val="24"/>
        </w:rPr>
        <w:lastRenderedPageBreak/>
        <w:t xml:space="preserve">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poyo y 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lastRenderedPageBreak/>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incluyen las giras que se realizan entre áreas protegidas, para promover el intercambio de conocimiento y 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w:t>
      </w:r>
      <w:r w:rsidR="0082361C" w:rsidRPr="006941EB">
        <w:rPr>
          <w:rFonts w:ascii="Arial Narrow" w:eastAsia="Times New Roman" w:hAnsi="Arial Narrow" w:cs="Arial"/>
          <w:color w:val="auto"/>
          <w:sz w:val="24"/>
          <w:szCs w:val="24"/>
          <w:lang w:val="es"/>
        </w:rPr>
        <w:lastRenderedPageBreak/>
        <w:t>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w:t>
      </w:r>
      <w:r w:rsidRPr="0009478A">
        <w:rPr>
          <w:rFonts w:ascii="Arial Narrow" w:hAnsi="Arial Narrow" w:cs="Arial"/>
          <w:sz w:val="24"/>
          <w:szCs w:val="24"/>
        </w:rPr>
        <w:lastRenderedPageBreak/>
        <w:t xml:space="preserve">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w:t>
      </w:r>
      <w:r w:rsidRPr="0009478A">
        <w:rPr>
          <w:rFonts w:ascii="Arial Narrow" w:hAnsi="Arial Narrow"/>
          <w:sz w:val="24"/>
          <w:szCs w:val="24"/>
        </w:rPr>
        <w:lastRenderedPageBreak/>
        <w:t xml:space="preserve">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 xml:space="preserve">que aportan </w:t>
      </w:r>
      <w:r w:rsidR="00757F43" w:rsidRPr="0009478A">
        <w:rPr>
          <w:rFonts w:ascii="Arial Narrow" w:hAnsi="Arial Narrow"/>
          <w:sz w:val="24"/>
          <w:szCs w:val="24"/>
        </w:rPr>
        <w:lastRenderedPageBreak/>
        <w:t>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lastRenderedPageBreak/>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el bienestar social o económico de las poblaciones humanas 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w:t>
      </w:r>
      <w:r w:rsidR="004557EE" w:rsidRPr="004629F0">
        <w:rPr>
          <w:rFonts w:ascii="Arial Narrow" w:hAnsi="Arial Narrow"/>
          <w:color w:val="auto"/>
          <w:sz w:val="24"/>
          <w:szCs w:val="24"/>
        </w:rPr>
        <w:lastRenderedPageBreak/>
        <w:t xml:space="preserve">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regulación ambiental e 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lastRenderedPageBreak/>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E97D9B">
      <w:headerReference w:type="default" r:id="rId12"/>
      <w:footerReference w:type="default" r:id="rId13"/>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910E" w14:textId="77777777" w:rsidR="00207618" w:rsidRDefault="00207618">
      <w:pPr>
        <w:spacing w:after="0" w:line="240" w:lineRule="auto"/>
      </w:pPr>
      <w:r>
        <w:separator/>
      </w:r>
    </w:p>
  </w:endnote>
  <w:endnote w:type="continuationSeparator" w:id="0">
    <w:p w14:paraId="3264B95C" w14:textId="77777777" w:rsidR="00207618" w:rsidRDefault="0020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27446"/>
      <w:docPartObj>
        <w:docPartGallery w:val="Page Numbers (Bottom of Page)"/>
        <w:docPartUnique/>
      </w:docPartObj>
    </w:sdtPr>
    <w:sdtEndPr/>
    <w:sdtContent>
      <w:p w14:paraId="3224389E" w14:textId="77777777" w:rsidR="00E97D9B" w:rsidRPr="00E97D9B" w:rsidRDefault="00E97D9B" w:rsidP="00E97D9B">
        <w:pPr>
          <w:pStyle w:val="Piedepgina"/>
          <w:jc w:val="center"/>
          <w:rPr>
            <w:rFonts w:ascii="Arial" w:hAnsi="Arial" w:cs="Arial"/>
            <w:b/>
            <w:bCs/>
            <w:sz w:val="24"/>
            <w:szCs w:val="24"/>
          </w:rPr>
        </w:pPr>
        <w:r w:rsidRPr="00E97D9B">
          <w:rPr>
            <w:rFonts w:ascii="Arial" w:hAnsi="Arial" w:cs="Arial"/>
            <w:b/>
            <w:bCs/>
            <w:sz w:val="24"/>
            <w:szCs w:val="24"/>
          </w:rPr>
          <w:fldChar w:fldCharType="begin"/>
        </w:r>
        <w:r w:rsidRPr="00E97D9B">
          <w:rPr>
            <w:rFonts w:ascii="Arial" w:hAnsi="Arial" w:cs="Arial"/>
            <w:b/>
            <w:bCs/>
            <w:sz w:val="24"/>
            <w:szCs w:val="24"/>
          </w:rPr>
          <w:instrText>PAGE   \* MERGEFORMAT</w:instrText>
        </w:r>
        <w:r w:rsidRPr="00E97D9B">
          <w:rPr>
            <w:rFonts w:ascii="Arial" w:hAnsi="Arial" w:cs="Arial"/>
            <w:b/>
            <w:bCs/>
            <w:sz w:val="24"/>
            <w:szCs w:val="24"/>
          </w:rPr>
          <w:fldChar w:fldCharType="separate"/>
        </w:r>
        <w:r w:rsidRPr="00E97D9B">
          <w:rPr>
            <w:rFonts w:ascii="Arial" w:hAnsi="Arial" w:cs="Arial"/>
            <w:b/>
            <w:bCs/>
            <w:sz w:val="24"/>
            <w:szCs w:val="24"/>
            <w:lang w:val="es-ES"/>
          </w:rPr>
          <w:t>2</w:t>
        </w:r>
        <w:r w:rsidRPr="00E97D9B">
          <w:rPr>
            <w:rFonts w:ascii="Arial" w:hAnsi="Arial" w:cs="Arial"/>
            <w:b/>
            <w:bCs/>
            <w:sz w:val="24"/>
            <w:szCs w:val="24"/>
          </w:rPr>
          <w:fldChar w:fldCharType="end"/>
        </w:r>
        <w:bookmarkStart w:id="17" w:name="_Hlk75014629"/>
        <w:r w:rsidRPr="00E97D9B">
          <w:rPr>
            <w:rFonts w:ascii="Arial" w:hAnsi="Arial" w:cs="Arial"/>
            <w:b/>
            <w:bCs/>
            <w:sz w:val="24"/>
            <w:szCs w:val="24"/>
          </w:rPr>
          <w:t xml:space="preserve"> </w:t>
        </w:r>
      </w:p>
      <w:p w14:paraId="106E6C0E" w14:textId="71F07E25" w:rsidR="00E97D9B" w:rsidRPr="00E97D9B" w:rsidRDefault="00E97D9B" w:rsidP="00E97D9B">
        <w:pPr>
          <w:pStyle w:val="Piedepgina"/>
          <w:jc w:val="center"/>
          <w:rPr>
            <w:rFonts w:ascii="Arial" w:hAnsi="Arial" w:cs="Arial"/>
            <w:b/>
            <w:bCs/>
            <w:sz w:val="24"/>
            <w:szCs w:val="24"/>
          </w:rPr>
        </w:pPr>
        <w:r w:rsidRPr="00E97D9B">
          <w:rPr>
            <w:rFonts w:ascii="Arial" w:hAnsi="Arial" w:cs="Arial"/>
            <w:b/>
            <w:bCs/>
            <w:sz w:val="24"/>
            <w:szCs w:val="24"/>
          </w:rPr>
          <w:t>CORPORACIÓN AUTÓNOMA REGIONAL DE RISARALDA - CARDER</w:t>
        </w:r>
        <w:bookmarkEnd w:id="17"/>
      </w:p>
      <w:p w14:paraId="76151EBF" w14:textId="773408B5" w:rsidR="00E97D9B" w:rsidRDefault="002A461A">
        <w:pPr>
          <w:pStyle w:val="Piedepgina"/>
          <w:jc w:val="center"/>
        </w:pPr>
      </w:p>
    </w:sdtContent>
  </w:sdt>
  <w:p w14:paraId="53D955C3" w14:textId="77777777" w:rsidR="00E97D9B" w:rsidRDefault="00E97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8F4B" w14:textId="77777777" w:rsidR="00207618" w:rsidRDefault="00207618">
      <w:pPr>
        <w:spacing w:after="0" w:line="240" w:lineRule="auto"/>
      </w:pPr>
      <w:r>
        <w:separator/>
      </w:r>
    </w:p>
  </w:footnote>
  <w:footnote w:type="continuationSeparator" w:id="0">
    <w:p w14:paraId="2FCBC7F1" w14:textId="77777777" w:rsidR="00207618" w:rsidRDefault="00207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FAE4" w14:textId="77777777" w:rsidR="00E97D9B" w:rsidRPr="00E97D9B" w:rsidRDefault="00E97D9B" w:rsidP="00E97D9B">
    <w:pPr>
      <w:pStyle w:val="Encabezado"/>
      <w:jc w:val="center"/>
      <w:rPr>
        <w:rFonts w:ascii="Arial" w:hAnsi="Arial" w:cs="Arial"/>
        <w:b/>
        <w:bCs/>
        <w:sz w:val="24"/>
        <w:szCs w:val="24"/>
        <w:lang w:val="es-MX"/>
      </w:rPr>
    </w:pPr>
    <w:bookmarkStart w:id="16" w:name="_Hlk75014438"/>
    <w:r w:rsidRPr="00E97D9B">
      <w:rPr>
        <w:rFonts w:ascii="Arial" w:hAnsi="Arial" w:cs="Arial"/>
        <w:b/>
        <w:bCs/>
        <w:noProof/>
        <w:sz w:val="28"/>
        <w:szCs w:val="28"/>
        <w:lang w:eastAsia="es-CO"/>
      </w:rPr>
      <w:drawing>
        <wp:anchor distT="0" distB="0" distL="114300" distR="114300" simplePos="0" relativeHeight="251660288" behindDoc="0" locked="0" layoutInCell="1" allowOverlap="1" wp14:anchorId="377DE05C" wp14:editId="7314F579">
          <wp:simplePos x="0" y="0"/>
          <wp:positionH relativeFrom="rightMargin">
            <wp:align>left</wp:align>
          </wp:positionH>
          <wp:positionV relativeFrom="paragraph">
            <wp:posOffset>-109456</wp:posOffset>
          </wp:positionV>
          <wp:extent cx="828675" cy="784674"/>
          <wp:effectExtent l="0" t="0" r="0" b="0"/>
          <wp:wrapNone/>
          <wp:docPr id="5" name="Imagen 5"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D9B">
      <w:rPr>
        <w:rFonts w:ascii="Arial" w:hAnsi="Arial" w:cs="Arial"/>
        <w:noProof/>
        <w:lang w:eastAsia="es-CO"/>
      </w:rPr>
      <w:drawing>
        <wp:anchor distT="0" distB="0" distL="114300" distR="114300" simplePos="0" relativeHeight="251659264" behindDoc="0" locked="0" layoutInCell="1" hidden="0" allowOverlap="1" wp14:anchorId="061A0AD0" wp14:editId="301D77C0">
          <wp:simplePos x="0" y="0"/>
          <wp:positionH relativeFrom="leftMargin">
            <wp:align>right</wp:align>
          </wp:positionH>
          <wp:positionV relativeFrom="paragraph">
            <wp:posOffset>-145501</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E97D9B">
      <w:rPr>
        <w:rFonts w:ascii="Arial" w:hAnsi="Arial" w:cs="Arial"/>
        <w:b/>
        <w:bCs/>
        <w:sz w:val="24"/>
        <w:szCs w:val="24"/>
        <w:lang w:val="es-MX"/>
      </w:rPr>
      <w:t>PARQUE NATURAL REGIONAL VERDUM</w:t>
    </w:r>
  </w:p>
  <w:p w14:paraId="5D4FBF37" w14:textId="4AC90359" w:rsidR="00E97D9B" w:rsidRPr="00E97D9B" w:rsidRDefault="00E97D9B" w:rsidP="00E97D9B">
    <w:pPr>
      <w:pStyle w:val="Encabezado"/>
      <w:jc w:val="center"/>
      <w:rPr>
        <w:rFonts w:ascii="Arial" w:hAnsi="Arial" w:cs="Arial"/>
        <w:b/>
        <w:bCs/>
        <w:sz w:val="24"/>
        <w:szCs w:val="24"/>
        <w:lang w:val="es-MX"/>
      </w:rPr>
    </w:pPr>
    <w:r w:rsidRPr="00E97D9B">
      <w:rPr>
        <w:rFonts w:ascii="Arial" w:hAnsi="Arial" w:cs="Arial"/>
        <w:b/>
        <w:bCs/>
        <w:sz w:val="24"/>
        <w:szCs w:val="24"/>
        <w:lang w:val="es-MX"/>
      </w:rPr>
      <w:t>PLAN DE MANEJO 2021 – 202</w:t>
    </w:r>
    <w:r w:rsidR="002A461A">
      <w:rPr>
        <w:rFonts w:ascii="Arial" w:hAnsi="Arial" w:cs="Arial"/>
        <w:b/>
        <w:bCs/>
        <w:sz w:val="24"/>
        <w:szCs w:val="24"/>
        <w:lang w:val="es-MX"/>
      </w:rPr>
      <w:t>6</w:t>
    </w:r>
  </w:p>
  <w:p w14:paraId="57677845" w14:textId="4B3337DB" w:rsidR="00E97D9B" w:rsidRPr="00E97D9B" w:rsidRDefault="00E97D9B" w:rsidP="00E97D9B">
    <w:pPr>
      <w:pStyle w:val="Encabezado"/>
      <w:jc w:val="center"/>
      <w:rPr>
        <w:rFonts w:ascii="Arial" w:hAnsi="Arial" w:cs="Arial"/>
        <w:b/>
        <w:bCs/>
        <w:sz w:val="24"/>
        <w:szCs w:val="24"/>
        <w:lang w:val="es-MX"/>
      </w:rPr>
    </w:pPr>
    <w:r w:rsidRPr="00E97D9B">
      <w:rPr>
        <w:rFonts w:ascii="Arial" w:hAnsi="Arial" w:cs="Arial"/>
        <w:b/>
        <w:bCs/>
        <w:sz w:val="24"/>
        <w:szCs w:val="24"/>
        <w:lang w:val="es-MX"/>
      </w:rPr>
      <w:t>COMPONENTE ESTRATÉGICO</w:t>
    </w:r>
  </w:p>
  <w:bookmarkEnd w:id="16"/>
  <w:p w14:paraId="7A5DA4B6" w14:textId="77777777" w:rsidR="00E97D9B" w:rsidRDefault="00E97D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C4C2F"/>
    <w:rsid w:val="001D5142"/>
    <w:rsid w:val="001D58E5"/>
    <w:rsid w:val="001D7542"/>
    <w:rsid w:val="001E0E85"/>
    <w:rsid w:val="001E5431"/>
    <w:rsid w:val="001F1F24"/>
    <w:rsid w:val="001F6D5D"/>
    <w:rsid w:val="00202862"/>
    <w:rsid w:val="00207618"/>
    <w:rsid w:val="00213330"/>
    <w:rsid w:val="00213382"/>
    <w:rsid w:val="002205B0"/>
    <w:rsid w:val="00223FE4"/>
    <w:rsid w:val="00244A4A"/>
    <w:rsid w:val="00247156"/>
    <w:rsid w:val="00253999"/>
    <w:rsid w:val="0025672B"/>
    <w:rsid w:val="00260CED"/>
    <w:rsid w:val="00266233"/>
    <w:rsid w:val="00271423"/>
    <w:rsid w:val="00277CE1"/>
    <w:rsid w:val="00284059"/>
    <w:rsid w:val="00285E91"/>
    <w:rsid w:val="002A461A"/>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85CB9"/>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380"/>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C04B5"/>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38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43F72"/>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547"/>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55CEF"/>
    <w:rsid w:val="00E70B0E"/>
    <w:rsid w:val="00E717C5"/>
    <w:rsid w:val="00E80DD1"/>
    <w:rsid w:val="00E97384"/>
    <w:rsid w:val="00E97D9B"/>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3.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2021-06-18T12:24:00Z</dcterms:created>
  <dcterms:modified xsi:type="dcterms:W3CDTF">2021-06-24T18:35:00Z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